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68B" w:rsidRDefault="002E168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E168B" w:rsidRDefault="002E168B">
      <w:pPr>
        <w:pStyle w:val="ConsPlusNormal"/>
        <w:jc w:val="both"/>
        <w:outlineLvl w:val="0"/>
      </w:pPr>
    </w:p>
    <w:p w:rsidR="002E168B" w:rsidRDefault="002E168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E168B" w:rsidRDefault="002E168B">
      <w:pPr>
        <w:pStyle w:val="ConsPlusTitle"/>
        <w:jc w:val="center"/>
      </w:pPr>
    </w:p>
    <w:p w:rsidR="002E168B" w:rsidRDefault="002E168B">
      <w:pPr>
        <w:pStyle w:val="ConsPlusTitle"/>
        <w:jc w:val="center"/>
      </w:pPr>
      <w:r>
        <w:t>ПОСТАНОВЛЕНИЕ</w:t>
      </w:r>
    </w:p>
    <w:p w:rsidR="002E168B" w:rsidRDefault="002E168B">
      <w:pPr>
        <w:pStyle w:val="ConsPlusTitle"/>
        <w:jc w:val="center"/>
      </w:pPr>
      <w:r>
        <w:t>от 11 декабря 2024 г. N 1752</w:t>
      </w:r>
    </w:p>
    <w:p w:rsidR="002E168B" w:rsidRDefault="002E168B">
      <w:pPr>
        <w:pStyle w:val="ConsPlusTitle"/>
        <w:jc w:val="center"/>
      </w:pPr>
    </w:p>
    <w:p w:rsidR="002E168B" w:rsidRDefault="002E168B">
      <w:pPr>
        <w:pStyle w:val="ConsPlusTitle"/>
        <w:jc w:val="center"/>
      </w:pPr>
      <w:r>
        <w:t>О ПОРЯДКЕ</w:t>
      </w:r>
    </w:p>
    <w:p w:rsidR="002E168B" w:rsidRDefault="002E168B">
      <w:pPr>
        <w:pStyle w:val="ConsPlusTitle"/>
        <w:jc w:val="center"/>
      </w:pPr>
      <w:r>
        <w:t>ПЕРЕЧИСЛЕНИЯ В 2026 ГОДУ СРЕДСТВ, ПОДЛЕЖАЩИХ КАЗНАЧЕЙСКОМУ</w:t>
      </w:r>
    </w:p>
    <w:p w:rsidR="002E168B" w:rsidRDefault="002E168B">
      <w:pPr>
        <w:pStyle w:val="ConsPlusTitle"/>
        <w:jc w:val="center"/>
      </w:pPr>
      <w:r>
        <w:t>СОПРОВОЖДЕНИЮ, НА РАСЧЕТНЫЕ СЧЕТА, ОТКРЫТЫЕ</w:t>
      </w:r>
    </w:p>
    <w:p w:rsidR="002E168B" w:rsidRDefault="002E168B">
      <w:pPr>
        <w:pStyle w:val="ConsPlusTitle"/>
        <w:jc w:val="center"/>
      </w:pPr>
      <w:r>
        <w:t>В КРЕДИТНЫХ ОРГАНИЗАЦИЯХ</w:t>
      </w:r>
    </w:p>
    <w:p w:rsidR="002E168B" w:rsidRDefault="002E168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E168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68B" w:rsidRDefault="002E168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68B" w:rsidRDefault="002E168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68B" w:rsidRDefault="002E168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E168B" w:rsidRDefault="002E168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13.02.2025 </w:t>
            </w:r>
            <w:hyperlink r:id="rId5">
              <w:r>
                <w:rPr>
                  <w:color w:val="0000FF"/>
                </w:rPr>
                <w:t>N 152</w:t>
              </w:r>
            </w:hyperlink>
            <w:r>
              <w:rPr>
                <w:color w:val="392C69"/>
              </w:rPr>
              <w:t>,</w:t>
            </w:r>
          </w:p>
          <w:p w:rsidR="002E168B" w:rsidRDefault="002E168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17.12.2025 </w:t>
            </w:r>
            <w:hyperlink r:id="rId6">
              <w:r>
                <w:rPr>
                  <w:color w:val="0000FF"/>
                </w:rPr>
                <w:t>N 2053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68B" w:rsidRDefault="002E168B">
            <w:pPr>
              <w:pStyle w:val="ConsPlusNormal"/>
            </w:pPr>
          </w:p>
        </w:tc>
      </w:tr>
    </w:tbl>
    <w:p w:rsidR="002E168B" w:rsidRDefault="002E168B">
      <w:pPr>
        <w:pStyle w:val="ConsPlusNormal"/>
        <w:jc w:val="both"/>
      </w:pPr>
    </w:p>
    <w:p w:rsidR="002E168B" w:rsidRDefault="002E168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E168B" w:rsidRDefault="002E168B">
      <w:pPr>
        <w:pStyle w:val="ConsPlusNormal"/>
        <w:spacing w:before="220"/>
        <w:ind w:firstLine="540"/>
        <w:jc w:val="both"/>
      </w:pPr>
      <w:bookmarkStart w:id="0" w:name="P15"/>
      <w:bookmarkEnd w:id="0"/>
      <w:r>
        <w:t xml:space="preserve">1. 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(муниципально-частном партнерстве) (далее соответственно - контракт (договор), государственный (муниципальный) контракт, контракт учреждения, соглашение (договор), указанных в </w:t>
      </w:r>
      <w:hyperlink r:id="rId7">
        <w:r>
          <w:rPr>
            <w:color w:val="0000FF"/>
          </w:rPr>
          <w:t>частях 2</w:t>
        </w:r>
      </w:hyperlink>
      <w:r>
        <w:t xml:space="preserve"> и </w:t>
      </w:r>
      <w:hyperlink r:id="rId8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товаров, при представлении в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товаров документов, определенных нормативным правовым </w:t>
      </w:r>
      <w:hyperlink r:id="rId9">
        <w:r>
          <w:rPr>
            <w:color w:val="0000FF"/>
          </w:rPr>
          <w:t>актом</w:t>
        </w:r>
      </w:hyperlink>
      <w:r>
        <w:t xml:space="preserve"> Министерства финансов Российской Федерации в соответствии с </w:t>
      </w:r>
      <w:hyperlink r:id="rId10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 (далее - порядок санкционирования).</w:t>
      </w:r>
    </w:p>
    <w:p w:rsidR="002E168B" w:rsidRDefault="002E168B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2E168B" w:rsidRDefault="002E168B">
      <w:pPr>
        <w:pStyle w:val="ConsPlusNormal"/>
        <w:spacing w:before="220"/>
        <w:ind w:firstLine="540"/>
        <w:jc w:val="both"/>
      </w:pPr>
      <w:bookmarkStart w:id="1" w:name="P17"/>
      <w:bookmarkEnd w:id="1"/>
      <w:r>
        <w:t xml:space="preserve">1(1). 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12">
        <w:r>
          <w:rPr>
            <w:color w:val="0000FF"/>
          </w:rPr>
          <w:t>частях 3</w:t>
        </w:r>
      </w:hyperlink>
      <w:r>
        <w:t xml:space="preserve"> и </w:t>
      </w:r>
      <w:hyperlink r:id="rId13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проектная документация), информация о которых содержится в </w:t>
      </w:r>
      <w:hyperlink w:anchor="P92">
        <w:r>
          <w:rPr>
            <w:color w:val="0000FF"/>
          </w:rPr>
          <w:t>перечне</w:t>
        </w:r>
      </w:hyperlink>
      <w:r>
        <w:t xml:space="preserve"> строительных материалов и оборудования, включенных в проектную документацию (далее - перечень), по форме согласно приложению N 1, </w:t>
      </w:r>
      <w:r>
        <w:lastRenderedPageBreak/>
        <w:t>который:</w:t>
      </w:r>
    </w:p>
    <w:p w:rsidR="002E168B" w:rsidRDefault="002E168B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2E168B" w:rsidRDefault="002E168B">
      <w:pPr>
        <w:pStyle w:val="ConsPlusNormal"/>
        <w:spacing w:before="220"/>
        <w:ind w:firstLine="540"/>
        <w:jc w:val="both"/>
      </w:pPr>
      <w:bookmarkStart w:id="2" w:name="P19"/>
      <w:bookmarkEnd w:id="2"/>
      <w:r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</w:p>
    <w:p w:rsidR="002E168B" w:rsidRDefault="002E168B">
      <w:pPr>
        <w:pStyle w:val="ConsPlusNormal"/>
        <w:spacing w:before="220"/>
        <w:ind w:firstLine="540"/>
        <w:jc w:val="both"/>
      </w:pPr>
      <w:bookmarkStart w:id="3" w:name="P20"/>
      <w:bookmarkEnd w:id="3"/>
      <w: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(муниципально-частном партнерстве), и утверждается получателем субсидии (бюджетных инвестиций, взноса в уставный (складочный) капитал (вклада в имущество) юридических лиц (их дочерних обществ), получателем средств по концессионному соглашению, соглашению о государственно-частном партнерстве (муниципально-частном партнерстве).</w:t>
      </w:r>
    </w:p>
    <w:p w:rsidR="002E168B" w:rsidRDefault="002E168B">
      <w:pPr>
        <w:pStyle w:val="ConsPlusNormal"/>
        <w:spacing w:before="220"/>
        <w:ind w:firstLine="540"/>
        <w:jc w:val="both"/>
      </w:pPr>
      <w:r>
        <w:t xml:space="preserve">В </w:t>
      </w:r>
      <w:hyperlink w:anchor="P92">
        <w:r>
          <w:rPr>
            <w:color w:val="0000FF"/>
          </w:rPr>
          <w:t>перечень</w:t>
        </w:r>
      </w:hyperlink>
      <w:r>
        <w:t xml:space="preserve">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2E168B" w:rsidRDefault="002E168B">
      <w:pPr>
        <w:pStyle w:val="ConsPlusNormal"/>
        <w:spacing w:before="220"/>
        <w:ind w:firstLine="540"/>
        <w:jc w:val="both"/>
      </w:pPr>
      <w:hyperlink w:anchor="P92">
        <w:r>
          <w:rPr>
            <w:color w:val="0000FF"/>
          </w:rPr>
          <w:t>Перечень</w:t>
        </w:r>
      </w:hyperlink>
      <w:r>
        <w:t xml:space="preserve">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(муниципально-частном партнерстве), в территориальный орган Федерального казначейства по месту открытия лицевого счета участника казначейского сопровождения для доведения до территориальных органов Федерального казначейства, в которых заказчикам по контрактам (договорам), указанным в </w:t>
      </w:r>
      <w:hyperlink w:anchor="P17">
        <w:r>
          <w:rPr>
            <w:color w:val="0000FF"/>
          </w:rPr>
          <w:t>абзаце первом</w:t>
        </w:r>
      </w:hyperlink>
      <w:r>
        <w:t xml:space="preserve"> настоящего пункта, открыты лицевые счета участника казначейского сопровождения.</w:t>
      </w:r>
    </w:p>
    <w:p w:rsidR="002E168B" w:rsidRDefault="002E168B">
      <w:pPr>
        <w:pStyle w:val="ConsPlusNormal"/>
        <w:spacing w:before="220"/>
        <w:ind w:firstLine="540"/>
        <w:jc w:val="both"/>
      </w:pPr>
      <w:bookmarkStart w:id="4" w:name="P23"/>
      <w:bookmarkEnd w:id="4"/>
      <w:r>
        <w:t xml:space="preserve">Территориальный орган Федерального казначейства по месту открытия лицевого счета участника казначейского сопровождения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(муниципально-частном партнерстве), при поступлении перечня осуществляет проверку соблюдения порядка его утверждения, предусмотренного </w:t>
      </w:r>
      <w:hyperlink w:anchor="P19">
        <w:r>
          <w:rPr>
            <w:color w:val="0000FF"/>
          </w:rPr>
          <w:t>абзацами вторым</w:t>
        </w:r>
      </w:hyperlink>
      <w:r>
        <w:t xml:space="preserve"> и </w:t>
      </w:r>
      <w:hyperlink w:anchor="P20">
        <w:r>
          <w:rPr>
            <w:color w:val="0000FF"/>
          </w:rPr>
          <w:t>третьим</w:t>
        </w:r>
      </w:hyperlink>
      <w:r>
        <w:t xml:space="preserve"> настоящего пункта, а также проверку соответствия указанных в перечне реквизитов (дата, номер) государственного (муниципального) контракта, контракта учреждения, соглашения (договора) реквизитам государственного (муниципального) контракта, контракта учреждения, соглашения (договора).</w:t>
      </w:r>
    </w:p>
    <w:p w:rsidR="002E168B" w:rsidRDefault="002E168B">
      <w:pPr>
        <w:pStyle w:val="ConsPlusNormal"/>
        <w:jc w:val="both"/>
      </w:pPr>
      <w:r>
        <w:t xml:space="preserve">(абзац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2E168B" w:rsidRDefault="002E168B">
      <w:pPr>
        <w:pStyle w:val="ConsPlusNormal"/>
        <w:spacing w:before="220"/>
        <w:ind w:firstLine="540"/>
        <w:jc w:val="both"/>
      </w:pPr>
      <w:r>
        <w:t>Территориальный орган Федерального казначейства не позднее рабочего дня, следующего за днем поступления перечня:</w:t>
      </w:r>
    </w:p>
    <w:p w:rsidR="002E168B" w:rsidRDefault="002E168B">
      <w:pPr>
        <w:pStyle w:val="ConsPlusNormal"/>
        <w:jc w:val="both"/>
      </w:pPr>
      <w:r>
        <w:t xml:space="preserve">(абзац введен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2E168B" w:rsidRDefault="002E168B">
      <w:pPr>
        <w:pStyle w:val="ConsPlusNormal"/>
        <w:spacing w:before="220"/>
        <w:ind w:firstLine="540"/>
        <w:jc w:val="both"/>
      </w:pPr>
      <w:r>
        <w:t xml:space="preserve">направляет перечень в территориальные органы Федерального казначейства, в которых заказчикам по контрактам (договорам), указанным в </w:t>
      </w:r>
      <w:hyperlink w:anchor="P17">
        <w:r>
          <w:rPr>
            <w:color w:val="0000FF"/>
          </w:rPr>
          <w:t>абзаце первом</w:t>
        </w:r>
      </w:hyperlink>
      <w:r>
        <w:t xml:space="preserve"> настоящего пункта, открыты лицевые счета участника казначейского сопровождения, - при положительном результате проверок, предусмотренных </w:t>
      </w:r>
      <w:hyperlink w:anchor="P23">
        <w:r>
          <w:rPr>
            <w:color w:val="0000FF"/>
          </w:rPr>
          <w:t>абзацем шестым</w:t>
        </w:r>
      </w:hyperlink>
      <w:r>
        <w:t xml:space="preserve"> настоящего пункта;</w:t>
      </w:r>
    </w:p>
    <w:p w:rsidR="002E168B" w:rsidRDefault="002E168B">
      <w:pPr>
        <w:pStyle w:val="ConsPlusNormal"/>
        <w:jc w:val="both"/>
      </w:pPr>
      <w:r>
        <w:t xml:space="preserve">(абзац введен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2E168B" w:rsidRDefault="002E168B">
      <w:pPr>
        <w:pStyle w:val="ConsPlusNormal"/>
        <w:spacing w:before="220"/>
        <w:ind w:firstLine="540"/>
        <w:jc w:val="both"/>
      </w:pPr>
      <w:r>
        <w:lastRenderedPageBreak/>
        <w:t xml:space="preserve">отказывает в принятии перечня и направляет уведомление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(муниципально-частном партнерстве), с указанием причины отказа - при отрицательном результате проверок, предусмотренных </w:t>
      </w:r>
      <w:hyperlink w:anchor="P23">
        <w:r>
          <w:rPr>
            <w:color w:val="0000FF"/>
          </w:rPr>
          <w:t>абзацем шестым</w:t>
        </w:r>
      </w:hyperlink>
      <w:r>
        <w:t xml:space="preserve"> настоящего пункта.</w:t>
      </w:r>
    </w:p>
    <w:p w:rsidR="002E168B" w:rsidRDefault="002E168B">
      <w:pPr>
        <w:pStyle w:val="ConsPlusNormal"/>
        <w:jc w:val="both"/>
      </w:pPr>
      <w:r>
        <w:t xml:space="preserve">(абзац введен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2E168B" w:rsidRDefault="002E168B">
      <w:pPr>
        <w:pStyle w:val="ConsPlusNormal"/>
        <w:jc w:val="both"/>
      </w:pPr>
      <w:r>
        <w:t xml:space="preserve">(п. 1(1) введен </w:t>
      </w:r>
      <w:hyperlink r:id="rId19">
        <w:r>
          <w:rPr>
            <w:color w:val="0000FF"/>
          </w:rPr>
          <w:t>Постановлением</w:t>
        </w:r>
      </w:hyperlink>
      <w:r>
        <w:t xml:space="preserve"> Правительства РФ от 13.02.2025 N 152)</w:t>
      </w:r>
    </w:p>
    <w:p w:rsidR="002E168B" w:rsidRDefault="002E168B">
      <w:pPr>
        <w:pStyle w:val="ConsPlusNormal"/>
        <w:spacing w:before="220"/>
        <w:ind w:firstLine="540"/>
        <w:jc w:val="both"/>
      </w:pPr>
      <w:bookmarkStart w:id="5" w:name="P32"/>
      <w:bookmarkEnd w:id="5"/>
      <w:r>
        <w:t xml:space="preserve">2.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указанных в </w:t>
      </w:r>
      <w:hyperlink r:id="rId20">
        <w:r>
          <w:rPr>
            <w:color w:val="0000FF"/>
          </w:rPr>
          <w:t>частях 5</w:t>
        </w:r>
      </w:hyperlink>
      <w:r>
        <w:t xml:space="preserve"> и </w:t>
      </w:r>
      <w:hyperlink r:id="rId21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подрядчикам (исполнителям) по таким контрактам (договорам) (далее - подрядчики (исполнители),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 порядком санкционирования, а также сформированного подрядчиком (исполнителем) </w:t>
      </w:r>
      <w:hyperlink w:anchor="P188">
        <w:r>
          <w:rPr>
            <w:color w:val="0000FF"/>
          </w:rPr>
          <w:t>реестра</w:t>
        </w:r>
      </w:hyperlink>
      <w:r>
        <w:t xml:space="preserve"> 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приложению N 2, указанные в документах, подтверждающих выполнение работ, оказание услуг, определенных порядком санкционирования.</w:t>
      </w:r>
    </w:p>
    <w:p w:rsidR="002E168B" w:rsidRDefault="002E168B">
      <w:pPr>
        <w:pStyle w:val="ConsPlusNormal"/>
        <w:jc w:val="both"/>
      </w:pPr>
      <w:r>
        <w:t xml:space="preserve">(в ред. Постановлений Правительства РФ от 13.02.2025 </w:t>
      </w:r>
      <w:hyperlink r:id="rId22">
        <w:r>
          <w:rPr>
            <w:color w:val="0000FF"/>
          </w:rPr>
          <w:t>N 152</w:t>
        </w:r>
      </w:hyperlink>
      <w:r>
        <w:t xml:space="preserve">, от 17.12.2025 </w:t>
      </w:r>
      <w:hyperlink r:id="rId23">
        <w:r>
          <w:rPr>
            <w:color w:val="0000FF"/>
          </w:rPr>
          <w:t>N 2053</w:t>
        </w:r>
      </w:hyperlink>
      <w:r>
        <w:t>)</w:t>
      </w:r>
    </w:p>
    <w:p w:rsidR="002E168B" w:rsidRDefault="002E168B">
      <w:pPr>
        <w:pStyle w:val="ConsPlusNormal"/>
        <w:spacing w:before="220"/>
        <w:ind w:firstLine="540"/>
        <w:jc w:val="both"/>
      </w:pPr>
      <w:r>
        <w:t>3.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2E168B" w:rsidRDefault="002E168B">
      <w:pPr>
        <w:pStyle w:val="ConsPlusNormal"/>
        <w:spacing w:before="220"/>
        <w:ind w:firstLine="540"/>
        <w:jc w:val="both"/>
      </w:pPr>
      <w:r>
        <w:t xml:space="preserve">а) поставщикам товаров, указанным в </w:t>
      </w:r>
      <w:hyperlink w:anchor="P15">
        <w:r>
          <w:rPr>
            <w:color w:val="0000FF"/>
          </w:rPr>
          <w:t>пункте 1</w:t>
        </w:r>
      </w:hyperlink>
      <w: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2E168B" w:rsidRDefault="002E168B">
      <w:pPr>
        <w:pStyle w:val="ConsPlusNormal"/>
        <w:spacing w:before="220"/>
        <w:ind w:firstLine="540"/>
        <w:jc w:val="both"/>
      </w:pPr>
      <w:r>
        <w:t xml:space="preserve">а(1)) поставщикам строительных материалов и оборудования, указанным в </w:t>
      </w:r>
      <w:hyperlink w:anchor="P17">
        <w:r>
          <w:rPr>
            <w:color w:val="0000FF"/>
          </w:rPr>
          <w:t>пункте 1(1)</w:t>
        </w:r>
      </w:hyperlink>
      <w:r>
        <w:t xml:space="preserve"> настоящего постановления, осуществляют проверку:</w:t>
      </w:r>
    </w:p>
    <w:p w:rsidR="002E168B" w:rsidRDefault="002E168B">
      <w:pPr>
        <w:pStyle w:val="ConsPlusNormal"/>
        <w:spacing w:before="220"/>
        <w:ind w:firstLine="540"/>
        <w:jc w:val="both"/>
      </w:pPr>
      <w:r>
        <w:t>указанных в контрактах (договорах) наименований строительных материалов и оборудования на наличие их в перечне;</w:t>
      </w:r>
    </w:p>
    <w:p w:rsidR="002E168B" w:rsidRDefault="002E168B">
      <w:pPr>
        <w:pStyle w:val="ConsPlusNormal"/>
        <w:spacing w:before="220"/>
        <w:ind w:firstLine="540"/>
        <w:jc w:val="both"/>
      </w:pPr>
      <w:r>
        <w:t xml:space="preserve">наличия информации (с указанием реквизитов контракта (договора) (дата, номер), представленной заказчиками по контрактам (договорам), заключенным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24">
        <w:r>
          <w:rPr>
            <w:color w:val="0000FF"/>
          </w:rPr>
          <w:t>частях 3</w:t>
        </w:r>
      </w:hyperlink>
      <w:r>
        <w:t xml:space="preserve"> и </w:t>
      </w:r>
      <w:hyperlink r:id="rId25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подтверждающей исполнение требований в случае приобретения строительных материалов и оборудования, включенных в перечень строительных материалов и оборудования, утвержденный в соответствии с </w:t>
      </w:r>
      <w:hyperlink r:id="rId26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акты </w:t>
      </w:r>
      <w:r>
        <w:lastRenderedPageBreak/>
        <w:t>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году";</w:t>
      </w:r>
    </w:p>
    <w:p w:rsidR="002E168B" w:rsidRDefault="002E168B">
      <w:pPr>
        <w:pStyle w:val="ConsPlusNormal"/>
        <w:jc w:val="both"/>
      </w:pPr>
      <w:r>
        <w:t xml:space="preserve">(пп. "а(1)"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2E168B" w:rsidRDefault="002E168B">
      <w:pPr>
        <w:pStyle w:val="ConsPlusNormal"/>
        <w:spacing w:before="220"/>
        <w:ind w:firstLine="540"/>
        <w:jc w:val="both"/>
      </w:pPr>
      <w:r>
        <w:t xml:space="preserve">б) подрядчикам (исполнителям), указанным в </w:t>
      </w:r>
      <w:hyperlink w:anchor="P32">
        <w:r>
          <w:rPr>
            <w:color w:val="0000FF"/>
          </w:rPr>
          <w:t>пункте 2</w:t>
        </w:r>
      </w:hyperlink>
      <w:r>
        <w:t xml:space="preserve"> настоящего постановления, осуществляют проверку документов, подтверждающих выполнение работ, оказание услуг, определенных порядком санкционирования, а также наличия </w:t>
      </w:r>
      <w:hyperlink w:anchor="P188">
        <w:r>
          <w:rPr>
            <w:color w:val="0000FF"/>
          </w:rPr>
          <w:t>реестра</w:t>
        </w:r>
      </w:hyperlink>
      <w:r>
        <w:t xml:space="preserve"> документов, предусмотренного приложением N 2 к настоящему постановлению.</w:t>
      </w:r>
    </w:p>
    <w:p w:rsidR="002E168B" w:rsidRDefault="002E168B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13.02.2025 N 152)</w:t>
      </w:r>
    </w:p>
    <w:p w:rsidR="002E168B" w:rsidRDefault="002E168B">
      <w:pPr>
        <w:pStyle w:val="ConsPlusNormal"/>
        <w:spacing w:before="220"/>
        <w:ind w:firstLine="540"/>
        <w:jc w:val="both"/>
      </w:pPr>
      <w:r>
        <w:t xml:space="preserve">4. 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29">
        <w:r>
          <w:rPr>
            <w:color w:val="0000FF"/>
          </w:rPr>
          <w:t>статьей 220.2</w:t>
        </w:r>
      </w:hyperlink>
      <w:r>
        <w:t xml:space="preserve"> Бюджетного кодекса Российской Федерации средств, определенных в соответствии со </w:t>
      </w:r>
      <w:hyperlink r:id="rId30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Федерации, в случаях, установленных </w:t>
      </w:r>
      <w:hyperlink r:id="rId31">
        <w:r>
          <w:rPr>
            <w:color w:val="0000FF"/>
          </w:rPr>
          <w:t>частью 8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2E168B" w:rsidRDefault="002E168B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2E168B" w:rsidRDefault="002E168B">
      <w:pPr>
        <w:pStyle w:val="ConsPlusNormal"/>
        <w:jc w:val="both"/>
      </w:pPr>
    </w:p>
    <w:p w:rsidR="002E168B" w:rsidRDefault="002E168B">
      <w:pPr>
        <w:pStyle w:val="ConsPlusNormal"/>
        <w:jc w:val="right"/>
      </w:pPr>
      <w:r>
        <w:t>Председатель Правительства</w:t>
      </w:r>
    </w:p>
    <w:p w:rsidR="002E168B" w:rsidRDefault="002E168B">
      <w:pPr>
        <w:pStyle w:val="ConsPlusNormal"/>
        <w:jc w:val="right"/>
      </w:pPr>
      <w:r>
        <w:t>Российской Федерации</w:t>
      </w:r>
    </w:p>
    <w:p w:rsidR="002E168B" w:rsidRDefault="002E168B">
      <w:pPr>
        <w:pStyle w:val="ConsPlusNormal"/>
        <w:jc w:val="right"/>
      </w:pPr>
      <w:r>
        <w:t>М.МИШУСТИН</w:t>
      </w:r>
    </w:p>
    <w:p w:rsidR="002E168B" w:rsidRDefault="002E168B">
      <w:pPr>
        <w:pStyle w:val="ConsPlusNormal"/>
        <w:jc w:val="both"/>
      </w:pPr>
    </w:p>
    <w:p w:rsidR="002E168B" w:rsidRDefault="002E168B">
      <w:pPr>
        <w:pStyle w:val="ConsPlusNormal"/>
        <w:jc w:val="both"/>
      </w:pPr>
    </w:p>
    <w:p w:rsidR="002E168B" w:rsidRDefault="002E168B">
      <w:pPr>
        <w:pStyle w:val="ConsPlusNormal"/>
        <w:jc w:val="both"/>
      </w:pPr>
    </w:p>
    <w:p w:rsidR="002E168B" w:rsidRDefault="002E168B">
      <w:pPr>
        <w:pStyle w:val="ConsPlusNormal"/>
        <w:jc w:val="both"/>
      </w:pPr>
    </w:p>
    <w:p w:rsidR="002E168B" w:rsidRDefault="002E168B">
      <w:pPr>
        <w:pStyle w:val="ConsPlusNormal"/>
        <w:jc w:val="both"/>
      </w:pPr>
    </w:p>
    <w:p w:rsidR="002E168B" w:rsidRDefault="002E168B">
      <w:pPr>
        <w:pStyle w:val="ConsPlusNormal"/>
        <w:jc w:val="right"/>
        <w:outlineLvl w:val="0"/>
      </w:pPr>
      <w:r>
        <w:t>Приложение N 1</w:t>
      </w:r>
    </w:p>
    <w:p w:rsidR="002E168B" w:rsidRDefault="002E168B">
      <w:pPr>
        <w:pStyle w:val="ConsPlusNormal"/>
        <w:jc w:val="right"/>
      </w:pPr>
      <w:r>
        <w:t>к постановлению Правительства</w:t>
      </w:r>
    </w:p>
    <w:p w:rsidR="002E168B" w:rsidRDefault="002E168B">
      <w:pPr>
        <w:pStyle w:val="ConsPlusNormal"/>
        <w:jc w:val="right"/>
      </w:pPr>
      <w:r>
        <w:t>Российской Федерации</w:t>
      </w:r>
    </w:p>
    <w:p w:rsidR="002E168B" w:rsidRDefault="002E168B">
      <w:pPr>
        <w:pStyle w:val="ConsPlusNormal"/>
        <w:jc w:val="right"/>
      </w:pPr>
      <w:r>
        <w:t>от 11 декабря 2024 г. N 1752</w:t>
      </w:r>
    </w:p>
    <w:p w:rsidR="002E168B" w:rsidRDefault="002E168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E168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68B" w:rsidRDefault="002E168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68B" w:rsidRDefault="002E168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68B" w:rsidRDefault="002E168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E168B" w:rsidRDefault="002E168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3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17.12.2025 N 2053)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68B" w:rsidRDefault="002E168B">
            <w:pPr>
              <w:pStyle w:val="ConsPlusNormal"/>
            </w:pPr>
          </w:p>
        </w:tc>
      </w:tr>
    </w:tbl>
    <w:p w:rsidR="002E168B" w:rsidRDefault="002E168B">
      <w:pPr>
        <w:pStyle w:val="ConsPlusNormal"/>
        <w:jc w:val="both"/>
      </w:pPr>
    </w:p>
    <w:p w:rsidR="002E168B" w:rsidRDefault="002E168B">
      <w:pPr>
        <w:pStyle w:val="ConsPlusNormal"/>
        <w:jc w:val="right"/>
      </w:pPr>
      <w:r>
        <w:t>(форма)</w:t>
      </w:r>
    </w:p>
    <w:p w:rsidR="002E168B" w:rsidRDefault="002E168B">
      <w:pPr>
        <w:pStyle w:val="ConsPlusNormal"/>
        <w:spacing w:after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55"/>
        <w:gridCol w:w="674"/>
        <w:gridCol w:w="3580"/>
        <w:gridCol w:w="645"/>
      </w:tblGrid>
      <w:tr w:rsidR="002E168B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2E168B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</w:tr>
      <w:tr w:rsidR="002E168B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center"/>
            </w:pPr>
            <w:r>
              <w:t>(наименование должности лица, утверждающего документ)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</w:tr>
      <w:tr w:rsidR="002E168B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68B" w:rsidRDefault="002E168B">
            <w:pPr>
              <w:pStyle w:val="ConsPlusNormal"/>
            </w:pPr>
          </w:p>
        </w:tc>
      </w:tr>
      <w:tr w:rsidR="002E168B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center"/>
            </w:pPr>
            <w:r>
              <w:t xml:space="preserve">(наименование государственного (муниципального) заказчика, бюджетного (автономного) учреждения, получателя субсидии </w:t>
            </w:r>
            <w:r>
              <w:lastRenderedPageBreak/>
              <w:t>(бюджетных инвестиций), взноса в уставный (складочный) капитал (вклада в имущество) юридических лиц (их дочерних обществ), получателя средств по концессионному соглашению, соглашению о государственно-частном партнерстве (муниципально-частном партнерстве)</w:t>
            </w:r>
          </w:p>
        </w:tc>
      </w:tr>
      <w:tr w:rsidR="002E168B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</w:tr>
      <w:tr w:rsidR="002E168B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</w:tr>
      <w:tr w:rsidR="002E168B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</w:tr>
      <w:tr w:rsidR="002E168B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</w:tr>
    </w:tbl>
    <w:p w:rsidR="002E168B" w:rsidRDefault="002E168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5"/>
      </w:tblGrid>
      <w:tr w:rsidR="002E168B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center"/>
            </w:pPr>
            <w:bookmarkStart w:id="6" w:name="P92"/>
            <w:bookmarkEnd w:id="6"/>
            <w:r>
              <w:t>ПЕРЕЧЕНЬ N ______</w:t>
            </w:r>
          </w:p>
          <w:p w:rsidR="002E168B" w:rsidRDefault="002E168B">
            <w:pPr>
              <w:pStyle w:val="ConsPlusNormal"/>
              <w:jc w:val="center"/>
            </w:pPr>
            <w: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2E168B" w:rsidRDefault="002E168B">
            <w:pPr>
              <w:pStyle w:val="ConsPlusNormal"/>
              <w:jc w:val="center"/>
            </w:pPr>
            <w:r>
              <w:t>от "__" ______________ 20__ г.</w:t>
            </w:r>
          </w:p>
        </w:tc>
      </w:tr>
    </w:tbl>
    <w:p w:rsidR="002E168B" w:rsidRDefault="002E168B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30"/>
        <w:gridCol w:w="1781"/>
        <w:gridCol w:w="340"/>
        <w:gridCol w:w="879"/>
      </w:tblGrid>
      <w:tr w:rsidR="002E168B">
        <w:tc>
          <w:tcPr>
            <w:tcW w:w="60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  <w:r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инвестиций, взноса в уставный (складочный) капитал (вклада в имущество) юридических лиц (их дочерних обществ), концессионное соглашение, соглашение о государственно-частном партнерстве (муниципально-частном партнерстве)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168B" w:rsidRDefault="002E168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8B" w:rsidRDefault="002E168B">
            <w:pPr>
              <w:pStyle w:val="ConsPlusNormal"/>
            </w:pPr>
          </w:p>
        </w:tc>
      </w:tr>
      <w:tr w:rsidR="002E168B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168B" w:rsidRDefault="002E168B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8B" w:rsidRDefault="002E168B">
            <w:pPr>
              <w:pStyle w:val="ConsPlusNormal"/>
            </w:pPr>
          </w:p>
        </w:tc>
      </w:tr>
      <w:tr w:rsidR="002E168B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168B" w:rsidRDefault="002E168B">
            <w:pPr>
              <w:pStyle w:val="ConsPlusNormal"/>
              <w:jc w:val="right"/>
            </w:pPr>
            <w:r>
              <w:t>Идентификатор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8B" w:rsidRDefault="002E168B">
            <w:pPr>
              <w:pStyle w:val="ConsPlusNormal"/>
            </w:pPr>
          </w:p>
        </w:tc>
      </w:tr>
    </w:tbl>
    <w:p w:rsidR="002E168B" w:rsidRDefault="002E168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8"/>
        <w:gridCol w:w="2778"/>
        <w:gridCol w:w="4159"/>
        <w:gridCol w:w="1474"/>
      </w:tblGrid>
      <w:tr w:rsidR="002E168B">
        <w:tc>
          <w:tcPr>
            <w:tcW w:w="638" w:type="dxa"/>
          </w:tcPr>
          <w:p w:rsidR="002E168B" w:rsidRDefault="002E168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78" w:type="dxa"/>
          </w:tcPr>
          <w:p w:rsidR="002E168B" w:rsidRDefault="002E168B">
            <w:pPr>
              <w:pStyle w:val="ConsPlusNormal"/>
              <w:jc w:val="center"/>
            </w:pPr>
            <w:r>
              <w:t>Наименование строительных материалов и оборудования</w:t>
            </w:r>
          </w:p>
        </w:tc>
        <w:tc>
          <w:tcPr>
            <w:tcW w:w="4159" w:type="dxa"/>
          </w:tcPr>
          <w:p w:rsidR="002E168B" w:rsidRDefault="002E168B">
            <w:pPr>
              <w:pStyle w:val="ConsPlusNormal"/>
              <w:jc w:val="center"/>
            </w:pPr>
            <w:r>
              <w:t xml:space="preserve">Наличие наименования строительных материалов и оборудования в перечне строительных материалов и оборудования </w:t>
            </w:r>
            <w:hyperlink w:anchor="P174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474" w:type="dxa"/>
          </w:tcPr>
          <w:p w:rsidR="002E168B" w:rsidRDefault="002E168B">
            <w:pPr>
              <w:pStyle w:val="ConsPlusNormal"/>
              <w:jc w:val="center"/>
            </w:pPr>
            <w:r>
              <w:t xml:space="preserve">Примечание </w:t>
            </w:r>
            <w:hyperlink w:anchor="P175">
              <w:r>
                <w:rPr>
                  <w:color w:val="0000FF"/>
                </w:rPr>
                <w:t>&lt;2&gt;</w:t>
              </w:r>
            </w:hyperlink>
          </w:p>
        </w:tc>
      </w:tr>
      <w:tr w:rsidR="002E168B">
        <w:tc>
          <w:tcPr>
            <w:tcW w:w="638" w:type="dxa"/>
          </w:tcPr>
          <w:p w:rsidR="002E168B" w:rsidRDefault="002E168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2E168B" w:rsidRDefault="002E168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59" w:type="dxa"/>
          </w:tcPr>
          <w:p w:rsidR="002E168B" w:rsidRDefault="002E168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2E168B" w:rsidRDefault="002E168B">
            <w:pPr>
              <w:pStyle w:val="ConsPlusNormal"/>
              <w:jc w:val="center"/>
            </w:pPr>
            <w:r>
              <w:t>4</w:t>
            </w:r>
          </w:p>
        </w:tc>
      </w:tr>
      <w:tr w:rsidR="002E168B">
        <w:tc>
          <w:tcPr>
            <w:tcW w:w="638" w:type="dxa"/>
          </w:tcPr>
          <w:p w:rsidR="002E168B" w:rsidRDefault="002E168B">
            <w:pPr>
              <w:pStyle w:val="ConsPlusNormal"/>
            </w:pPr>
          </w:p>
        </w:tc>
        <w:tc>
          <w:tcPr>
            <w:tcW w:w="2778" w:type="dxa"/>
          </w:tcPr>
          <w:p w:rsidR="002E168B" w:rsidRDefault="002E168B">
            <w:pPr>
              <w:pStyle w:val="ConsPlusNormal"/>
            </w:pPr>
          </w:p>
        </w:tc>
        <w:tc>
          <w:tcPr>
            <w:tcW w:w="4159" w:type="dxa"/>
          </w:tcPr>
          <w:p w:rsidR="002E168B" w:rsidRDefault="002E168B">
            <w:pPr>
              <w:pStyle w:val="ConsPlusNormal"/>
            </w:pPr>
          </w:p>
        </w:tc>
        <w:tc>
          <w:tcPr>
            <w:tcW w:w="1474" w:type="dxa"/>
          </w:tcPr>
          <w:p w:rsidR="002E168B" w:rsidRDefault="002E168B">
            <w:pPr>
              <w:pStyle w:val="ConsPlusNormal"/>
            </w:pPr>
          </w:p>
        </w:tc>
      </w:tr>
      <w:tr w:rsidR="002E168B">
        <w:tc>
          <w:tcPr>
            <w:tcW w:w="638" w:type="dxa"/>
          </w:tcPr>
          <w:p w:rsidR="002E168B" w:rsidRDefault="002E168B">
            <w:pPr>
              <w:pStyle w:val="ConsPlusNormal"/>
            </w:pPr>
          </w:p>
        </w:tc>
        <w:tc>
          <w:tcPr>
            <w:tcW w:w="2778" w:type="dxa"/>
          </w:tcPr>
          <w:p w:rsidR="002E168B" w:rsidRDefault="002E168B">
            <w:pPr>
              <w:pStyle w:val="ConsPlusNormal"/>
            </w:pPr>
          </w:p>
        </w:tc>
        <w:tc>
          <w:tcPr>
            <w:tcW w:w="4159" w:type="dxa"/>
          </w:tcPr>
          <w:p w:rsidR="002E168B" w:rsidRDefault="002E168B">
            <w:pPr>
              <w:pStyle w:val="ConsPlusNormal"/>
            </w:pPr>
          </w:p>
        </w:tc>
        <w:tc>
          <w:tcPr>
            <w:tcW w:w="1474" w:type="dxa"/>
          </w:tcPr>
          <w:p w:rsidR="002E168B" w:rsidRDefault="002E168B">
            <w:pPr>
              <w:pStyle w:val="ConsPlusNormal"/>
            </w:pPr>
          </w:p>
        </w:tc>
      </w:tr>
    </w:tbl>
    <w:p w:rsidR="002E168B" w:rsidRDefault="002E168B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55"/>
        <w:gridCol w:w="1545"/>
        <w:gridCol w:w="340"/>
        <w:gridCol w:w="1243"/>
        <w:gridCol w:w="340"/>
        <w:gridCol w:w="1917"/>
        <w:gridCol w:w="340"/>
        <w:gridCol w:w="1289"/>
      </w:tblGrid>
      <w:tr w:rsidR="002E168B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8B" w:rsidRDefault="002E168B">
            <w:pPr>
              <w:pStyle w:val="ConsPlusNormal"/>
            </w:pPr>
          </w:p>
        </w:tc>
      </w:tr>
      <w:tr w:rsidR="002E168B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8B" w:rsidRDefault="002E168B">
            <w:pPr>
              <w:pStyle w:val="ConsPlusNormal"/>
            </w:pPr>
          </w:p>
        </w:tc>
      </w:tr>
      <w:tr w:rsidR="002E168B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  <w:r>
              <w:t>Руководитель участника казначейского сопровождения (уполномоченное лицо)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</w:tr>
      <w:tr w:rsidR="002E168B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</w:tr>
      <w:tr w:rsidR="002E168B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68B" w:rsidRDefault="002E168B">
            <w:pPr>
              <w:pStyle w:val="ConsPlusNormal"/>
            </w:pPr>
          </w:p>
        </w:tc>
      </w:tr>
      <w:tr w:rsidR="002E168B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2E168B" w:rsidRDefault="002E168B">
      <w:pPr>
        <w:pStyle w:val="ConsPlusNormal"/>
        <w:ind w:firstLine="540"/>
        <w:jc w:val="both"/>
      </w:pPr>
    </w:p>
    <w:p w:rsidR="002E168B" w:rsidRDefault="002E168B">
      <w:pPr>
        <w:pStyle w:val="ConsPlusNormal"/>
        <w:ind w:firstLine="540"/>
        <w:jc w:val="both"/>
      </w:pPr>
      <w:r>
        <w:t>--------------------------------</w:t>
      </w:r>
    </w:p>
    <w:p w:rsidR="002E168B" w:rsidRDefault="002E168B">
      <w:pPr>
        <w:pStyle w:val="ConsPlusNormal"/>
        <w:spacing w:before="220"/>
        <w:ind w:firstLine="540"/>
        <w:jc w:val="both"/>
      </w:pPr>
      <w:bookmarkStart w:id="7" w:name="P174"/>
      <w:bookmarkEnd w:id="7"/>
      <w:r>
        <w:t xml:space="preserve">&lt;1&gt; Указывается значение "да" в случае наличия наименования строительных материалов и оборудования в перечне строительных материалов и оборудования, утвержденном в соответствии с </w:t>
      </w:r>
      <w:hyperlink r:id="rId34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2E168B" w:rsidRDefault="002E168B">
      <w:pPr>
        <w:pStyle w:val="ConsPlusNormal"/>
        <w:spacing w:before="220"/>
        <w:ind w:firstLine="540"/>
        <w:jc w:val="both"/>
      </w:pPr>
      <w:bookmarkStart w:id="8" w:name="P175"/>
      <w:bookmarkEnd w:id="8"/>
      <w:r>
        <w:t>&lt;2&gt; Заполняется при необходимости.</w:t>
      </w:r>
    </w:p>
    <w:p w:rsidR="002E168B" w:rsidRDefault="002E168B">
      <w:pPr>
        <w:pStyle w:val="ConsPlusNormal"/>
        <w:ind w:firstLine="540"/>
        <w:jc w:val="both"/>
      </w:pPr>
    </w:p>
    <w:p w:rsidR="002E168B" w:rsidRDefault="002E168B">
      <w:pPr>
        <w:pStyle w:val="ConsPlusNormal"/>
        <w:ind w:firstLine="540"/>
        <w:jc w:val="both"/>
      </w:pPr>
    </w:p>
    <w:p w:rsidR="002E168B" w:rsidRDefault="002E168B">
      <w:pPr>
        <w:pStyle w:val="ConsPlusNormal"/>
        <w:ind w:firstLine="540"/>
        <w:jc w:val="both"/>
      </w:pPr>
    </w:p>
    <w:p w:rsidR="002E168B" w:rsidRDefault="002E168B">
      <w:pPr>
        <w:pStyle w:val="ConsPlusNormal"/>
        <w:ind w:firstLine="540"/>
        <w:jc w:val="both"/>
      </w:pPr>
    </w:p>
    <w:p w:rsidR="002E168B" w:rsidRDefault="002E168B">
      <w:pPr>
        <w:pStyle w:val="ConsPlusNormal"/>
        <w:ind w:firstLine="540"/>
        <w:jc w:val="both"/>
      </w:pPr>
    </w:p>
    <w:p w:rsidR="002E168B" w:rsidRDefault="002E168B">
      <w:pPr>
        <w:pStyle w:val="ConsPlusNormal"/>
        <w:jc w:val="right"/>
        <w:outlineLvl w:val="0"/>
      </w:pPr>
      <w:r>
        <w:t xml:space="preserve">Приложение </w:t>
      </w:r>
      <w:hyperlink r:id="rId35">
        <w:r>
          <w:rPr>
            <w:color w:val="0000FF"/>
          </w:rPr>
          <w:t>N 2</w:t>
        </w:r>
      </w:hyperlink>
    </w:p>
    <w:p w:rsidR="002E168B" w:rsidRDefault="002E168B">
      <w:pPr>
        <w:pStyle w:val="ConsPlusNormal"/>
        <w:jc w:val="right"/>
      </w:pPr>
      <w:r>
        <w:t>к постановлению Правительства</w:t>
      </w:r>
    </w:p>
    <w:p w:rsidR="002E168B" w:rsidRDefault="002E168B">
      <w:pPr>
        <w:pStyle w:val="ConsPlusNormal"/>
        <w:jc w:val="right"/>
      </w:pPr>
      <w:r>
        <w:t>Российской Федерации</w:t>
      </w:r>
    </w:p>
    <w:p w:rsidR="002E168B" w:rsidRDefault="002E168B">
      <w:pPr>
        <w:pStyle w:val="ConsPlusNormal"/>
        <w:jc w:val="right"/>
      </w:pPr>
      <w:r>
        <w:t>от 11 декабря 2024 г. N 1752</w:t>
      </w:r>
    </w:p>
    <w:p w:rsidR="002E168B" w:rsidRDefault="002E168B">
      <w:pPr>
        <w:pStyle w:val="ConsPlusNormal"/>
        <w:jc w:val="both"/>
      </w:pPr>
    </w:p>
    <w:p w:rsidR="002E168B" w:rsidRDefault="002E168B">
      <w:pPr>
        <w:pStyle w:val="ConsPlusNormal"/>
        <w:jc w:val="right"/>
      </w:pPr>
      <w:r>
        <w:t>(форма)</w:t>
      </w:r>
    </w:p>
    <w:p w:rsidR="002E168B" w:rsidRDefault="002E168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8"/>
      </w:tblGrid>
      <w:tr w:rsidR="002E168B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center"/>
            </w:pPr>
            <w:bookmarkStart w:id="9" w:name="P188"/>
            <w:bookmarkEnd w:id="9"/>
            <w:r>
              <w:t>РЕЕСТР</w:t>
            </w:r>
          </w:p>
          <w:p w:rsidR="002E168B" w:rsidRDefault="002E168B">
            <w:pPr>
              <w:pStyle w:val="ConsPlusNormal"/>
              <w:jc w:val="center"/>
            </w:pPr>
            <w: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</w:p>
          <w:p w:rsidR="002E168B" w:rsidRDefault="002E168B">
            <w:pPr>
              <w:pStyle w:val="ConsPlusNormal"/>
              <w:jc w:val="center"/>
            </w:pPr>
            <w:r>
              <w:t>N _______________________</w:t>
            </w:r>
          </w:p>
        </w:tc>
      </w:tr>
    </w:tbl>
    <w:p w:rsidR="002E168B" w:rsidRDefault="002E168B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2894"/>
        <w:gridCol w:w="2041"/>
        <w:gridCol w:w="1072"/>
      </w:tblGrid>
      <w:tr w:rsidR="002E168B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168B" w:rsidRDefault="002E168B">
            <w:pPr>
              <w:pStyle w:val="ConsPlusNormal"/>
              <w:jc w:val="center"/>
            </w:pPr>
            <w:r>
              <w:t>Коды</w:t>
            </w:r>
          </w:p>
        </w:tc>
      </w:tr>
      <w:tr w:rsidR="002E168B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center"/>
            </w:pPr>
            <w:r>
              <w:t>от "__" 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E168B" w:rsidRDefault="002E168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</w:tr>
      <w:tr w:rsidR="002E168B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168B" w:rsidRDefault="002E168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</w:tr>
      <w:tr w:rsidR="002E168B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E168B" w:rsidRDefault="002E168B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</w:tr>
      <w:tr w:rsidR="002E168B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  <w: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E168B" w:rsidRDefault="002E168B">
            <w:pPr>
              <w:pStyle w:val="ConsPlusNormal"/>
              <w:jc w:val="right"/>
            </w:pPr>
            <w:r>
              <w:t>Аналитический код раздела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</w:tr>
      <w:tr w:rsidR="002E168B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  <w:r>
              <w:lastRenderedPageBreak/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E168B" w:rsidRDefault="002E168B">
            <w:pPr>
              <w:pStyle w:val="ConsPlusNormal"/>
              <w:jc w:val="right"/>
            </w:pPr>
            <w: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</w:tr>
      <w:tr w:rsidR="002E168B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E168B" w:rsidRDefault="002E168B">
            <w:pPr>
              <w:pStyle w:val="ConsPlusNormal"/>
              <w:jc w:val="right"/>
            </w:pPr>
            <w: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</w:tr>
      <w:tr w:rsidR="002E168B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E168B" w:rsidRDefault="002E168B">
            <w:pPr>
              <w:pStyle w:val="ConsPlusNormal"/>
              <w:jc w:val="right"/>
            </w:pPr>
            <w: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</w:tr>
      <w:tr w:rsidR="002E168B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  <w: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E168B" w:rsidRDefault="002E168B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</w:tr>
      <w:tr w:rsidR="002E168B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168B" w:rsidRDefault="002E168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</w:tr>
      <w:tr w:rsidR="002E168B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E168B" w:rsidRDefault="002E168B">
            <w:pPr>
              <w:pStyle w:val="ConsPlusNormal"/>
              <w:jc w:val="right"/>
            </w:pPr>
            <w: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</w:tr>
      <w:tr w:rsidR="002E168B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  <w: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E168B" w:rsidRDefault="002E168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68B" w:rsidRDefault="002E168B">
            <w:pPr>
              <w:pStyle w:val="ConsPlusNormal"/>
              <w:jc w:val="center"/>
            </w:pPr>
            <w:hyperlink r:id="rId36">
              <w:r>
                <w:rPr>
                  <w:color w:val="0000FF"/>
                </w:rPr>
                <w:t>383</w:t>
              </w:r>
            </w:hyperlink>
          </w:p>
        </w:tc>
      </w:tr>
    </w:tbl>
    <w:p w:rsidR="002E168B" w:rsidRDefault="002E168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4238"/>
        <w:gridCol w:w="1411"/>
        <w:gridCol w:w="1411"/>
        <w:gridCol w:w="1247"/>
      </w:tblGrid>
      <w:tr w:rsidR="002E168B">
        <w:tc>
          <w:tcPr>
            <w:tcW w:w="710" w:type="dxa"/>
            <w:vMerge w:val="restart"/>
          </w:tcPr>
          <w:p w:rsidR="002E168B" w:rsidRDefault="002E168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307" w:type="dxa"/>
            <w:gridSpan w:val="4"/>
          </w:tcPr>
          <w:p w:rsidR="002E168B" w:rsidRDefault="002E168B">
            <w:pPr>
              <w:pStyle w:val="ConsPlusNormal"/>
              <w:jc w:val="center"/>
            </w:pPr>
            <w: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82">
              <w:r>
                <w:rPr>
                  <w:color w:val="0000FF"/>
                </w:rPr>
                <w:t>&lt;*&gt;</w:t>
              </w:r>
            </w:hyperlink>
          </w:p>
        </w:tc>
      </w:tr>
      <w:tr w:rsidR="002E168B">
        <w:tc>
          <w:tcPr>
            <w:tcW w:w="710" w:type="dxa"/>
            <w:vMerge/>
          </w:tcPr>
          <w:p w:rsidR="002E168B" w:rsidRDefault="002E168B">
            <w:pPr>
              <w:pStyle w:val="ConsPlusNormal"/>
            </w:pPr>
          </w:p>
        </w:tc>
        <w:tc>
          <w:tcPr>
            <w:tcW w:w="4238" w:type="dxa"/>
          </w:tcPr>
          <w:p w:rsidR="002E168B" w:rsidRDefault="002E168B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411" w:type="dxa"/>
          </w:tcPr>
          <w:p w:rsidR="002E168B" w:rsidRDefault="002E168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411" w:type="dxa"/>
          </w:tcPr>
          <w:p w:rsidR="002E168B" w:rsidRDefault="002E168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47" w:type="dxa"/>
          </w:tcPr>
          <w:p w:rsidR="002E168B" w:rsidRDefault="002E168B">
            <w:pPr>
              <w:pStyle w:val="ConsPlusNormal"/>
              <w:jc w:val="center"/>
            </w:pPr>
            <w:r>
              <w:t>сумма</w:t>
            </w:r>
          </w:p>
        </w:tc>
      </w:tr>
      <w:tr w:rsidR="002E168B">
        <w:tc>
          <w:tcPr>
            <w:tcW w:w="710" w:type="dxa"/>
          </w:tcPr>
          <w:p w:rsidR="002E168B" w:rsidRDefault="002E168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38" w:type="dxa"/>
          </w:tcPr>
          <w:p w:rsidR="002E168B" w:rsidRDefault="002E168B">
            <w:pPr>
              <w:pStyle w:val="ConsPlusNormal"/>
              <w:jc w:val="center"/>
            </w:pPr>
            <w:bookmarkStart w:id="10" w:name="P244"/>
            <w:bookmarkEnd w:id="10"/>
            <w:r>
              <w:t>2</w:t>
            </w:r>
          </w:p>
        </w:tc>
        <w:tc>
          <w:tcPr>
            <w:tcW w:w="1411" w:type="dxa"/>
          </w:tcPr>
          <w:p w:rsidR="002E168B" w:rsidRDefault="002E168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1" w:type="dxa"/>
          </w:tcPr>
          <w:p w:rsidR="002E168B" w:rsidRDefault="002E168B">
            <w:pPr>
              <w:pStyle w:val="ConsPlusNormal"/>
              <w:jc w:val="center"/>
            </w:pPr>
            <w:bookmarkStart w:id="11" w:name="P246"/>
            <w:bookmarkEnd w:id="11"/>
            <w:r>
              <w:t>4</w:t>
            </w:r>
          </w:p>
        </w:tc>
        <w:tc>
          <w:tcPr>
            <w:tcW w:w="1247" w:type="dxa"/>
          </w:tcPr>
          <w:p w:rsidR="002E168B" w:rsidRDefault="002E168B">
            <w:pPr>
              <w:pStyle w:val="ConsPlusNormal"/>
              <w:jc w:val="center"/>
            </w:pPr>
            <w:bookmarkStart w:id="12" w:name="P247"/>
            <w:bookmarkEnd w:id="12"/>
            <w:r>
              <w:t>5</w:t>
            </w:r>
          </w:p>
        </w:tc>
      </w:tr>
      <w:tr w:rsidR="002E168B">
        <w:tc>
          <w:tcPr>
            <w:tcW w:w="710" w:type="dxa"/>
          </w:tcPr>
          <w:p w:rsidR="002E168B" w:rsidRDefault="002E168B">
            <w:pPr>
              <w:pStyle w:val="ConsPlusNormal"/>
            </w:pPr>
          </w:p>
        </w:tc>
        <w:tc>
          <w:tcPr>
            <w:tcW w:w="4238" w:type="dxa"/>
          </w:tcPr>
          <w:p w:rsidR="002E168B" w:rsidRDefault="002E168B">
            <w:pPr>
              <w:pStyle w:val="ConsPlusNormal"/>
            </w:pPr>
          </w:p>
        </w:tc>
        <w:tc>
          <w:tcPr>
            <w:tcW w:w="1411" w:type="dxa"/>
          </w:tcPr>
          <w:p w:rsidR="002E168B" w:rsidRDefault="002E168B">
            <w:pPr>
              <w:pStyle w:val="ConsPlusNormal"/>
            </w:pPr>
          </w:p>
        </w:tc>
        <w:tc>
          <w:tcPr>
            <w:tcW w:w="1411" w:type="dxa"/>
          </w:tcPr>
          <w:p w:rsidR="002E168B" w:rsidRDefault="002E168B">
            <w:pPr>
              <w:pStyle w:val="ConsPlusNormal"/>
            </w:pPr>
          </w:p>
        </w:tc>
        <w:tc>
          <w:tcPr>
            <w:tcW w:w="1247" w:type="dxa"/>
          </w:tcPr>
          <w:p w:rsidR="002E168B" w:rsidRDefault="002E168B">
            <w:pPr>
              <w:pStyle w:val="ConsPlusNormal"/>
            </w:pPr>
          </w:p>
        </w:tc>
      </w:tr>
    </w:tbl>
    <w:p w:rsidR="002E168B" w:rsidRDefault="002E168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1587"/>
        <w:gridCol w:w="340"/>
        <w:gridCol w:w="1684"/>
        <w:gridCol w:w="340"/>
        <w:gridCol w:w="1984"/>
      </w:tblGrid>
      <w:tr w:rsidR="002E168B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  <w:r>
              <w:t>Руководитель подрядчика (исполнителя) по контракту (договору)</w:t>
            </w:r>
          </w:p>
          <w:p w:rsidR="002E168B" w:rsidRDefault="002E168B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68B" w:rsidRDefault="002E168B">
            <w:pPr>
              <w:pStyle w:val="ConsPlusNormal"/>
            </w:pPr>
          </w:p>
        </w:tc>
      </w:tr>
      <w:tr w:rsidR="002E168B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2E168B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68B" w:rsidRDefault="002E168B">
            <w:pPr>
              <w:pStyle w:val="ConsPlusNormal"/>
            </w:pPr>
            <w:r>
              <w:t>Руководитель заказчика по контракту (договору)</w:t>
            </w:r>
          </w:p>
          <w:p w:rsidR="002E168B" w:rsidRDefault="002E168B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68B" w:rsidRDefault="002E168B">
            <w:pPr>
              <w:pStyle w:val="ConsPlusNormal"/>
            </w:pPr>
          </w:p>
        </w:tc>
      </w:tr>
      <w:tr w:rsidR="002E168B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68B" w:rsidRDefault="002E168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2E168B" w:rsidRDefault="002E168B">
      <w:pPr>
        <w:pStyle w:val="ConsPlusNormal"/>
        <w:jc w:val="both"/>
      </w:pPr>
    </w:p>
    <w:p w:rsidR="002E168B" w:rsidRDefault="002E168B">
      <w:pPr>
        <w:pStyle w:val="ConsPlusNormal"/>
        <w:ind w:firstLine="540"/>
        <w:jc w:val="both"/>
      </w:pPr>
      <w:r>
        <w:t>--------------------------------</w:t>
      </w:r>
    </w:p>
    <w:p w:rsidR="002E168B" w:rsidRDefault="002E168B">
      <w:pPr>
        <w:pStyle w:val="ConsPlusNormal"/>
        <w:spacing w:before="220"/>
        <w:ind w:firstLine="540"/>
        <w:jc w:val="both"/>
      </w:pPr>
      <w:bookmarkStart w:id="13" w:name="P282"/>
      <w:bookmarkEnd w:id="13"/>
      <w:r>
        <w:t>&lt;*&gt; В случае если подрядчик (исполнитель):</w:t>
      </w:r>
    </w:p>
    <w:p w:rsidR="002E168B" w:rsidRDefault="002E168B">
      <w:pPr>
        <w:pStyle w:val="ConsPlusNormal"/>
        <w:spacing w:before="220"/>
        <w:ind w:firstLine="540"/>
        <w:jc w:val="both"/>
      </w:pPr>
      <w: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244">
        <w:r>
          <w:rPr>
            <w:color w:val="0000FF"/>
          </w:rPr>
          <w:t>графах 2</w:t>
        </w:r>
      </w:hyperlink>
      <w:r>
        <w:t xml:space="preserve">, </w:t>
      </w:r>
      <w:hyperlink w:anchor="P246">
        <w:r>
          <w:rPr>
            <w:color w:val="0000FF"/>
          </w:rPr>
          <w:t>4</w:t>
        </w:r>
      </w:hyperlink>
      <w:r>
        <w:t xml:space="preserve"> и </w:t>
      </w:r>
      <w:hyperlink w:anchor="P247">
        <w:r>
          <w:rPr>
            <w:color w:val="0000FF"/>
          </w:rPr>
          <w:t>5</w:t>
        </w:r>
      </w:hyperlink>
      <w: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(договору), предусмотренного порядком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</w:t>
      </w:r>
      <w:r>
        <w:lastRenderedPageBreak/>
        <w:t xml:space="preserve">договору (соглашению), контракту (договору), утвержденным Министерством финансов Российской Федерации в соответствии с </w:t>
      </w:r>
      <w:hyperlink r:id="rId37">
        <w:r>
          <w:rPr>
            <w:color w:val="0000FF"/>
          </w:rPr>
          <w:t>подпунктом "д" пункта 10</w:t>
        </w:r>
      </w:hyperlink>
      <w:r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N 2024 "О правилах казначейского сопровождения", в части отражения наименования формы, даты ее формирования и суммы (без представления подрядчиком (исполнителем) в территориальный орган Федерального казначейства указанного расчета накладных расходов);</w:t>
      </w:r>
    </w:p>
    <w:p w:rsidR="002E168B" w:rsidRDefault="002E168B">
      <w:pPr>
        <w:pStyle w:val="ConsPlusNormal"/>
        <w:spacing w:before="220"/>
        <w:ind w:firstLine="540"/>
        <w:jc w:val="both"/>
      </w:pPr>
      <w: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денежных обязательств подрядчика (исполнителя), установленных порядком санкционирования операций со средствами участников казначейского сопровождения, утвержденным Министерством финансов Российской Федерации в соответствии с </w:t>
      </w:r>
      <w:hyperlink r:id="rId38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Федерации.</w:t>
      </w:r>
    </w:p>
    <w:p w:rsidR="002E168B" w:rsidRDefault="002E168B">
      <w:pPr>
        <w:pStyle w:val="ConsPlusNormal"/>
        <w:jc w:val="both"/>
      </w:pPr>
    </w:p>
    <w:p w:rsidR="002E168B" w:rsidRDefault="002E168B">
      <w:pPr>
        <w:pStyle w:val="ConsPlusNormal"/>
        <w:jc w:val="both"/>
      </w:pPr>
    </w:p>
    <w:p w:rsidR="002E168B" w:rsidRDefault="002E168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9793C" w:rsidRDefault="0069793C">
      <w:bookmarkStart w:id="14" w:name="_GoBack"/>
      <w:bookmarkEnd w:id="14"/>
    </w:p>
    <w:sectPr w:rsidR="0069793C" w:rsidSect="00F83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68B"/>
    <w:rsid w:val="002E168B"/>
    <w:rsid w:val="0069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A3424D-648E-47F9-B89A-82634A99E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168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E168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E168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0034&amp;dst=100114" TargetMode="External"/><Relationship Id="rId18" Type="http://schemas.openxmlformats.org/officeDocument/2006/relationships/hyperlink" Target="https://login.consultant.ru/link/?req=doc&amp;base=LAW&amp;n=521976&amp;dst=100018" TargetMode="External"/><Relationship Id="rId26" Type="http://schemas.openxmlformats.org/officeDocument/2006/relationships/hyperlink" Target="https://login.consultant.ru/link/?req=doc&amp;base=LAW&amp;n=520034&amp;dst=100112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login.consultant.ru/link/?req=doc&amp;base=LAW&amp;n=520034&amp;dst=100114" TargetMode="External"/><Relationship Id="rId34" Type="http://schemas.openxmlformats.org/officeDocument/2006/relationships/hyperlink" Target="https://login.consultant.ru/link/?req=doc&amp;base=LAW&amp;n=520034&amp;dst=100112" TargetMode="External"/><Relationship Id="rId7" Type="http://schemas.openxmlformats.org/officeDocument/2006/relationships/hyperlink" Target="https://login.consultant.ru/link/?req=doc&amp;base=LAW&amp;n=520034&amp;dst=100110" TargetMode="External"/><Relationship Id="rId12" Type="http://schemas.openxmlformats.org/officeDocument/2006/relationships/hyperlink" Target="https://login.consultant.ru/link/?req=doc&amp;base=LAW&amp;n=520034&amp;dst=100111" TargetMode="External"/><Relationship Id="rId17" Type="http://schemas.openxmlformats.org/officeDocument/2006/relationships/hyperlink" Target="https://login.consultant.ru/link/?req=doc&amp;base=LAW&amp;n=521976&amp;dst=100017" TargetMode="External"/><Relationship Id="rId25" Type="http://schemas.openxmlformats.org/officeDocument/2006/relationships/hyperlink" Target="https://login.consultant.ru/link/?req=doc&amp;base=LAW&amp;n=520034&amp;dst=100114" TargetMode="External"/><Relationship Id="rId33" Type="http://schemas.openxmlformats.org/officeDocument/2006/relationships/hyperlink" Target="https://login.consultant.ru/link/?req=doc&amp;base=LAW&amp;n=521976&amp;dst=100025" TargetMode="External"/><Relationship Id="rId38" Type="http://schemas.openxmlformats.org/officeDocument/2006/relationships/hyperlink" Target="https://login.consultant.ru/link/?req=doc&amp;base=LAW&amp;n=495710&amp;dst=676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1976&amp;dst=100016" TargetMode="External"/><Relationship Id="rId20" Type="http://schemas.openxmlformats.org/officeDocument/2006/relationships/hyperlink" Target="https://login.consultant.ru/link/?req=doc&amp;base=LAW&amp;n=520034&amp;dst=100113" TargetMode="External"/><Relationship Id="rId29" Type="http://schemas.openxmlformats.org/officeDocument/2006/relationships/hyperlink" Target="https://login.consultant.ru/link/?req=doc&amp;base=LAW&amp;n=495710&amp;dst=602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1976&amp;dst=100005" TargetMode="External"/><Relationship Id="rId11" Type="http://schemas.openxmlformats.org/officeDocument/2006/relationships/hyperlink" Target="https://login.consultant.ru/link/?req=doc&amp;base=LAW&amp;n=521976&amp;dst=100011" TargetMode="External"/><Relationship Id="rId24" Type="http://schemas.openxmlformats.org/officeDocument/2006/relationships/hyperlink" Target="https://login.consultant.ru/link/?req=doc&amp;base=LAW&amp;n=520034&amp;dst=100111" TargetMode="External"/><Relationship Id="rId32" Type="http://schemas.openxmlformats.org/officeDocument/2006/relationships/hyperlink" Target="https://login.consultant.ru/link/?req=doc&amp;base=LAW&amp;n=521976&amp;dst=100024" TargetMode="External"/><Relationship Id="rId37" Type="http://schemas.openxmlformats.org/officeDocument/2006/relationships/hyperlink" Target="https://login.consultant.ru/link/?req=doc&amp;base=LAW&amp;n=516797&amp;dst=100036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98608&amp;dst=100005" TargetMode="External"/><Relationship Id="rId15" Type="http://schemas.openxmlformats.org/officeDocument/2006/relationships/hyperlink" Target="https://login.consultant.ru/link/?req=doc&amp;base=LAW&amp;n=521976&amp;dst=100014" TargetMode="External"/><Relationship Id="rId23" Type="http://schemas.openxmlformats.org/officeDocument/2006/relationships/hyperlink" Target="https://login.consultant.ru/link/?req=doc&amp;base=LAW&amp;n=521976&amp;dst=100019" TargetMode="External"/><Relationship Id="rId28" Type="http://schemas.openxmlformats.org/officeDocument/2006/relationships/hyperlink" Target="https://login.consultant.ru/link/?req=doc&amp;base=LAW&amp;n=498608&amp;dst=100019" TargetMode="External"/><Relationship Id="rId36" Type="http://schemas.openxmlformats.org/officeDocument/2006/relationships/hyperlink" Target="https://login.consultant.ru/link/?req=doc&amp;base=LAW&amp;n=495935&amp;dst=101916" TargetMode="External"/><Relationship Id="rId10" Type="http://schemas.openxmlformats.org/officeDocument/2006/relationships/hyperlink" Target="https://login.consultant.ru/link/?req=doc&amp;base=LAW&amp;n=495710&amp;dst=6760" TargetMode="External"/><Relationship Id="rId19" Type="http://schemas.openxmlformats.org/officeDocument/2006/relationships/hyperlink" Target="https://login.consultant.ru/link/?req=doc&amp;base=LAW&amp;n=498608&amp;dst=100009" TargetMode="External"/><Relationship Id="rId31" Type="http://schemas.openxmlformats.org/officeDocument/2006/relationships/hyperlink" Target="https://login.consultant.ru/link/?req=doc&amp;base=LAW&amp;n=520034&amp;dst=10011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15974&amp;dst=100011" TargetMode="External"/><Relationship Id="rId14" Type="http://schemas.openxmlformats.org/officeDocument/2006/relationships/hyperlink" Target="https://login.consultant.ru/link/?req=doc&amp;base=LAW&amp;n=521976&amp;dst=100013" TargetMode="External"/><Relationship Id="rId22" Type="http://schemas.openxmlformats.org/officeDocument/2006/relationships/hyperlink" Target="https://login.consultant.ru/link/?req=doc&amp;base=LAW&amp;n=498608&amp;dst=100015" TargetMode="External"/><Relationship Id="rId27" Type="http://schemas.openxmlformats.org/officeDocument/2006/relationships/hyperlink" Target="https://login.consultant.ru/link/?req=doc&amp;base=LAW&amp;n=521976&amp;dst=100020" TargetMode="External"/><Relationship Id="rId30" Type="http://schemas.openxmlformats.org/officeDocument/2006/relationships/hyperlink" Target="https://login.consultant.ru/link/?req=doc&amp;base=LAW&amp;n=495710&amp;dst=6774" TargetMode="External"/><Relationship Id="rId35" Type="http://schemas.openxmlformats.org/officeDocument/2006/relationships/hyperlink" Target="https://login.consultant.ru/link/?req=doc&amp;base=LAW&amp;n=498608&amp;dst=100052" TargetMode="External"/><Relationship Id="rId8" Type="http://schemas.openxmlformats.org/officeDocument/2006/relationships/hyperlink" Target="https://login.consultant.ru/link/?req=doc&amp;base=LAW&amp;n=520034&amp;dst=100114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3265</Words>
  <Characters>18612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21834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Фриккель Светлана Анатольевна</dc:creator>
  <cp:keywords/>
  <dc:description/>
  <cp:lastModifiedBy>Фриккель Светлана Анатольевна</cp:lastModifiedBy>
  <cp:revision>1</cp:revision>
  <dcterms:created xsi:type="dcterms:W3CDTF">2026-01-14T01:14:00Z</dcterms:created>
  <dcterms:modified xsi:type="dcterms:W3CDTF">2026-01-14T01:15:00Z</dcterms:modified>
</cp:coreProperties>
</file>