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5739" w:rsidRDefault="003F5739">
      <w:pPr>
        <w:pStyle w:val="ConsPlusTitlePage"/>
      </w:pPr>
      <w:r>
        <w:t xml:space="preserve">Документ предоставлен </w:t>
      </w:r>
      <w:hyperlink r:id="rId4">
        <w:r>
          <w:rPr>
            <w:color w:val="0000FF"/>
          </w:rPr>
          <w:t>КонсультантПлюс</w:t>
        </w:r>
      </w:hyperlink>
      <w:r>
        <w:br/>
      </w:r>
    </w:p>
    <w:p w:rsidR="003F5739" w:rsidRDefault="003F5739">
      <w:pPr>
        <w:pStyle w:val="ConsPlusNormal"/>
        <w:jc w:val="both"/>
        <w:outlineLvl w:val="0"/>
      </w:pPr>
    </w:p>
    <w:p w:rsidR="003F5739" w:rsidRDefault="003F5739">
      <w:pPr>
        <w:pStyle w:val="ConsPlusNormal"/>
        <w:outlineLvl w:val="0"/>
      </w:pPr>
      <w:r>
        <w:t>Зарегистрировано в Минюсте России 7 февраля 2022 г. N 67178</w:t>
      </w:r>
    </w:p>
    <w:p w:rsidR="003F5739" w:rsidRDefault="003F5739">
      <w:pPr>
        <w:pStyle w:val="ConsPlusNormal"/>
        <w:pBdr>
          <w:bottom w:val="single" w:sz="6" w:space="0" w:color="auto"/>
        </w:pBdr>
        <w:spacing w:before="100" w:after="100"/>
        <w:jc w:val="both"/>
        <w:rPr>
          <w:sz w:val="2"/>
          <w:szCs w:val="2"/>
        </w:rPr>
      </w:pPr>
    </w:p>
    <w:p w:rsidR="003F5739" w:rsidRDefault="003F5739">
      <w:pPr>
        <w:pStyle w:val="ConsPlusNormal"/>
      </w:pPr>
    </w:p>
    <w:p w:rsidR="003F5739" w:rsidRDefault="003F5739">
      <w:pPr>
        <w:pStyle w:val="ConsPlusTitle"/>
        <w:jc w:val="center"/>
      </w:pPr>
      <w:r>
        <w:t>МИНИСТЕРСТВО ФИНАНСОВ РОССИЙСКОЙ ФЕДЕРАЦИИ</w:t>
      </w:r>
    </w:p>
    <w:p w:rsidR="003F5739" w:rsidRDefault="003F5739">
      <w:pPr>
        <w:pStyle w:val="ConsPlusTitle"/>
        <w:jc w:val="center"/>
      </w:pPr>
    </w:p>
    <w:p w:rsidR="003F5739" w:rsidRDefault="003F5739">
      <w:pPr>
        <w:pStyle w:val="ConsPlusTitle"/>
        <w:jc w:val="center"/>
      </w:pPr>
      <w:r>
        <w:t>ФЕДЕРАЛЬНОЕ КАЗНАЧЕЙСТВО</w:t>
      </w:r>
    </w:p>
    <w:p w:rsidR="003F5739" w:rsidRDefault="003F5739">
      <w:pPr>
        <w:pStyle w:val="ConsPlusTitle"/>
        <w:jc w:val="center"/>
      </w:pPr>
    </w:p>
    <w:p w:rsidR="003F5739" w:rsidRDefault="003F5739">
      <w:pPr>
        <w:pStyle w:val="ConsPlusTitle"/>
        <w:jc w:val="center"/>
      </w:pPr>
      <w:r>
        <w:t>ПРИКАЗ</w:t>
      </w:r>
    </w:p>
    <w:p w:rsidR="003F5739" w:rsidRDefault="003F5739">
      <w:pPr>
        <w:pStyle w:val="ConsPlusTitle"/>
        <w:jc w:val="center"/>
      </w:pPr>
      <w:r>
        <w:t>от 22 декабря 2021 г. N 44н</w:t>
      </w:r>
    </w:p>
    <w:p w:rsidR="003F5739" w:rsidRDefault="003F5739">
      <w:pPr>
        <w:pStyle w:val="ConsPlusTitle"/>
        <w:jc w:val="center"/>
      </w:pPr>
    </w:p>
    <w:p w:rsidR="003F5739" w:rsidRDefault="003F5739">
      <w:pPr>
        <w:pStyle w:val="ConsPlusTitle"/>
        <w:jc w:val="center"/>
      </w:pPr>
      <w:r>
        <w:t>ОБ УТВЕРЖДЕНИИ ПОРЯДКА</w:t>
      </w:r>
    </w:p>
    <w:p w:rsidR="003F5739" w:rsidRDefault="003F5739">
      <w:pPr>
        <w:pStyle w:val="ConsPlusTitle"/>
        <w:jc w:val="center"/>
      </w:pPr>
      <w:r>
        <w:t>ОТКРЫТИЯ ЛИЦЕВЫХ СЧЕТОВ ТЕРРИТОРИАЛЬНЫМИ ОРГАНАМИ</w:t>
      </w:r>
    </w:p>
    <w:p w:rsidR="003F5739" w:rsidRDefault="003F5739">
      <w:pPr>
        <w:pStyle w:val="ConsPlusTitle"/>
        <w:jc w:val="center"/>
      </w:pPr>
      <w:r>
        <w:t>ФЕДЕРАЛЬНОГО КАЗНАЧЕЙСТВА УЧАСТНИКАМ</w:t>
      </w:r>
    </w:p>
    <w:p w:rsidR="003F5739" w:rsidRDefault="003F5739">
      <w:pPr>
        <w:pStyle w:val="ConsPlusTitle"/>
        <w:jc w:val="center"/>
      </w:pPr>
      <w:r>
        <w:t>КАЗНАЧЕЙСКОГО СОПРОВОЖДЕНИЯ</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Приказов Казначейства России от 06.12.2024 </w:t>
            </w:r>
            <w:hyperlink r:id="rId5">
              <w:r>
                <w:rPr>
                  <w:color w:val="0000FF"/>
                </w:rPr>
                <w:t>N 22н</w:t>
              </w:r>
            </w:hyperlink>
            <w:r>
              <w:rPr>
                <w:color w:val="392C69"/>
              </w:rPr>
              <w:t>,</w:t>
            </w:r>
          </w:p>
          <w:p w:rsidR="003F5739" w:rsidRDefault="003F5739">
            <w:pPr>
              <w:pStyle w:val="ConsPlusNormal"/>
              <w:jc w:val="center"/>
            </w:pPr>
            <w:r>
              <w:rPr>
                <w:color w:val="392C69"/>
              </w:rPr>
              <w:t xml:space="preserve">от 09.04.2025 </w:t>
            </w:r>
            <w:hyperlink r:id="rId6">
              <w:r>
                <w:rPr>
                  <w:color w:val="0000FF"/>
                </w:rPr>
                <w:t>N 4н</w:t>
              </w:r>
            </w:hyperlink>
            <w:r>
              <w:rPr>
                <w:color w:val="392C69"/>
              </w:rPr>
              <w:t xml:space="preserve">, от 30.09.2025 </w:t>
            </w:r>
            <w:hyperlink r:id="rId7">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ind w:firstLine="540"/>
        <w:jc w:val="both"/>
      </w:pPr>
    </w:p>
    <w:p w:rsidR="003F5739" w:rsidRDefault="003F5739">
      <w:pPr>
        <w:pStyle w:val="ConsPlusNormal"/>
        <w:ind w:firstLine="540"/>
        <w:jc w:val="both"/>
      </w:pPr>
      <w:r>
        <w:t xml:space="preserve">В целях реализации </w:t>
      </w:r>
      <w:hyperlink r:id="rId8">
        <w:r>
          <w:rPr>
            <w:color w:val="0000FF"/>
          </w:rPr>
          <w:t>подпункта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приказываю:</w:t>
      </w:r>
    </w:p>
    <w:p w:rsidR="003F5739" w:rsidRDefault="003F5739">
      <w:pPr>
        <w:pStyle w:val="ConsPlusNormal"/>
        <w:spacing w:before="220"/>
        <w:ind w:firstLine="540"/>
        <w:jc w:val="both"/>
      </w:pPr>
      <w:r>
        <w:t xml:space="preserve">Утвердить прилагаемый </w:t>
      </w:r>
      <w:hyperlink w:anchor="P33">
        <w:r>
          <w:rPr>
            <w:color w:val="0000FF"/>
          </w:rPr>
          <w:t>Порядок</w:t>
        </w:r>
      </w:hyperlink>
      <w:r>
        <w:t xml:space="preserve"> открытия лицевых счетов территориальными органами Федерального казначейства участникам казначейского сопровождения.</w:t>
      </w:r>
    </w:p>
    <w:p w:rsidR="003F5739" w:rsidRDefault="003F5739">
      <w:pPr>
        <w:pStyle w:val="ConsPlusNormal"/>
        <w:ind w:firstLine="540"/>
        <w:jc w:val="both"/>
      </w:pPr>
    </w:p>
    <w:p w:rsidR="003F5739" w:rsidRDefault="003F5739">
      <w:pPr>
        <w:pStyle w:val="ConsPlusNormal"/>
        <w:jc w:val="right"/>
      </w:pPr>
      <w:r>
        <w:t>Руководитель</w:t>
      </w:r>
    </w:p>
    <w:p w:rsidR="003F5739" w:rsidRDefault="003F5739">
      <w:pPr>
        <w:pStyle w:val="ConsPlusNormal"/>
        <w:jc w:val="right"/>
      </w:pPr>
      <w:r>
        <w:t>Р.Е.АРТЮХИН</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0"/>
      </w:pPr>
      <w:r>
        <w:t>Утвержден</w:t>
      </w:r>
    </w:p>
    <w:p w:rsidR="003F5739" w:rsidRDefault="003F5739">
      <w:pPr>
        <w:pStyle w:val="ConsPlusNormal"/>
        <w:jc w:val="right"/>
      </w:pPr>
      <w:r>
        <w:t>приказом 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Title"/>
        <w:jc w:val="center"/>
      </w:pPr>
      <w:bookmarkStart w:id="0" w:name="P33"/>
      <w:bookmarkEnd w:id="0"/>
      <w:r>
        <w:t>ПОРЯДОК</w:t>
      </w:r>
    </w:p>
    <w:p w:rsidR="003F5739" w:rsidRDefault="003F5739">
      <w:pPr>
        <w:pStyle w:val="ConsPlusTitle"/>
        <w:jc w:val="center"/>
      </w:pPr>
      <w:r>
        <w:t>ОТКРЫТИЯ ЛИЦЕВЫХ СЧЕТОВ ТЕРРИТОРИАЛЬНЫМИ ОРГАНАМИ</w:t>
      </w:r>
    </w:p>
    <w:p w:rsidR="003F5739" w:rsidRDefault="003F5739">
      <w:pPr>
        <w:pStyle w:val="ConsPlusTitle"/>
        <w:jc w:val="center"/>
      </w:pPr>
      <w:r>
        <w:t>ФЕДЕРАЛЬНОГО КАЗНАЧЕЙСТВА УЧАСТНИКАМ</w:t>
      </w:r>
    </w:p>
    <w:p w:rsidR="003F5739" w:rsidRDefault="003F5739">
      <w:pPr>
        <w:pStyle w:val="ConsPlusTitle"/>
        <w:jc w:val="center"/>
      </w:pPr>
      <w:r>
        <w:t>КАЗНАЧЕЙСКОГО СОПРОВОЖДЕНИЯ</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Приказов Казначейства России от 06.12.2024 </w:t>
            </w:r>
            <w:hyperlink r:id="rId9">
              <w:r>
                <w:rPr>
                  <w:color w:val="0000FF"/>
                </w:rPr>
                <w:t>N 22н</w:t>
              </w:r>
            </w:hyperlink>
            <w:r>
              <w:rPr>
                <w:color w:val="392C69"/>
              </w:rPr>
              <w:t>,</w:t>
            </w:r>
          </w:p>
          <w:p w:rsidR="003F5739" w:rsidRDefault="003F5739">
            <w:pPr>
              <w:pStyle w:val="ConsPlusNormal"/>
              <w:jc w:val="center"/>
            </w:pPr>
            <w:r>
              <w:rPr>
                <w:color w:val="392C69"/>
              </w:rPr>
              <w:t xml:space="preserve">от 09.04.2025 </w:t>
            </w:r>
            <w:hyperlink r:id="rId10">
              <w:r>
                <w:rPr>
                  <w:color w:val="0000FF"/>
                </w:rPr>
                <w:t>N 4н</w:t>
              </w:r>
            </w:hyperlink>
            <w:r>
              <w:rPr>
                <w:color w:val="392C69"/>
              </w:rPr>
              <w:t xml:space="preserve">, от 30.09.2025 </w:t>
            </w:r>
            <w:hyperlink r:id="rId11">
              <w:r>
                <w:rPr>
                  <w:color w:val="0000FF"/>
                </w:rPr>
                <w:t>N 11н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p w:rsidR="003F5739" w:rsidRDefault="003F5739">
      <w:pPr>
        <w:pStyle w:val="ConsPlusTitle"/>
        <w:jc w:val="center"/>
        <w:outlineLvl w:val="1"/>
      </w:pPr>
      <w:r>
        <w:t>I. Общие положения</w:t>
      </w:r>
    </w:p>
    <w:p w:rsidR="003F5739" w:rsidRDefault="003F5739">
      <w:pPr>
        <w:pStyle w:val="ConsPlusNormal"/>
        <w:jc w:val="both"/>
      </w:pPr>
    </w:p>
    <w:p w:rsidR="003F5739" w:rsidRDefault="003F5739">
      <w:pPr>
        <w:pStyle w:val="ConsPlusNormal"/>
        <w:ind w:firstLine="540"/>
        <w:jc w:val="both"/>
      </w:pPr>
      <w:r>
        <w:t xml:space="preserve">1. Настоящий Порядок открытия лицевых счетов территориальными органами Федерального казначейства участникам казначейского сопровождения (далее - Порядок) разработан в </w:t>
      </w:r>
      <w:r>
        <w:lastRenderedPageBreak/>
        <w:t xml:space="preserve">соответствии с </w:t>
      </w:r>
      <w:hyperlink r:id="rId12">
        <w:r>
          <w:rPr>
            <w:color w:val="0000FF"/>
          </w:rPr>
          <w:t>подпунктом 1 пункта 2 статьи 242.23</w:t>
        </w:r>
      </w:hyperlink>
      <w:r>
        <w:t xml:space="preserve"> Бюджетного кодекса Российской Федерации (Собрание законодательства Российской Федерации, 1998, N 31, ст. 3823; 2021, N 27, ст. 5072) (далее - Бюджетный кодекс) и устанавливает правила открытия, переоформления и закрытия территориальными органами Федерального казначейства лицевых счетов, предназначенных для учета операций со средствами участников казначейского сопровождения, определенными федеральным законом о федеральном бюджете на текущий финансовый год и на плановый период в соответствии со </w:t>
      </w:r>
      <w:hyperlink r:id="rId13">
        <w:r>
          <w:rPr>
            <w:color w:val="0000FF"/>
          </w:rPr>
          <w:t>статьей 242.25</w:t>
        </w:r>
      </w:hyperlink>
      <w:r>
        <w:t xml:space="preserve"> Бюджетного кодекса, средств, определенных в соответствии с </w:t>
      </w:r>
      <w:hyperlink r:id="rId14">
        <w:r>
          <w:rPr>
            <w:color w:val="0000FF"/>
          </w:rPr>
          <w:t>пунктом 2 статьи 242.26</w:t>
        </w:r>
      </w:hyperlink>
      <w:r>
        <w:t xml:space="preserve"> Бюджетного кодекса, и иных средств, получаемых (полученных) участниками казначейского сопровождения, в случаях, установленных </w:t>
      </w:r>
      <w:hyperlink r:id="rId15">
        <w:r>
          <w:rPr>
            <w:color w:val="0000FF"/>
          </w:rPr>
          <w:t>подпунктом 2 пункта 1 статьи 242.26</w:t>
        </w:r>
      </w:hyperlink>
      <w:r>
        <w:t xml:space="preserve"> Бюджетного кодекса (далее - целевые средства), предоставляемыми на основании:</w:t>
      </w:r>
    </w:p>
    <w:p w:rsidR="003F5739" w:rsidRDefault="003F5739">
      <w:pPr>
        <w:pStyle w:val="ConsPlusNormal"/>
        <w:spacing w:before="220"/>
        <w:ind w:firstLine="540"/>
        <w:jc w:val="both"/>
      </w:pPr>
      <w:r>
        <w:t>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3F5739" w:rsidRDefault="003F5739">
      <w:pPr>
        <w:pStyle w:val="ConsPlusNormal"/>
        <w:spacing w:before="220"/>
        <w:ind w:firstLine="540"/>
        <w:jc w:val="both"/>
      </w:pPr>
      <w:r>
        <w:t xml:space="preserve">договоров (соглашений) о предоставлении субсидий, договоров о предоставлении бюджетных инвестиций в соответствии со </w:t>
      </w:r>
      <w:hyperlink r:id="rId16">
        <w:r>
          <w:rPr>
            <w:color w:val="0000FF"/>
          </w:rPr>
          <w:t>статьей 80</w:t>
        </w:r>
      </w:hyperlink>
      <w:r>
        <w:t xml:space="preserve"> Бюджетного кодекса,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3F5739" w:rsidRDefault="003F5739">
      <w:pPr>
        <w:pStyle w:val="ConsPlusNormal"/>
        <w:spacing w:before="220"/>
        <w:ind w:firstLine="540"/>
        <w:jc w:val="both"/>
      </w:pPr>
      <w:bookmarkStart w:id="1" w:name="P46"/>
      <w:bookmarkEnd w:id="1"/>
      <w:r>
        <w:t>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предоставленные в рамках исполнения вышеуказанных государственных (муниципальных) контрактов, договоров (соглашений) (далее - контракт (договор).</w:t>
      </w:r>
    </w:p>
    <w:p w:rsidR="003F5739" w:rsidRDefault="003F5739">
      <w:pPr>
        <w:pStyle w:val="ConsPlusNormal"/>
        <w:spacing w:before="220"/>
        <w:ind w:firstLine="540"/>
        <w:jc w:val="both"/>
      </w:pPr>
      <w:r>
        <w:t xml:space="preserve">Абзац утратил силу. - </w:t>
      </w:r>
      <w:hyperlink r:id="rId17">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Положения настоящего Порядка, предусмотренные для участников казначейского сопровождения, распространяются на обособленные подразделения участников казначейского сопровождения.</w:t>
      </w:r>
    </w:p>
    <w:p w:rsidR="003F5739" w:rsidRDefault="003F5739">
      <w:pPr>
        <w:pStyle w:val="ConsPlusNormal"/>
        <w:spacing w:before="220"/>
        <w:ind w:firstLine="540"/>
        <w:jc w:val="both"/>
      </w:pPr>
      <w:r>
        <w:t xml:space="preserve">Положения настоящего Порядка в соответствии со </w:t>
      </w:r>
      <w:hyperlink r:id="rId18">
        <w:r>
          <w:rPr>
            <w:color w:val="0000FF"/>
          </w:rPr>
          <w:t>статьей 242.25</w:t>
        </w:r>
      </w:hyperlink>
      <w:r>
        <w:t xml:space="preserve"> Бюджетного кодекса, </w:t>
      </w:r>
      <w:hyperlink r:id="rId19">
        <w:r>
          <w:rPr>
            <w:color w:val="0000FF"/>
          </w:rPr>
          <w:t>частями 2</w:t>
        </w:r>
      </w:hyperlink>
      <w:r>
        <w:t xml:space="preserve"> и </w:t>
      </w:r>
      <w:hyperlink r:id="rId20">
        <w:r>
          <w:rPr>
            <w:color w:val="0000FF"/>
          </w:rPr>
          <w:t>3 статьи 5</w:t>
        </w:r>
      </w:hyperlink>
      <w:r>
        <w:t xml:space="preserve"> Федерального закона от 30 ноября 2024 г. N 419-ФЗ "О федеральном бюджете на 2025 год и на плановый период 2026 и 2027 годов", </w:t>
      </w:r>
      <w:hyperlink r:id="rId21">
        <w:r>
          <w:rPr>
            <w:color w:val="0000FF"/>
          </w:rPr>
          <w:t>подпунктами "а"</w:t>
        </w:r>
      </w:hyperlink>
      <w:r>
        <w:t xml:space="preserve"> и </w:t>
      </w:r>
      <w:hyperlink r:id="rId22">
        <w:r>
          <w:rPr>
            <w:color w:val="0000FF"/>
          </w:rPr>
          <w:t>"в" пункта 2</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распространяются:</w:t>
      </w:r>
    </w:p>
    <w:p w:rsidR="003F5739" w:rsidRDefault="003F5739">
      <w:pPr>
        <w:pStyle w:val="ConsPlusNormal"/>
        <w:jc w:val="both"/>
      </w:pPr>
      <w:r>
        <w:t xml:space="preserve">(абзац введен </w:t>
      </w:r>
      <w:hyperlink r:id="rId23">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а) в отношении договоров (соглашений), контрактов (договоров) - на концессионные соглашения, соглашения о государственно-частном партнерстве (муниципально-частном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3F5739" w:rsidRDefault="003F5739">
      <w:pPr>
        <w:pStyle w:val="ConsPlusNormal"/>
        <w:jc w:val="both"/>
      </w:pPr>
      <w:r>
        <w:t xml:space="preserve">(пп. "а" введен </w:t>
      </w:r>
      <w:hyperlink r:id="rId24">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б)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3F5739" w:rsidRDefault="003F5739">
      <w:pPr>
        <w:pStyle w:val="ConsPlusNormal"/>
        <w:jc w:val="both"/>
      </w:pPr>
      <w:r>
        <w:t xml:space="preserve">(пп. "б" введен </w:t>
      </w:r>
      <w:hyperlink r:id="rId25">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lastRenderedPageBreak/>
        <w:t>2. В целях настоящего Порядка участники казначейского сопровождения, которым в соответствии с настоящим Порядком территориальными органами Федерального казначейства открыты лицевые счета, являются клиентами.</w:t>
      </w:r>
    </w:p>
    <w:p w:rsidR="003F5739" w:rsidRDefault="003F5739">
      <w:pPr>
        <w:pStyle w:val="ConsPlusNormal"/>
        <w:spacing w:before="220"/>
        <w:ind w:firstLine="540"/>
        <w:jc w:val="both"/>
      </w:pPr>
      <w:r>
        <w:t>3. Для учета операций со средствами участников казначейского сопровождения территориальными органами Федерального казначейства открываются и ведутся лицевые счета, предназначенные для учета операций со средствами участников казначейского сопровождения (далее - лицевой счет).</w:t>
      </w:r>
    </w:p>
    <w:p w:rsidR="003F5739" w:rsidRDefault="003F5739">
      <w:pPr>
        <w:pStyle w:val="ConsPlusNormal"/>
        <w:spacing w:before="220"/>
        <w:ind w:firstLine="540"/>
        <w:jc w:val="both"/>
      </w:pPr>
      <w:r>
        <w:t xml:space="preserve">Лицевые счета открываются участникам казначейского сопровождения, включенным в реестр участников бюджетного процесса, а также юридических лиц, не являющихся участниками бюджетного процесса (далее - Сводный реестр) &lt;1&gt;, или в справочник индивидуальных предпринимателей, крестьянских (фермерских) хозяйств, физических лиц - производителей товаров, работ, услуг, ведение которого осуществляется Федеральным казначейством в государственной интегрированной информационной системе управления общественными финансами "Электронный бюджет", функционирующей в соответствии с </w:t>
      </w:r>
      <w:hyperlink r:id="rId26">
        <w:r>
          <w:rPr>
            <w:color w:val="0000FF"/>
          </w:rPr>
          <w:t>постановлением</w:t>
        </w:r>
      </w:hyperlink>
      <w:r>
        <w:t xml:space="preserve">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 (далее соответственно - Справочник ИП и КФХ, ГИИС "Электронный бюджет").</w:t>
      </w:r>
    </w:p>
    <w:p w:rsidR="003F5739" w:rsidRDefault="003F5739">
      <w:pPr>
        <w:pStyle w:val="ConsPlusNormal"/>
        <w:jc w:val="both"/>
      </w:pPr>
      <w:r>
        <w:t xml:space="preserve">(в ред. </w:t>
      </w:r>
      <w:hyperlink r:id="rId2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&lt;1&gt; </w:t>
      </w:r>
      <w:hyperlink r:id="rId28">
        <w:r>
          <w:rPr>
            <w:color w:val="0000FF"/>
          </w:rPr>
          <w:t>Приказ</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Министерством юстиции Российской Федерации 9 февраля 2015 г., регистрационный N 35954), с изменениями, внесенными приказами Министерства финансов Российской Федерации от 3 ноября 2016 г. N 203н (зарегистрирован Министерством юстиции Российской Федерации 2 декабря 2016 г., регистрационный N 44545), от 27 ноября 2017 г. N 204н (зарегистрирован Министерством юстиции Российской Федерации 21 декабря 2017 г., регистрационный N 49355), от 7 июня 2019 г. N 89н (зарегистрирован Министерством юстиции Российской Федерации 4 июля 2019 г., регистрационный N 55128), от 7 апреля 2020 г. N 56н (зарегистрирован Министерством юстиции Российской Федерации 12 мая 2020 г., регистрационный N 58323), от 18 ноября 2020 г. N 271н (зарегистрирован Министерством юстиции Российской Федерации 18 декабря 2020 г., регистрационный N 61567), от 8 декабря 2020 г. N 299н (зарегистрирован Министерством юстиции Российской Федерации 8 февраля 2021 г., регистрационный N 62432), от 20 августа 2021 г. N 111н (зарегистрирован Министерством юстиции Российской Федерации 16 сентября 2021 г., регистрационный N 65035), от 24 ноября 2021 г. N 192н (зарегистрирован Министерством юстиции Российской Федерации 23 декабря 2021 г., регистрационный N 66523), от 7 декабря 2022 г. N 184н (зарегистрирован Министерством юстиции Российской Федерации 21 декабря 2022 г., регистрационный N 71736), от 1 марта 2023 г. N 26н (зарегистрирован Министерством юстиции Российской Федерации 30 марта 2023 г., регистрационный N 72812).</w:t>
      </w:r>
    </w:p>
    <w:p w:rsidR="003F5739" w:rsidRDefault="003F5739">
      <w:pPr>
        <w:pStyle w:val="ConsPlusNormal"/>
        <w:jc w:val="both"/>
      </w:pPr>
      <w:r>
        <w:t xml:space="preserve">(в ред. </w:t>
      </w:r>
      <w:hyperlink r:id="rId29">
        <w:r>
          <w:rPr>
            <w:color w:val="0000FF"/>
          </w:rPr>
          <w:t>Приказа</w:t>
        </w:r>
      </w:hyperlink>
      <w:r>
        <w:t xml:space="preserve"> Казначейства России от 06.12.2024 N 22н)</w:t>
      </w:r>
    </w:p>
    <w:p w:rsidR="003F5739" w:rsidRDefault="003F5739">
      <w:pPr>
        <w:pStyle w:val="ConsPlusNormal"/>
        <w:jc w:val="both"/>
      </w:pPr>
    </w:p>
    <w:p w:rsidR="003F5739" w:rsidRDefault="003F5739">
      <w:pPr>
        <w:pStyle w:val="ConsPlusNormal"/>
        <w:ind w:firstLine="540"/>
        <w:jc w:val="both"/>
      </w:pPr>
      <w:r>
        <w:t>4. Открытие, переоформление (изменение реквизитов) и закрытие участникам казначейского сопровождения лицевых счетов, организация документооборота при осуществлении учета операций на лицевых счетах, содержащих сведения, составляющие государственную тайну, либо информацию ограниченного доступа, не содержащую сведения, составляющие государственную тайну (далее - сведения ограниченного доступа), осуществляется в соответствии с настоящим Порядком с соблюдением требований законодательства Российской Федерации в области защиты государственной и иной охраняемой законом тайны.</w:t>
      </w:r>
    </w:p>
    <w:p w:rsidR="003F5739" w:rsidRDefault="003F5739">
      <w:pPr>
        <w:pStyle w:val="ConsPlusNormal"/>
        <w:jc w:val="both"/>
      </w:pPr>
      <w:r>
        <w:t xml:space="preserve">(в ред. </w:t>
      </w:r>
      <w:hyperlink r:id="rId3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lastRenderedPageBreak/>
        <w:t xml:space="preserve">5. Обмен документами между территориальным органом Федерального казначейства, государственными (муниципальными) заказчиками, получателями средств федерального бюджета (бюджета субъекта Российской Федерации, местного бюджета), которым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участниками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соответственно государственного (муниципального) заказчика, получателя бюджетных средств, или участника казначейского сопровождения, в соответствии с требованиями Федерального </w:t>
      </w:r>
      <w:hyperlink r:id="rId31">
        <w:r>
          <w:rPr>
            <w:color w:val="0000FF"/>
          </w:rPr>
          <w:t>закона</w:t>
        </w:r>
      </w:hyperlink>
      <w:r>
        <w:t xml:space="preserve"> 6 апреля 2011 г. N 63-ФЗ "Об электронной подписи" (далее соответственно - электронный документ, электронная подпись).</w:t>
      </w:r>
    </w:p>
    <w:p w:rsidR="003F5739" w:rsidRDefault="003F5739">
      <w:pPr>
        <w:pStyle w:val="ConsPlusNormal"/>
        <w:jc w:val="both"/>
      </w:pPr>
      <w:r>
        <w:t xml:space="preserve">(в ред. </w:t>
      </w:r>
      <w:hyperlink r:id="rId3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В случае, если при осуществлении документооборота в электронном виде применяется усиленная квалифицированная электронная подпись, полномочия представителя на выполнение соответствующих действий подтверждаются доверенностью в электронной форме в машиночитаемом виде, выданной от имени организации в соответствии с требованиями Федерального </w:t>
      </w:r>
      <w:hyperlink r:id="rId33">
        <w:r>
          <w:rPr>
            <w:color w:val="0000FF"/>
          </w:rPr>
          <w:t>закона</w:t>
        </w:r>
      </w:hyperlink>
      <w:r>
        <w:t xml:space="preserve"> от 6 апреля 2011 г. N 63-ФЗ "Об электронной подписи" (далее - доверенность в электронной форме).</w:t>
      </w:r>
    </w:p>
    <w:p w:rsidR="003F5739" w:rsidRDefault="003F5739">
      <w:pPr>
        <w:pStyle w:val="ConsPlusNormal"/>
        <w:jc w:val="both"/>
      </w:pPr>
      <w:r>
        <w:t xml:space="preserve">(абзац введен </w:t>
      </w:r>
      <w:hyperlink r:id="rId34">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6. Формирование участником казначейского сопровождения документов, в случаях, предусмотренных настоящим Порядком, необходимых для резервирования, открытия, переоформления (изменения реквизитов), закрытия лицевого счета, осуществляется с использованием ГИИС "Электронный бюджет", доступ к которой осуществляется через единый портал бюджетной системы Российской Федерации в информационно-телекоммуникационной сети "Интернет".</w:t>
      </w:r>
    </w:p>
    <w:p w:rsidR="003F5739" w:rsidRDefault="003F5739">
      <w:pPr>
        <w:pStyle w:val="ConsPlusNormal"/>
        <w:jc w:val="both"/>
      </w:pPr>
      <w:r>
        <w:t xml:space="preserve">(в ред. </w:t>
      </w:r>
      <w:hyperlink r:id="rId3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Формирование документов, в случаях, предусмотренных настоящим Порядком, необходимых для резервирования, открытия и закрытия лицевого счета осуществляется с использованием Единой информационной системы в сфере закупок (далее - ЕИС) в случае резервирования и открытия лицевого счета на основании государственного (муниципального) контракта,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порядок ведения которого устанавливается Правительством Российской Федерации &lt;2&gt; (далее - реестр контрактов).</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&lt;2&gt; </w:t>
      </w:r>
      <w:hyperlink r:id="rId36">
        <w:r>
          <w:rPr>
            <w:color w:val="0000FF"/>
          </w:rPr>
          <w:t>Часть 6 статьи 103</w:t>
        </w:r>
      </w:hyperlink>
      <w:r>
        <w:t xml:space="preserve">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(Собрание законодательства Российской Федерации, 2013, N 14, ст. 1652).</w:t>
      </w:r>
    </w:p>
    <w:p w:rsidR="003F5739" w:rsidRDefault="003F5739">
      <w:pPr>
        <w:pStyle w:val="ConsPlusNormal"/>
        <w:jc w:val="both"/>
      </w:pPr>
    </w:p>
    <w:p w:rsidR="003F5739" w:rsidRDefault="003F5739">
      <w:pPr>
        <w:pStyle w:val="ConsPlusNormal"/>
        <w:ind w:firstLine="540"/>
        <w:jc w:val="both"/>
      </w:pPr>
      <w:r>
        <w:t xml:space="preserve">7. Территориальные органы Федерального казначейства при открытии лицевых счетов в соответствии со </w:t>
      </w:r>
      <w:hyperlink r:id="rId37">
        <w:r>
          <w:rPr>
            <w:color w:val="0000FF"/>
          </w:rPr>
          <w:t>статьей 242.13-1</w:t>
        </w:r>
      </w:hyperlink>
      <w:r>
        <w:t xml:space="preserve"> Бюджетного кодекса проводят казначейский мониторинг в порядке, установленном в соответствии с </w:t>
      </w:r>
      <w:hyperlink r:id="rId38">
        <w:r>
          <w:rPr>
            <w:color w:val="0000FF"/>
          </w:rPr>
          <w:t>пунктом 1 статьи 242.13-1</w:t>
        </w:r>
      </w:hyperlink>
      <w:r>
        <w:t xml:space="preserve"> Бюджетного кодекса.</w:t>
      </w:r>
    </w:p>
    <w:p w:rsidR="003F5739" w:rsidRDefault="003F5739">
      <w:pPr>
        <w:pStyle w:val="ConsPlusNormal"/>
        <w:jc w:val="both"/>
      </w:pPr>
      <w:r>
        <w:t xml:space="preserve">(в ред. </w:t>
      </w:r>
      <w:hyperlink r:id="rId39">
        <w:r>
          <w:rPr>
            <w:color w:val="0000FF"/>
          </w:rPr>
          <w:t>Приказа</w:t>
        </w:r>
      </w:hyperlink>
      <w:r>
        <w:t xml:space="preserve"> Казначейства России от 30.09.2025 N 11н)</w:t>
      </w:r>
    </w:p>
    <w:p w:rsidR="003F5739" w:rsidRDefault="003F5739">
      <w:pPr>
        <w:pStyle w:val="ConsPlusNormal"/>
        <w:spacing w:before="220"/>
        <w:ind w:firstLine="540"/>
        <w:jc w:val="both"/>
      </w:pPr>
      <w:r>
        <w:t xml:space="preserve">8. Утратил силу. - </w:t>
      </w:r>
      <w:hyperlink r:id="rId40">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9. При формировании документов применяются справочники, реестры и классификаторы, используемые в ГИИС "Электронный бюджет" и ЕИС (далее при совместном упоминании - информационные системы).</w:t>
      </w:r>
    </w:p>
    <w:p w:rsidR="003F5739" w:rsidRDefault="003F5739">
      <w:pPr>
        <w:pStyle w:val="ConsPlusNormal"/>
        <w:jc w:val="both"/>
      </w:pPr>
    </w:p>
    <w:p w:rsidR="003F5739" w:rsidRDefault="003F5739">
      <w:pPr>
        <w:pStyle w:val="ConsPlusTitle"/>
        <w:jc w:val="center"/>
        <w:outlineLvl w:val="1"/>
      </w:pPr>
      <w:r>
        <w:t>II. Резервирование, открытие, переоформление и закрытие</w:t>
      </w:r>
    </w:p>
    <w:p w:rsidR="003F5739" w:rsidRDefault="003F5739">
      <w:pPr>
        <w:pStyle w:val="ConsPlusTitle"/>
        <w:jc w:val="center"/>
      </w:pPr>
      <w:r>
        <w:t>лицевых счетов (разделов на лицевых счетах)</w:t>
      </w:r>
    </w:p>
    <w:p w:rsidR="003F5739" w:rsidRDefault="003F5739">
      <w:pPr>
        <w:pStyle w:val="ConsPlusNormal"/>
        <w:jc w:val="both"/>
      </w:pPr>
    </w:p>
    <w:p w:rsidR="003F5739" w:rsidRDefault="003F5739">
      <w:pPr>
        <w:pStyle w:val="ConsPlusNormal"/>
        <w:ind w:firstLine="540"/>
        <w:jc w:val="both"/>
      </w:pPr>
      <w:r>
        <w:t>10. В случае если участник казначейского сопровождения является получателем целевых средств по государственному (муниципальному) контракту, договору (соглашению), контракту (договору), источником финансового обеспечения исполнения которых являются целевые средства, предоставленные из разных бюджетов бюджетной системы Российской Федерации, лицевой счет открывается по каждому бюджету бюджетной системы Российской Федерации отдельно.</w:t>
      </w:r>
    </w:p>
    <w:p w:rsidR="003F5739" w:rsidRDefault="003F5739">
      <w:pPr>
        <w:pStyle w:val="ConsPlusNormal"/>
        <w:spacing w:before="220"/>
        <w:ind w:firstLine="540"/>
        <w:jc w:val="both"/>
      </w:pPr>
      <w:r>
        <w:t>На лицевом счете клиента, являющегося одновременно получателем целевых средств по нескольким государственным (муниципальным) контрактам, договорам (соглашениям), контрактам (договорам) в разрезе указанных документов открываются аналитические разделы (далее - раздел на лицевом счете), которым территориальными органами Федерального казначейства присваиваются отдельные уникальные аналитические коды (далее - аналитический код раздела).</w:t>
      </w:r>
    </w:p>
    <w:p w:rsidR="003F5739" w:rsidRDefault="003F5739">
      <w:pPr>
        <w:pStyle w:val="ConsPlusNormal"/>
        <w:spacing w:before="220"/>
        <w:ind w:firstLine="540"/>
        <w:jc w:val="both"/>
      </w:pPr>
      <w:r>
        <w:t xml:space="preserve">11. Основанием для открытия лицевого счета (раздела на лицевом счете) является государственный (муниципальный) контракт, договор (соглашение), контракт (договор) (далее при совместном упоминании - документ-основание) или сформированная в ГИИС "Электронный бюджет" в форме электронного документа информация из контракта (договора), указанного в </w:t>
      </w:r>
      <w:hyperlink w:anchor="P46">
        <w:r>
          <w:rPr>
            <w:color w:val="0000FF"/>
          </w:rPr>
          <w:t>абзаце четвертом пункта 1</w:t>
        </w:r>
      </w:hyperlink>
      <w:r>
        <w:t xml:space="preserve"> настоящего Порядка, сведения о котором не размещаются в реестре контрактов (далее - карточка контракта (договора).</w:t>
      </w:r>
    </w:p>
    <w:p w:rsidR="003F5739" w:rsidRDefault="003F5739">
      <w:pPr>
        <w:pStyle w:val="ConsPlusNormal"/>
        <w:jc w:val="both"/>
      </w:pPr>
      <w:r>
        <w:t xml:space="preserve">(в ред. </w:t>
      </w:r>
      <w:hyperlink r:id="rId4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если документ-основание содержит сведения, составляющие государственную тайну или ограниченного доступа, основанием для открытия лицевого счета (раздела на лицевом счете) является выписка из такого документа-основания.</w:t>
      </w:r>
    </w:p>
    <w:p w:rsidR="003F5739" w:rsidRDefault="003F5739">
      <w:pPr>
        <w:pStyle w:val="ConsPlusNormal"/>
        <w:jc w:val="both"/>
      </w:pPr>
      <w:r>
        <w:t xml:space="preserve">(в ред. </w:t>
      </w:r>
      <w:hyperlink r:id="rId4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открытия лицевого счета (раздела на лицевом счете) участнику казначейского сопровождения без заключения государственного (муниципального) контракта, договора (соглашения), контракта (договора) на основании решения Правительства Российской Федерации &lt;3&gt;, документом-основанием для открытия лицевого счета (раздела на лицевом счете) является такое решение Правительства Российской Федерации.</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&lt;3&gt; </w:t>
      </w:r>
      <w:hyperlink r:id="rId43">
        <w:r>
          <w:rPr>
            <w:color w:val="0000FF"/>
          </w:rPr>
          <w:t>Статьи 242.25</w:t>
        </w:r>
      </w:hyperlink>
      <w:r>
        <w:t xml:space="preserve">, </w:t>
      </w:r>
      <w:hyperlink r:id="rId44">
        <w:r>
          <w:rPr>
            <w:color w:val="0000FF"/>
          </w:rPr>
          <w:t>242.26</w:t>
        </w:r>
      </w:hyperlink>
      <w:r>
        <w:t xml:space="preserve"> Бюджетного кодекса Российской Федерации (Собрание законодательства Российской Федерации, 1998, N 31, ст. 3823; 2021, N 27, ст. 5072).</w:t>
      </w:r>
    </w:p>
    <w:p w:rsidR="003F5739" w:rsidRDefault="003F5739">
      <w:pPr>
        <w:pStyle w:val="ConsPlusNormal"/>
        <w:jc w:val="both"/>
      </w:pPr>
    </w:p>
    <w:p w:rsidR="003F5739" w:rsidRDefault="003F5739">
      <w:pPr>
        <w:pStyle w:val="ConsPlusNormal"/>
        <w:ind w:firstLine="540"/>
        <w:jc w:val="both"/>
      </w:pPr>
      <w:r>
        <w:t xml:space="preserve">Карточка контракта (договора) формируется в ГИИС "Электронный бюджет" участником казначейского сопровождения, являющимся заказчиком по контракту (договору), не позднее трех рабочих дней со дня заключения контракта (договора) и подписывается электронными подписями заказчика и исполнителя. Реквизитный состав карточки контракта (договора) содержится в </w:t>
      </w:r>
      <w:hyperlink w:anchor="P3007">
        <w:r>
          <w:rPr>
            <w:color w:val="0000FF"/>
          </w:rPr>
          <w:t>приложении N 14</w:t>
        </w:r>
      </w:hyperlink>
      <w:r>
        <w:t xml:space="preserve"> к настоящему Порядку. В соответствии с </w:t>
      </w:r>
      <w:hyperlink r:id="rId45">
        <w:r>
          <w:rPr>
            <w:color w:val="0000FF"/>
          </w:rPr>
          <w:t>пунктом 8(1)</w:t>
        </w:r>
      </w:hyperlink>
      <w:r>
        <w:t xml:space="preserve"> Правил казначейского сопровождения, осуществляемого Федеральным казначейством, утвержденных постановлением Правительства Российской Федерации от 24 ноября 2021 г. N 2024, ответственность за достоверность и соответствие информации, указанной в карточке контракта (договора), условиям контракта (договора) несет заказчик по контракту (договору).</w:t>
      </w:r>
    </w:p>
    <w:p w:rsidR="003F5739" w:rsidRDefault="003F5739">
      <w:pPr>
        <w:pStyle w:val="ConsPlusNormal"/>
        <w:jc w:val="both"/>
      </w:pPr>
      <w:r>
        <w:t xml:space="preserve">(абзац введен </w:t>
      </w:r>
      <w:hyperlink r:id="rId46">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12. При открытии территориальным органом Федерального казначейства лицевому счету присваивается уникальный номер.</w:t>
      </w:r>
    </w:p>
    <w:p w:rsidR="003F5739" w:rsidRDefault="003F5739">
      <w:pPr>
        <w:pStyle w:val="ConsPlusNormal"/>
        <w:spacing w:before="220"/>
        <w:ind w:firstLine="540"/>
        <w:jc w:val="both"/>
      </w:pPr>
      <w:r>
        <w:lastRenderedPageBreak/>
        <w:t>Уникальный номер лицевого счета состоит из одиннадцати разрядов, где:</w:t>
      </w:r>
    </w:p>
    <w:p w:rsidR="003F5739" w:rsidRDefault="003F5739">
      <w:pPr>
        <w:pStyle w:val="ConsPlusNormal"/>
        <w:spacing w:before="220"/>
        <w:ind w:firstLine="540"/>
        <w:jc w:val="both"/>
      </w:pPr>
      <w:r>
        <w:t>1 и 2 разряды - код лицевого счета:</w:t>
      </w:r>
    </w:p>
    <w:p w:rsidR="003F5739" w:rsidRDefault="003F5739">
      <w:pPr>
        <w:pStyle w:val="ConsPlusNormal"/>
        <w:spacing w:before="220"/>
        <w:ind w:firstLine="540"/>
        <w:jc w:val="both"/>
      </w:pPr>
      <w:r>
        <w:t>"71" - код лицевого счета;</w:t>
      </w:r>
    </w:p>
    <w:p w:rsidR="003F5739" w:rsidRDefault="003F5739">
      <w:pPr>
        <w:pStyle w:val="ConsPlusNormal"/>
        <w:spacing w:before="220"/>
        <w:ind w:firstLine="540"/>
        <w:jc w:val="both"/>
      </w:pPr>
      <w:r>
        <w:t>3 разряд - код типа бюджета бюджетной системы Российской Федерации:</w:t>
      </w:r>
    </w:p>
    <w:p w:rsidR="003F5739" w:rsidRDefault="003F5739">
      <w:pPr>
        <w:pStyle w:val="ConsPlusNormal"/>
        <w:spacing w:before="220"/>
        <w:ind w:firstLine="540"/>
        <w:jc w:val="both"/>
      </w:pPr>
      <w:r>
        <w:t>"1" - федеральный бюджет;</w:t>
      </w:r>
    </w:p>
    <w:p w:rsidR="003F5739" w:rsidRDefault="003F5739">
      <w:pPr>
        <w:pStyle w:val="ConsPlusNormal"/>
        <w:spacing w:before="220"/>
        <w:ind w:firstLine="540"/>
        <w:jc w:val="both"/>
      </w:pPr>
      <w:r>
        <w:t>"2" - бюджет субъекта Российской Федерации;</w:t>
      </w:r>
    </w:p>
    <w:p w:rsidR="003F5739" w:rsidRDefault="003F5739">
      <w:pPr>
        <w:pStyle w:val="ConsPlusNormal"/>
        <w:spacing w:before="220"/>
        <w:ind w:firstLine="540"/>
        <w:jc w:val="both"/>
      </w:pPr>
      <w:r>
        <w:t>"3" - местный бюджет;</w:t>
      </w:r>
    </w:p>
    <w:p w:rsidR="003F5739" w:rsidRDefault="003F5739">
      <w:pPr>
        <w:pStyle w:val="ConsPlusNormal"/>
        <w:spacing w:before="220"/>
        <w:ind w:firstLine="540"/>
        <w:jc w:val="both"/>
      </w:pPr>
      <w:r>
        <w:t>с 4 по 8 разряд - учетный номер, соответствующий номеру клиента в реестровой записи Сводного реестра (при наличии).</w:t>
      </w:r>
    </w:p>
    <w:p w:rsidR="003F5739" w:rsidRDefault="003F5739">
      <w:pPr>
        <w:pStyle w:val="ConsPlusNormal"/>
        <w:spacing w:before="220"/>
        <w:ind w:firstLine="540"/>
        <w:jc w:val="both"/>
      </w:pPr>
      <w:r>
        <w:t>В случае отсутствия клиента в Сводном реестре указывается уникальный номер, присваиваемый территориальным органом Федерального казначейства в Справочнике ИП и КФХ;</w:t>
      </w:r>
    </w:p>
    <w:p w:rsidR="003F5739" w:rsidRDefault="003F5739">
      <w:pPr>
        <w:pStyle w:val="ConsPlusNormal"/>
        <w:jc w:val="both"/>
      </w:pPr>
      <w:r>
        <w:t xml:space="preserve">(в ред. </w:t>
      </w:r>
      <w:hyperlink r:id="rId4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с 9 по 11 разряд - указывается порядковый номер, присваиваемый последовательно территориальным органом Федерального казначейства по месту резервирования/открытия лицевого счета участнику казначейского сопровождения.</w:t>
      </w:r>
    </w:p>
    <w:p w:rsidR="003F5739" w:rsidRDefault="003F5739">
      <w:pPr>
        <w:pStyle w:val="ConsPlusNormal"/>
        <w:spacing w:before="220"/>
        <w:ind w:firstLine="540"/>
        <w:jc w:val="both"/>
      </w:pPr>
      <w:r>
        <w:t>13. В связи с необходимостью указания в государственных (муниципальных) контрактах, договорах (соглашениях), контрактах (договорах) реквизитов лицевого счета участник казначейского сопровождения вправе зарезервировать номер лицевого счета в случае отсутствия ранее открытого лицевого счета.</w:t>
      </w:r>
    </w:p>
    <w:p w:rsidR="003F5739" w:rsidRDefault="003F5739">
      <w:pPr>
        <w:pStyle w:val="ConsPlusNormal"/>
        <w:spacing w:before="220"/>
        <w:ind w:firstLine="540"/>
        <w:jc w:val="both"/>
      </w:pPr>
      <w:bookmarkStart w:id="2" w:name="P108"/>
      <w:bookmarkEnd w:id="2"/>
      <w:r>
        <w:t xml:space="preserve">14. В целях резервирования лицевого счета участником казначейского сопровождения в территориальный орган Федерального казначейства представляется Заявление на резервирование/закрытие лицевого счета по форме согласно </w:t>
      </w:r>
      <w:hyperlink w:anchor="P349">
        <w:r>
          <w:rPr>
            <w:color w:val="0000FF"/>
          </w:rPr>
          <w:t>приложению N 1</w:t>
        </w:r>
      </w:hyperlink>
      <w:r>
        <w:t xml:space="preserve"> к настоящему Порядку (код формы по КФД 0531368) (далее - Заявление).</w:t>
      </w:r>
    </w:p>
    <w:p w:rsidR="003F5739" w:rsidRDefault="003F5739">
      <w:pPr>
        <w:pStyle w:val="ConsPlusNormal"/>
        <w:jc w:val="both"/>
      </w:pPr>
      <w:r>
        <w:t xml:space="preserve">(в ред. </w:t>
      </w:r>
      <w:hyperlink r:id="rId4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Лицевой счет для участника казначейского сопровождения, являющегося получателем субсидии или бюджетных инвестиций по договору (соглашению), исполнителем по государственному (муниципальному) контракту, контракту (договору), вправе зарезервировать соответственно получатель бюджетных средств, государственный (муниципальный) заказчик, участник казначейского сопровождения, являющийся заказчиком по контракту (договору) (далее при совместном упоминании - заказчик), представив в территориальный орган Федерального казначейства по месту своего обслуживания (по месту своего нахождения) Перечень участников казначейского сопровождения для резервирования лицевых счетов в территориальных органах Федерального казначейства по форме согласно </w:t>
      </w:r>
      <w:hyperlink w:anchor="P563">
        <w:r>
          <w:rPr>
            <w:color w:val="0000FF"/>
          </w:rPr>
          <w:t>приложению N 2</w:t>
        </w:r>
      </w:hyperlink>
      <w:r>
        <w:t xml:space="preserve"> к настоящему Порядку (код формы по КФД 0531369) (далее - Перечень).</w:t>
      </w:r>
    </w:p>
    <w:p w:rsidR="003F5739" w:rsidRDefault="003F5739">
      <w:pPr>
        <w:pStyle w:val="ConsPlusNormal"/>
        <w:spacing w:before="220"/>
        <w:ind w:firstLine="540"/>
        <w:jc w:val="both"/>
      </w:pPr>
      <w:r>
        <w:t xml:space="preserve">15. В случае если сведения о документе-основании подлежат включению в реестр контрактов или в реестр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&lt;4&gt;, </w:t>
      </w:r>
      <w:hyperlink w:anchor="P349">
        <w:r>
          <w:rPr>
            <w:color w:val="0000FF"/>
          </w:rPr>
          <w:t>Заявление</w:t>
        </w:r>
      </w:hyperlink>
      <w:r>
        <w:t xml:space="preserve"> в целях резервирования лицевого счета формируется участником казначейского сопровождения с использованием информационных систем.</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lastRenderedPageBreak/>
        <w:t xml:space="preserve">&lt;4&gt; </w:t>
      </w:r>
      <w:hyperlink r:id="rId49">
        <w:r>
          <w:rPr>
            <w:color w:val="0000FF"/>
          </w:rPr>
          <w:t>Статья 166.1</w:t>
        </w:r>
      </w:hyperlink>
      <w:r>
        <w:t xml:space="preserve"> Бюджетного кодекса Российской Федерации (Собрание законодательства Российской Федерации, 1998, N 31, ст. 3823).</w:t>
      </w:r>
    </w:p>
    <w:p w:rsidR="003F5739" w:rsidRDefault="003F5739">
      <w:pPr>
        <w:pStyle w:val="ConsPlusNormal"/>
        <w:jc w:val="both"/>
      </w:pPr>
    </w:p>
    <w:p w:rsidR="003F5739" w:rsidRDefault="003F5739">
      <w:pPr>
        <w:pStyle w:val="ConsPlusNormal"/>
        <w:ind w:firstLine="540"/>
        <w:jc w:val="both"/>
      </w:pPr>
      <w:bookmarkStart w:id="3" w:name="P115"/>
      <w:bookmarkEnd w:id="3"/>
      <w:r>
        <w:t xml:space="preserve">16. Проверка документов для резервирования лицевого счета, представленных в соответствии с </w:t>
      </w:r>
      <w:hyperlink w:anchor="P108">
        <w:r>
          <w:rPr>
            <w:color w:val="0000FF"/>
          </w:rPr>
          <w:t>пунктом 14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3F5739" w:rsidRDefault="003F5739">
      <w:pPr>
        <w:pStyle w:val="ConsPlusNormal"/>
        <w:jc w:val="both"/>
      </w:pPr>
      <w:r>
        <w:t xml:space="preserve">(в ред. </w:t>
      </w:r>
      <w:hyperlink r:id="rId5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При приеме документов для резервирования лицевого счета участнику казначейского сопровождения территориальный орган Федерального казначейства проверяет в представленном </w:t>
      </w:r>
      <w:hyperlink w:anchor="P349">
        <w:r>
          <w:rPr>
            <w:color w:val="0000FF"/>
          </w:rPr>
          <w:t>Заявлении</w:t>
        </w:r>
      </w:hyperlink>
      <w:r>
        <w:t xml:space="preserve"> или </w:t>
      </w:r>
      <w:hyperlink w:anchor="P563">
        <w:r>
          <w:rPr>
            <w:color w:val="0000FF"/>
          </w:rPr>
          <w:t>Перечне</w:t>
        </w:r>
      </w:hyperlink>
      <w:r>
        <w:t xml:space="preserve"> реквизиты, предусмотренные к заполнению, а также их соответствие друг другу.</w:t>
      </w:r>
    </w:p>
    <w:p w:rsidR="003F5739" w:rsidRDefault="003F5739">
      <w:pPr>
        <w:pStyle w:val="ConsPlusNormal"/>
        <w:jc w:val="both"/>
      </w:pPr>
      <w:r>
        <w:t xml:space="preserve">(в ред. </w:t>
      </w:r>
      <w:hyperlink r:id="rId5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абзацы третий - пятый утратили силу. - </w:t>
      </w:r>
      <w:hyperlink r:id="rId52">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17. Территориальный орган Федерального казначейства при несоответствии представленных в целях резервирования лицевого счета участнику казначейского сопровождения </w:t>
      </w:r>
      <w:hyperlink w:anchor="P349">
        <w:r>
          <w:rPr>
            <w:color w:val="0000FF"/>
          </w:rPr>
          <w:t>Заявления</w:t>
        </w:r>
      </w:hyperlink>
      <w:r>
        <w:t xml:space="preserve"> или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не позднее одного рабочего дня после дня представления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3F5739" w:rsidRDefault="003F5739">
      <w:pPr>
        <w:pStyle w:val="ConsPlusNormal"/>
        <w:jc w:val="both"/>
      </w:pPr>
      <w:r>
        <w:t xml:space="preserve">(в ред. </w:t>
      </w:r>
      <w:hyperlink r:id="rId5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4" w:name="P122"/>
      <w:bookmarkEnd w:id="4"/>
      <w:r>
        <w:t xml:space="preserve">18. При соответствии </w:t>
      </w:r>
      <w:hyperlink w:anchor="P563">
        <w:r>
          <w:rPr>
            <w:color w:val="0000FF"/>
          </w:rPr>
          <w:t>Перечня</w:t>
        </w:r>
      </w:hyperlink>
      <w:r>
        <w:t xml:space="preserve"> положениям, указанным в </w:t>
      </w:r>
      <w:hyperlink w:anchor="P115">
        <w:r>
          <w:rPr>
            <w:color w:val="0000FF"/>
          </w:rPr>
          <w:t>пункте 16</w:t>
        </w:r>
      </w:hyperlink>
      <w:r>
        <w:t xml:space="preserve"> настоящего Порядка, территориальный орган Федерального казначейства по месту обслуживания заказчика (по месту нахождения заказчика) в день поступления </w:t>
      </w:r>
      <w:hyperlink w:anchor="P563">
        <w:r>
          <w:rPr>
            <w:color w:val="0000FF"/>
          </w:rPr>
          <w:t>Перечня</w:t>
        </w:r>
      </w:hyperlink>
      <w:r>
        <w:t xml:space="preserve"> направляет </w:t>
      </w:r>
      <w:hyperlink w:anchor="P563">
        <w:r>
          <w:rPr>
            <w:color w:val="0000FF"/>
          </w:rPr>
          <w:t>Перечень</w:t>
        </w:r>
      </w:hyperlink>
      <w:r>
        <w:t xml:space="preserve"> в территориальный орган Федерального казначейства, осуществляющий обслуживание участника казначейского сопровождения, включенного в </w:t>
      </w:r>
      <w:hyperlink w:anchor="P563">
        <w:r>
          <w:rPr>
            <w:color w:val="0000FF"/>
          </w:rPr>
          <w:t>Перечень</w:t>
        </w:r>
      </w:hyperlink>
      <w:r>
        <w:t>, для резервирования ему номера лицевого счета.</w:t>
      </w:r>
    </w:p>
    <w:p w:rsidR="003F5739" w:rsidRDefault="003F5739">
      <w:pPr>
        <w:pStyle w:val="ConsPlusNormal"/>
        <w:jc w:val="both"/>
      </w:pPr>
      <w:r>
        <w:t xml:space="preserve">(в ред. </w:t>
      </w:r>
      <w:hyperlink r:id="rId54">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19. Резервирование номера лицевого счета осуществляется в день представления </w:t>
      </w:r>
      <w:hyperlink w:anchor="P349">
        <w:r>
          <w:rPr>
            <w:color w:val="0000FF"/>
          </w:rPr>
          <w:t>Заявления</w:t>
        </w:r>
      </w:hyperlink>
      <w:r>
        <w:t xml:space="preserve">, соответствующего положениям, предусмотренным настоящим Порядком, либо получения территориальным органом Федерального казначейства, осуществляющим обслуживание участника казначейского сопровождения, </w:t>
      </w:r>
      <w:hyperlink w:anchor="P563">
        <w:r>
          <w:rPr>
            <w:color w:val="0000FF"/>
          </w:rPr>
          <w:t>Перечня</w:t>
        </w:r>
      </w:hyperlink>
      <w:r>
        <w:t xml:space="preserve">, предусмотренного </w:t>
      </w:r>
      <w:hyperlink w:anchor="P122">
        <w:r>
          <w:rPr>
            <w:color w:val="0000FF"/>
          </w:rPr>
          <w:t>пунктом 18</w:t>
        </w:r>
      </w:hyperlink>
      <w:r>
        <w:t xml:space="preserve"> настоящего Порядка.</w:t>
      </w:r>
    </w:p>
    <w:p w:rsidR="003F5739" w:rsidRDefault="003F5739">
      <w:pPr>
        <w:pStyle w:val="ConsPlusNormal"/>
        <w:jc w:val="both"/>
      </w:pPr>
      <w:r>
        <w:t xml:space="preserve">(п. 19 в ред. </w:t>
      </w:r>
      <w:hyperlink r:id="rId5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20. Территориальный орган Федерального казначейства не позднее рабочего дня, следующего за днем резервирования номера лицевого счета, направляет участнику казначейского сопровождения и заказчику в электронном виде информацию о реквизитах зарезервированного лицевого счета (рекомендуемый образец приведен в </w:t>
      </w:r>
      <w:hyperlink w:anchor="P654">
        <w:r>
          <w:rPr>
            <w:color w:val="0000FF"/>
          </w:rPr>
          <w:t>приложении N 3</w:t>
        </w:r>
      </w:hyperlink>
      <w:r>
        <w:t xml:space="preserve"> к настоящему Порядку).</w:t>
      </w:r>
    </w:p>
    <w:p w:rsidR="003F5739" w:rsidRDefault="003F5739">
      <w:pPr>
        <w:pStyle w:val="ConsPlusNormal"/>
        <w:jc w:val="both"/>
      </w:pPr>
      <w:r>
        <w:t xml:space="preserve">(в ред. </w:t>
      </w:r>
      <w:hyperlink r:id="rId56">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21. После заключения государственного (муниципального) контракта, договора (соглашения), контракта (договора)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 с указанием номера лицевого счета, ранее зарезервированного.</w:t>
      </w:r>
    </w:p>
    <w:p w:rsidR="003F5739" w:rsidRDefault="003F5739">
      <w:pPr>
        <w:pStyle w:val="ConsPlusNormal"/>
        <w:spacing w:before="220"/>
        <w:ind w:firstLine="540"/>
        <w:jc w:val="both"/>
      </w:pPr>
      <w:r>
        <w:t xml:space="preserve">22. В случае если документ-основание подлежит размещению в информационных системах, участник казначейского сопровождения представляет в территориальный орган Федерального казначейства в электронном виде документы для открытия лицевого счета, указанные в </w:t>
      </w:r>
      <w:hyperlink w:anchor="P133">
        <w:r>
          <w:rPr>
            <w:color w:val="0000FF"/>
          </w:rPr>
          <w:t>пункте 24</w:t>
        </w:r>
      </w:hyperlink>
      <w:r>
        <w:t xml:space="preserve"> настоящего Порядка, с указанием ранее зарезервированного с использованием информационных систем номера лицевого счета, после размещения в информационных системах указанного документа-основания.</w:t>
      </w:r>
    </w:p>
    <w:p w:rsidR="003F5739" w:rsidRDefault="003F5739">
      <w:pPr>
        <w:pStyle w:val="ConsPlusNormal"/>
        <w:jc w:val="both"/>
      </w:pPr>
      <w:r>
        <w:t xml:space="preserve">(в ред. </w:t>
      </w:r>
      <w:hyperlink r:id="rId5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lastRenderedPageBreak/>
        <w:t xml:space="preserve">23. В случае если участником казначейского сопровождения в течение 6 месяцев с момента резервирования номера лицевого счета не представлен документ-основание и иные документы, предусмотренные </w:t>
      </w:r>
      <w:hyperlink w:anchor="P133">
        <w:r>
          <w:rPr>
            <w:color w:val="0000FF"/>
          </w:rPr>
          <w:t>пунктом 24</w:t>
        </w:r>
      </w:hyperlink>
      <w:r>
        <w:t xml:space="preserve"> настоящего Порядка, территориальный орган Федерального казначейства признает утратившей силу ранее произведенную запись о зарезервированном номере лицевого счета и не позднее следующего рабочего дня информирует участника казначейского сопровождения и заказчика.</w:t>
      </w:r>
    </w:p>
    <w:p w:rsidR="003F5739" w:rsidRDefault="003F5739">
      <w:pPr>
        <w:pStyle w:val="ConsPlusNormal"/>
        <w:jc w:val="both"/>
      </w:pPr>
      <w:r>
        <w:t xml:space="preserve">(в ред. </w:t>
      </w:r>
      <w:hyperlink r:id="rId5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5" w:name="P133"/>
      <w:bookmarkEnd w:id="5"/>
      <w:r>
        <w:t>24. Для открытия лицевого счета участником казначейского сопровождения представляются:</w:t>
      </w:r>
    </w:p>
    <w:p w:rsidR="003F5739" w:rsidRDefault="003F5739">
      <w:pPr>
        <w:pStyle w:val="ConsPlusNormal"/>
        <w:spacing w:before="220"/>
        <w:ind w:firstLine="540"/>
        <w:jc w:val="both"/>
      </w:pPr>
      <w:r>
        <w:t>а) документ-основание либо выписка из документа-основания, либо карточка контракта (договора);</w:t>
      </w:r>
    </w:p>
    <w:p w:rsidR="003F5739" w:rsidRDefault="003F5739">
      <w:pPr>
        <w:pStyle w:val="ConsPlusNormal"/>
        <w:spacing w:before="220"/>
        <w:ind w:firstLine="540"/>
        <w:jc w:val="both"/>
      </w:pPr>
      <w:r>
        <w:t>б) документы, предусмотренные законодательными и нормативными правовыми актами Российской Федерации, являющиеся основанием для осуществления казначейского сопровождения средств.</w:t>
      </w:r>
    </w:p>
    <w:p w:rsidR="003F5739" w:rsidRDefault="003F5739">
      <w:pPr>
        <w:pStyle w:val="ConsPlusNormal"/>
        <w:spacing w:before="220"/>
        <w:ind w:firstLine="540"/>
        <w:jc w:val="both"/>
      </w:pPr>
      <w:r>
        <w:t xml:space="preserve">Абзац утратил силу. - </w:t>
      </w:r>
      <w:hyperlink r:id="rId59">
        <w:r>
          <w:rPr>
            <w:color w:val="0000FF"/>
          </w:rPr>
          <w:t>Приказ</w:t>
        </w:r>
      </w:hyperlink>
      <w:r>
        <w:t xml:space="preserve"> Казначейства России от 30.09.2025 N 11н.</w:t>
      </w:r>
    </w:p>
    <w:p w:rsidR="003F5739" w:rsidRDefault="003F5739">
      <w:pPr>
        <w:pStyle w:val="ConsPlusNormal"/>
        <w:spacing w:before="220"/>
        <w:ind w:firstLine="540"/>
        <w:jc w:val="both"/>
      </w:pPr>
      <w:r>
        <w:t>В случае если документ-основание размещен в информационных системах, информация о таком документе-основании направляется в территориальный орган Федерального казначейства с использованием информационных систем после его размещения.</w:t>
      </w:r>
    </w:p>
    <w:p w:rsidR="003F5739" w:rsidRDefault="003F5739">
      <w:pPr>
        <w:pStyle w:val="ConsPlusNormal"/>
        <w:spacing w:before="220"/>
        <w:ind w:firstLine="540"/>
        <w:jc w:val="both"/>
      </w:pPr>
      <w:r>
        <w:t>Копия документа-основания, не подлежащего размещению в информационных системах, в случае направления клиентом в ГИИС "Электронный бюджет" заверения не требует.</w:t>
      </w:r>
    </w:p>
    <w:p w:rsidR="003F5739" w:rsidRDefault="003F5739">
      <w:pPr>
        <w:pStyle w:val="ConsPlusNormal"/>
        <w:spacing w:before="220"/>
        <w:ind w:firstLine="540"/>
        <w:jc w:val="both"/>
      </w:pPr>
      <w:r>
        <w:t>Карточка контракта (договора), сформированная заказчиком по контракту (договору) в ГИИС "Электронный бюджет" и подписанная электронной подписью лица, уполномоченного действовать от имени заказчика, направляется на подписание в ГИИС "Электронный бюджет" исполнителю по контракту (договору).</w:t>
      </w:r>
    </w:p>
    <w:p w:rsidR="003F5739" w:rsidRDefault="003F5739">
      <w:pPr>
        <w:pStyle w:val="ConsPlusNormal"/>
        <w:spacing w:before="220"/>
        <w:ind w:firstLine="540"/>
        <w:jc w:val="both"/>
      </w:pPr>
      <w:r>
        <w:t>После подписания карточки контракта (договора) электронной подписью лица, уполномоченного действовать от имени исполнителя по контракту (договору), осуществляется открытие лицевого счета исполнителю по контракту (договору).</w:t>
      </w:r>
    </w:p>
    <w:p w:rsidR="003F5739" w:rsidRDefault="003F5739">
      <w:pPr>
        <w:pStyle w:val="ConsPlusNormal"/>
        <w:spacing w:before="220"/>
        <w:ind w:firstLine="540"/>
        <w:jc w:val="both"/>
      </w:pPr>
      <w:r>
        <w:t>Лицевые счета открываются участникам казначейского сопровождения, включенным в Сводный реестр или в Справочник ИП и КФХ, при наличии доверенности в электронной форме, определяющей полномочия лиц, уполномоченных действовать от имени участника казначейского сопровождения.</w:t>
      </w:r>
    </w:p>
    <w:p w:rsidR="003F5739" w:rsidRDefault="003F5739">
      <w:pPr>
        <w:pStyle w:val="ConsPlusNormal"/>
        <w:spacing w:before="220"/>
        <w:ind w:firstLine="540"/>
        <w:jc w:val="both"/>
      </w:pPr>
      <w:r>
        <w:t>Территориальный орган Федерального казначейства, осуществляющий открытие и ведение лицевых счетов, не вправе требовать повторного представления документов для открытия (переоформления) лицевого счета, если они были представлены клиентом в территориальный орган Федерального казначейства ранее и хранятся в деле клиента.</w:t>
      </w:r>
    </w:p>
    <w:p w:rsidR="003F5739" w:rsidRDefault="003F5739">
      <w:pPr>
        <w:pStyle w:val="ConsPlusNormal"/>
        <w:jc w:val="both"/>
      </w:pPr>
      <w:r>
        <w:t xml:space="preserve">(п. 24 в ред. </w:t>
      </w:r>
      <w:hyperlink r:id="rId6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25 - 28. Утратили силу. - </w:t>
      </w:r>
      <w:hyperlink r:id="rId61">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29. Проверка документов для открытия лицевого счета, представленных участником казначейского сопровождения в соответствии с </w:t>
      </w:r>
      <w:hyperlink w:anchor="P133">
        <w:r>
          <w:rPr>
            <w:color w:val="0000FF"/>
          </w:rPr>
          <w:t>пунктом 24</w:t>
        </w:r>
      </w:hyperlink>
      <w:r>
        <w:t xml:space="preserve"> настоящего Порядка, осуществляется территориальным органом Федерального казначейства в день поступления указанных документов.</w:t>
      </w:r>
    </w:p>
    <w:p w:rsidR="003F5739" w:rsidRDefault="003F5739">
      <w:pPr>
        <w:pStyle w:val="ConsPlusNormal"/>
        <w:jc w:val="both"/>
      </w:pPr>
      <w:r>
        <w:t xml:space="preserve">(в ред. </w:t>
      </w:r>
      <w:hyperlink r:id="rId6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63">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bookmarkStart w:id="6" w:name="P148"/>
      <w:bookmarkEnd w:id="6"/>
      <w:r>
        <w:t xml:space="preserve">30. При приеме документов, представленных для открытия лицевого счета (раздела на </w:t>
      </w:r>
      <w:r>
        <w:lastRenderedPageBreak/>
        <w:t>лицевом счете), территориальный орган Федерального казначейства проверяет:</w:t>
      </w:r>
    </w:p>
    <w:p w:rsidR="003F5739" w:rsidRDefault="003F5739">
      <w:pPr>
        <w:pStyle w:val="ConsPlusNormal"/>
        <w:jc w:val="both"/>
      </w:pPr>
      <w:r>
        <w:t xml:space="preserve">(в ред. </w:t>
      </w:r>
      <w:hyperlink r:id="rId64">
        <w:r>
          <w:rPr>
            <w:color w:val="0000FF"/>
          </w:rPr>
          <w:t>Приказа</w:t>
        </w:r>
      </w:hyperlink>
      <w:r>
        <w:t xml:space="preserve"> Казначейства России от 30.09.2025 N 11н)</w:t>
      </w:r>
    </w:p>
    <w:p w:rsidR="003F5739" w:rsidRDefault="003F5739">
      <w:pPr>
        <w:pStyle w:val="ConsPlusNormal"/>
        <w:spacing w:before="220"/>
        <w:ind w:firstLine="540"/>
        <w:jc w:val="both"/>
      </w:pPr>
      <w:r>
        <w:t>наличие реквизитов, предусмотренных к заполнению при представлении выписки из документа-основания либо карточки контракта (договора);</w:t>
      </w:r>
    </w:p>
    <w:p w:rsidR="003F5739" w:rsidRDefault="003F5739">
      <w:pPr>
        <w:pStyle w:val="ConsPlusNormal"/>
        <w:jc w:val="both"/>
      </w:pPr>
      <w:r>
        <w:t xml:space="preserve">(в ред. </w:t>
      </w:r>
      <w:hyperlink r:id="rId6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соответствие идентификатора государственного (муниципального) контракта, договора (соглашения) порядку формирования идентификатора, установленному в соответствии с </w:t>
      </w:r>
      <w:hyperlink r:id="rId66">
        <w:r>
          <w:rPr>
            <w:color w:val="0000FF"/>
          </w:rPr>
          <w:t>подпунктом 3 пункта 2 статьи 242.23</w:t>
        </w:r>
      </w:hyperlink>
      <w:r>
        <w:t xml:space="preserve"> Бюджетного кодекса либо в соответствии с </w:t>
      </w:r>
      <w:hyperlink r:id="rId67">
        <w:r>
          <w:rPr>
            <w:color w:val="0000FF"/>
          </w:rPr>
          <w:t>частью 1 статьи 6.1</w:t>
        </w:r>
      </w:hyperlink>
      <w:r>
        <w:t xml:space="preserve"> Федерального закона от 29 декабря 2012 г. N 275-ФЗ "О государственном оборонном заказе".</w:t>
      </w:r>
    </w:p>
    <w:p w:rsidR="003F5739" w:rsidRDefault="003F5739">
      <w:pPr>
        <w:pStyle w:val="ConsPlusNormal"/>
        <w:jc w:val="both"/>
      </w:pPr>
      <w:r>
        <w:t xml:space="preserve">(в ред. </w:t>
      </w:r>
      <w:hyperlink r:id="rId6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абзацы четвертый - шестой утратили силу. - </w:t>
      </w:r>
      <w:hyperlink r:id="rId69">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31. Территориальный орган Федерального казначейства в ходе проведения казначейского мониторинга &lt;6&gt; осуществляют проверку (за исключением поставщика (подрядчика, исполнителя) по государственному (муниципальному) контракту) наличия оснований, указанных в </w:t>
      </w:r>
      <w:hyperlink r:id="rId70">
        <w:r>
          <w:rPr>
            <w:color w:val="0000FF"/>
          </w:rPr>
          <w:t>пунктах 6</w:t>
        </w:r>
      </w:hyperlink>
      <w:r>
        <w:t xml:space="preserve"> и </w:t>
      </w:r>
      <w:hyperlink r:id="rId71">
        <w:r>
          <w:rPr>
            <w:color w:val="0000FF"/>
          </w:rPr>
          <w:t>7 статьи 242.13-1</w:t>
        </w:r>
      </w:hyperlink>
      <w:r>
        <w:t xml:space="preserve"> Бюджетного кодекса.</w:t>
      </w:r>
    </w:p>
    <w:p w:rsidR="003F5739" w:rsidRDefault="003F5739">
      <w:pPr>
        <w:pStyle w:val="ConsPlusNormal"/>
        <w:jc w:val="both"/>
      </w:pPr>
      <w:r>
        <w:t xml:space="preserve">(в ред. </w:t>
      </w:r>
      <w:hyperlink r:id="rId72">
        <w:r>
          <w:rPr>
            <w:color w:val="0000FF"/>
          </w:rPr>
          <w:t>Приказа</w:t>
        </w:r>
      </w:hyperlink>
      <w:r>
        <w:t xml:space="preserve"> Казначейства России от 30.09.2025 N 11н)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&lt;6&gt; </w:t>
      </w:r>
      <w:hyperlink r:id="rId73">
        <w:r>
          <w:rPr>
            <w:color w:val="0000FF"/>
          </w:rPr>
          <w:t>Статья 242.13-1</w:t>
        </w:r>
      </w:hyperlink>
      <w:r>
        <w:t xml:space="preserve"> Бюджетного кодекса Российской Федерации (Собрание законодательства Российской Федерации, 1998, N 31, ст. 3823; 2021, N 27, ст. 5072).</w:t>
      </w:r>
    </w:p>
    <w:p w:rsidR="003F5739" w:rsidRDefault="003F5739">
      <w:pPr>
        <w:pStyle w:val="ConsPlusNormal"/>
        <w:jc w:val="both"/>
      </w:pPr>
    </w:p>
    <w:p w:rsidR="003F5739" w:rsidRDefault="003F5739">
      <w:pPr>
        <w:pStyle w:val="ConsPlusNormal"/>
        <w:ind w:firstLine="540"/>
        <w:jc w:val="both"/>
      </w:pPr>
      <w:bookmarkStart w:id="7" w:name="P160"/>
      <w:bookmarkEnd w:id="7"/>
      <w:r>
        <w:t xml:space="preserve">32. При наличии оснований для приостановления &lt;7&gt; открытия лицевого счета, указанных в </w:t>
      </w:r>
      <w:hyperlink r:id="rId74">
        <w:r>
          <w:rPr>
            <w:color w:val="0000FF"/>
          </w:rPr>
          <w:t>пункте 7 статьи 242.13-1</w:t>
        </w:r>
      </w:hyperlink>
      <w:r>
        <w:t xml:space="preserve"> Бюджетного кодекса, территориальный орган Федерального казначейства в день представления документов для открытия лицевого счета приостанавливает открытие лицевого счета и направляет уведомление о приостановлении открытия лицевого счета по </w:t>
      </w:r>
      <w:hyperlink w:anchor="P718">
        <w:r>
          <w:rPr>
            <w:color w:val="0000FF"/>
          </w:rPr>
          <w:t>форме</w:t>
        </w:r>
      </w:hyperlink>
      <w:r>
        <w:t xml:space="preserve"> согласно приложению N 4 к настоящему Порядку (код формы по КФД 0531361) в электронном виде:</w:t>
      </w:r>
    </w:p>
    <w:p w:rsidR="003F5739" w:rsidRDefault="003F5739">
      <w:pPr>
        <w:pStyle w:val="ConsPlusNormal"/>
        <w:jc w:val="both"/>
      </w:pPr>
      <w:r>
        <w:t xml:space="preserve">(в ред. </w:t>
      </w:r>
      <w:hyperlink r:id="rId7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&lt;7&gt; </w:t>
      </w:r>
      <w:hyperlink r:id="rId76">
        <w:r>
          <w:rPr>
            <w:color w:val="0000FF"/>
          </w:rPr>
          <w:t>Пункт 7 статьи 242.13-1</w:t>
        </w:r>
      </w:hyperlink>
      <w:r>
        <w:t xml:space="preserve"> Бюджетного кодекса Российской Федерации (Собрание законодательства Российской Федерации, 1998, N 31, ст. 3823; 2021, N 27, ст. 5072).</w:t>
      </w:r>
    </w:p>
    <w:p w:rsidR="003F5739" w:rsidRDefault="003F5739">
      <w:pPr>
        <w:pStyle w:val="ConsPlusNormal"/>
        <w:jc w:val="both"/>
      </w:pPr>
    </w:p>
    <w:p w:rsidR="003F5739" w:rsidRDefault="003F5739">
      <w:pPr>
        <w:pStyle w:val="ConsPlusNormal"/>
        <w:ind w:firstLine="540"/>
        <w:jc w:val="both"/>
      </w:pPr>
      <w:r>
        <w:t>- получателю бюджетных средств и участнику казначейского сопровождения, получающему целевые средства по договору (соглашению);</w:t>
      </w:r>
    </w:p>
    <w:p w:rsidR="003F5739" w:rsidRDefault="003F5739">
      <w:pPr>
        <w:pStyle w:val="ConsPlusNormal"/>
        <w:spacing w:before="220"/>
        <w:ind w:firstLine="540"/>
        <w:jc w:val="both"/>
      </w:pPr>
      <w:r>
        <w:t>- участнику казначейского сопровождения, являющемуся заказчиком по контракту (договору), и участнику казначейского сопровождения, являющемуся исполнителем по контракту (договору).</w:t>
      </w:r>
    </w:p>
    <w:p w:rsidR="003F5739" w:rsidRDefault="003F5739">
      <w:pPr>
        <w:pStyle w:val="ConsPlusNormal"/>
        <w:spacing w:before="220"/>
        <w:ind w:firstLine="540"/>
        <w:jc w:val="both"/>
      </w:pPr>
      <w:bookmarkStart w:id="8" w:name="P167"/>
      <w:bookmarkEnd w:id="8"/>
      <w:r>
        <w:t xml:space="preserve">33. Получатель бюджетных средств, участник казначейского сопровождения, являющийся заказчиком по контракту (договору), не позднее второго рабочего дня со дня получения от территориального органа Федерального казначейства уведомления, указанного в </w:t>
      </w:r>
      <w:hyperlink w:anchor="P160">
        <w:r>
          <w:rPr>
            <w:color w:val="0000FF"/>
          </w:rPr>
          <w:t>пункте 32</w:t>
        </w:r>
      </w:hyperlink>
      <w:r>
        <w:t xml:space="preserve"> настоящего Порядка, направляет в территориальный орган Федерального казначейства, принявший решение о приостановлении открытия лицевого счета, Информацию о подтверждении открытия лицевого счета или об отказе в его открытии по форме согласно </w:t>
      </w:r>
      <w:hyperlink w:anchor="P810">
        <w:r>
          <w:rPr>
            <w:color w:val="0000FF"/>
          </w:rPr>
          <w:t>приложению N 5</w:t>
        </w:r>
      </w:hyperlink>
      <w:r>
        <w:t xml:space="preserve"> к настоящему Порядку (код формы по КФД 0531362) (далее - Информация). В Информации отражается решение получателя бюджетных средств, участника казначейского сопровождения, являющегося заказчиком по контракту (договору), о подтверждении открытия лицевого счета или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w:t>
      </w:r>
    </w:p>
    <w:p w:rsidR="003F5739" w:rsidRDefault="003F5739">
      <w:pPr>
        <w:pStyle w:val="ConsPlusNormal"/>
        <w:spacing w:before="220"/>
        <w:ind w:firstLine="540"/>
        <w:jc w:val="both"/>
      </w:pPr>
      <w:r>
        <w:lastRenderedPageBreak/>
        <w:t xml:space="preserve">34. Территориальный орган Федерального казначейства осуществляет процедуру возврата документов, представленных для открытия лицевого счета, в соответствии с </w:t>
      </w:r>
      <w:hyperlink w:anchor="P276">
        <w:r>
          <w:rPr>
            <w:color w:val="0000FF"/>
          </w:rPr>
          <w:t>пунктом 65</w:t>
        </w:r>
      </w:hyperlink>
      <w:r>
        <w:t xml:space="preserve"> настоящего Порядка:</w:t>
      </w:r>
    </w:p>
    <w:p w:rsidR="003F5739" w:rsidRDefault="003F5739">
      <w:pPr>
        <w:pStyle w:val="ConsPlusNormal"/>
        <w:spacing w:before="220"/>
        <w:ind w:firstLine="540"/>
        <w:jc w:val="both"/>
      </w:pPr>
      <w:r>
        <w:t xml:space="preserve">при несоответствии указанных документов, положениям, указанным в </w:t>
      </w:r>
      <w:hyperlink w:anchor="P148">
        <w:r>
          <w:rPr>
            <w:color w:val="0000FF"/>
          </w:rPr>
          <w:t>пункте 30</w:t>
        </w:r>
      </w:hyperlink>
      <w:r>
        <w:t xml:space="preserve"> настоящего Порядка, и (или) в случае наличия, указанных в </w:t>
      </w:r>
      <w:hyperlink r:id="rId77">
        <w:r>
          <w:rPr>
            <w:color w:val="0000FF"/>
          </w:rPr>
          <w:t>пункте 6 статьи 242.13-1</w:t>
        </w:r>
      </w:hyperlink>
      <w:r>
        <w:t xml:space="preserve"> Бюджетного кодекса, оснований для отказа в открытии лицевого счета, в срок не позднее следующего рабочего дня после дня представления участником казначейского сопровождения в территориальный орган Федерального казначейства документов для открытия лицевого счета;</w:t>
      </w:r>
    </w:p>
    <w:p w:rsidR="003F5739" w:rsidRDefault="003F5739">
      <w:pPr>
        <w:pStyle w:val="ConsPlusNormal"/>
        <w:jc w:val="both"/>
      </w:pPr>
      <w:r>
        <w:t xml:space="preserve">(в ред. </w:t>
      </w:r>
      <w:hyperlink r:id="rId7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в случае принятия соответствующим получателем бюджетных средств, участником казначейского сопровождения, являющимся заказчиком по контракту (договору), решения о возврате территориальным органом Федерального казначейства участнику казначейского сопровождения документов, представленных для открытия лицевого счета, не позднее следующего рабочего дня после получения </w:t>
      </w:r>
      <w:hyperlink w:anchor="P810">
        <w:r>
          <w:rPr>
            <w:color w:val="0000FF"/>
          </w:rPr>
          <w:t>Информации</w:t>
        </w:r>
      </w:hyperlink>
      <w:r>
        <w:t>.</w:t>
      </w:r>
    </w:p>
    <w:p w:rsidR="003F5739" w:rsidRDefault="003F5739">
      <w:pPr>
        <w:pStyle w:val="ConsPlusNormal"/>
        <w:spacing w:before="220"/>
        <w:ind w:firstLine="540"/>
        <w:jc w:val="both"/>
      </w:pPr>
      <w:r>
        <w:t xml:space="preserve">В случае отказа участнику казначейского сопровождения в открытии лицевого счета по результатам проведенного казначейского мониторинга территориальный орган Федерального казначейства информирует о применении данной меры реагирования соответствующего получателя бюджетных средств, участника казначейского сопровождения, являющегося заказчиком по контракту (договору), посредством направления Уведомления об отказе в открытии лицевого счета (об открытии лицевого счета после приостановления его открытия) по форме согласно </w:t>
      </w:r>
      <w:hyperlink w:anchor="P901">
        <w:r>
          <w:rPr>
            <w:color w:val="0000FF"/>
          </w:rPr>
          <w:t>приложению N 6</w:t>
        </w:r>
      </w:hyperlink>
      <w:r>
        <w:t xml:space="preserve"> к настоящему Порядку (код формы по КФД 0531363) в электронном виде в день возврата участнику казначейского сопровождения документов, представленных для открытия лицевого счета.</w:t>
      </w:r>
    </w:p>
    <w:p w:rsidR="003F5739" w:rsidRDefault="003F5739">
      <w:pPr>
        <w:pStyle w:val="ConsPlusNormal"/>
        <w:jc w:val="both"/>
      </w:pPr>
      <w:r>
        <w:t xml:space="preserve">(в ред. Приказов Казначейства России от 06.12.2024 </w:t>
      </w:r>
      <w:hyperlink r:id="rId79">
        <w:r>
          <w:rPr>
            <w:color w:val="0000FF"/>
          </w:rPr>
          <w:t>N 22н</w:t>
        </w:r>
      </w:hyperlink>
      <w:r>
        <w:t xml:space="preserve">, от 30.09.2025 </w:t>
      </w:r>
      <w:hyperlink r:id="rId80">
        <w:r>
          <w:rPr>
            <w:color w:val="0000FF"/>
          </w:rPr>
          <w:t>N 11н</w:t>
        </w:r>
      </w:hyperlink>
      <w:r>
        <w:t>)</w:t>
      </w:r>
    </w:p>
    <w:p w:rsidR="003F5739" w:rsidRDefault="003F5739">
      <w:pPr>
        <w:pStyle w:val="ConsPlusNormal"/>
        <w:spacing w:before="220"/>
        <w:ind w:firstLine="540"/>
        <w:jc w:val="both"/>
      </w:pPr>
      <w:r>
        <w:t xml:space="preserve">35. На основании документов, представленных для открытия лицевого счета и прошедших проверку в соответствии с положениями, предусмотренными настоящим Порядком, а также при отсутствии указанных в </w:t>
      </w:r>
      <w:hyperlink r:id="rId81">
        <w:r>
          <w:rPr>
            <w:color w:val="0000FF"/>
          </w:rPr>
          <w:t>пунктах 6</w:t>
        </w:r>
      </w:hyperlink>
      <w:r>
        <w:t xml:space="preserve"> и </w:t>
      </w:r>
      <w:hyperlink r:id="rId82">
        <w:r>
          <w:rPr>
            <w:color w:val="0000FF"/>
          </w:rPr>
          <w:t>7 статьи 242.13-1</w:t>
        </w:r>
      </w:hyperlink>
      <w:r>
        <w:t xml:space="preserve"> Бюджетного кодекса оснований для отказа в открытии лицевого счета или приостановления открытия лицевого счета, территориальный орган Федерального казначейства в день представления документов для открытия лицевого счета осуществляет открытие лицевого счета клиенту.</w:t>
      </w:r>
    </w:p>
    <w:p w:rsidR="003F5739" w:rsidRDefault="003F5739">
      <w:pPr>
        <w:pStyle w:val="ConsPlusNormal"/>
        <w:jc w:val="both"/>
      </w:pPr>
      <w:r>
        <w:t xml:space="preserve">(в ред. </w:t>
      </w:r>
      <w:hyperlink r:id="rId8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приостановления открытия лицевого счета территориальный орган Федерального казначейства осуществляет открытие лицевого счета клиенту:</w:t>
      </w:r>
    </w:p>
    <w:p w:rsidR="003F5739" w:rsidRDefault="003F5739">
      <w:pPr>
        <w:pStyle w:val="ConsPlusNormal"/>
        <w:spacing w:before="220"/>
        <w:ind w:firstLine="540"/>
        <w:jc w:val="both"/>
      </w:pPr>
      <w:r>
        <w:t xml:space="preserve">не позднее следующего рабочего дня после дня получения от соответствующего получателя бюджетных средств, участника казначейского сопровождения, являющегося заказчиком по контракту (договору), </w:t>
      </w:r>
      <w:hyperlink w:anchor="P810">
        <w:r>
          <w:rPr>
            <w:color w:val="0000FF"/>
          </w:rPr>
          <w:t>Информации</w:t>
        </w:r>
      </w:hyperlink>
      <w:r>
        <w:t>, содержащей решение о подтверждении открытия лицевого счета;</w:t>
      </w:r>
    </w:p>
    <w:p w:rsidR="003F5739" w:rsidRDefault="003F5739">
      <w:pPr>
        <w:pStyle w:val="ConsPlusNormal"/>
        <w:spacing w:before="220"/>
        <w:ind w:firstLine="540"/>
        <w:jc w:val="both"/>
      </w:pPr>
      <w:r>
        <w:t xml:space="preserve">по истечении двух рабочих дней со дня направления территориальным органом Федерального казначейства </w:t>
      </w:r>
      <w:hyperlink w:anchor="P718">
        <w:r>
          <w:rPr>
            <w:color w:val="0000FF"/>
          </w:rPr>
          <w:t>Уведомления</w:t>
        </w:r>
      </w:hyperlink>
      <w:r>
        <w:t xml:space="preserve"> о приостановлении открытия лицевого счета, предусмотренного </w:t>
      </w:r>
      <w:hyperlink w:anchor="P160">
        <w:r>
          <w:rPr>
            <w:color w:val="0000FF"/>
          </w:rPr>
          <w:t>пунктом 32</w:t>
        </w:r>
      </w:hyperlink>
      <w:r>
        <w:t xml:space="preserve"> настоящего Порядка, в случае непредставления получателем бюджетных средств, участником казначейского сопровождения, являющимся заказчиком по контракту (договору), </w:t>
      </w:r>
      <w:hyperlink w:anchor="P810">
        <w:r>
          <w:rPr>
            <w:color w:val="0000FF"/>
          </w:rPr>
          <w:t>Информации</w:t>
        </w:r>
      </w:hyperlink>
      <w:r>
        <w:t xml:space="preserve">, предусмотренной </w:t>
      </w:r>
      <w:hyperlink w:anchor="P167">
        <w:r>
          <w:rPr>
            <w:color w:val="0000FF"/>
          </w:rPr>
          <w:t>пунктом 33</w:t>
        </w:r>
      </w:hyperlink>
      <w:r>
        <w:t xml:space="preserve"> настоящего Порядка.</w:t>
      </w:r>
    </w:p>
    <w:p w:rsidR="003F5739" w:rsidRDefault="003F5739">
      <w:pPr>
        <w:pStyle w:val="ConsPlusNormal"/>
        <w:spacing w:before="220"/>
        <w:ind w:firstLine="540"/>
        <w:jc w:val="both"/>
      </w:pPr>
      <w:r>
        <w:t>На открытом лицевом счете открывается раздел на лицевом счете, соответствующий документу-основанию, представленному для открытия лицевого счета.</w:t>
      </w:r>
    </w:p>
    <w:p w:rsidR="003F5739" w:rsidRDefault="003F5739">
      <w:pPr>
        <w:pStyle w:val="ConsPlusNormal"/>
        <w:spacing w:before="220"/>
        <w:ind w:firstLine="540"/>
        <w:jc w:val="both"/>
      </w:pPr>
      <w:r>
        <w:t xml:space="preserve">Лицевому счету присваивается номер, который отражается в Выписке из лицевого счета по форме согласно </w:t>
      </w:r>
      <w:hyperlink w:anchor="P1193">
        <w:r>
          <w:rPr>
            <w:color w:val="0000FF"/>
          </w:rPr>
          <w:t>приложению N 9</w:t>
        </w:r>
      </w:hyperlink>
      <w:r>
        <w:t xml:space="preserve"> к настоящему Порядку (код формы по КФД 0531370) (далее - </w:t>
      </w:r>
      <w:r>
        <w:lastRenderedPageBreak/>
        <w:t>Выписка из лицевого счета).</w:t>
      </w:r>
    </w:p>
    <w:p w:rsidR="003F5739" w:rsidRDefault="003F5739">
      <w:pPr>
        <w:pStyle w:val="ConsPlusNormal"/>
        <w:spacing w:before="220"/>
        <w:ind w:firstLine="540"/>
        <w:jc w:val="both"/>
      </w:pPr>
      <w:r>
        <w:t xml:space="preserve">35(1). Территориальный орган Федерального казначейства не позднее рабочего дня, следующего за днем открытия лицевого счета в случае приостановления его открытия, направляет в орган, осуществляющий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уведомление об отказе в открытии лицевого счета (об открытии лицевого счета после приостановления его открытия) &lt;7(1)&gt; согласно </w:t>
      </w:r>
      <w:hyperlink w:anchor="P901">
        <w:r>
          <w:rPr>
            <w:color w:val="0000FF"/>
          </w:rPr>
          <w:t>приложению N 6</w:t>
        </w:r>
      </w:hyperlink>
      <w:r>
        <w:t xml:space="preserve"> к настоящему Порядку (код формы по КФД 0531363).</w:t>
      </w:r>
    </w:p>
    <w:p w:rsidR="003F5739" w:rsidRDefault="003F5739">
      <w:pPr>
        <w:pStyle w:val="ConsPlusNormal"/>
        <w:jc w:val="both"/>
      </w:pPr>
      <w:r>
        <w:t xml:space="preserve">(п. 35(1) введен </w:t>
      </w:r>
      <w:hyperlink r:id="rId84">
        <w:r>
          <w:rPr>
            <w:color w:val="0000FF"/>
          </w:rPr>
          <w:t>Приказом</w:t>
        </w:r>
      </w:hyperlink>
      <w:r>
        <w:t xml:space="preserve"> Казначейства России от 06.12.2024 N 22н; в ред. </w:t>
      </w:r>
      <w:hyperlink r:id="rId85">
        <w:r>
          <w:rPr>
            <w:color w:val="0000FF"/>
          </w:rPr>
          <w:t>Приказа</w:t>
        </w:r>
      </w:hyperlink>
      <w:r>
        <w:t xml:space="preserve"> Казначейства России от 09.04.2025 N 4н)</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&lt;7(1)&gt; </w:t>
      </w:r>
      <w:hyperlink r:id="rId86">
        <w:r>
          <w:rPr>
            <w:color w:val="0000FF"/>
          </w:rPr>
          <w:t>Подпункт 1 пункта 14 статьи 242.13-1</w:t>
        </w:r>
      </w:hyperlink>
      <w:r>
        <w:t xml:space="preserve"> Бюджетного кодекса.</w:t>
      </w:r>
    </w:p>
    <w:p w:rsidR="003F5739" w:rsidRDefault="003F5739">
      <w:pPr>
        <w:pStyle w:val="ConsPlusNormal"/>
        <w:jc w:val="both"/>
      </w:pPr>
      <w:r>
        <w:t xml:space="preserve">(сноска введена </w:t>
      </w:r>
      <w:hyperlink r:id="rId87">
        <w:r>
          <w:rPr>
            <w:color w:val="0000FF"/>
          </w:rPr>
          <w:t>Приказом</w:t>
        </w:r>
      </w:hyperlink>
      <w:r>
        <w:t xml:space="preserve"> Казначейства России от 06.12.2024 N 22н)</w:t>
      </w:r>
    </w:p>
    <w:p w:rsidR="003F5739" w:rsidRDefault="003F5739">
      <w:pPr>
        <w:pStyle w:val="ConsPlusNormal"/>
        <w:ind w:firstLine="540"/>
        <w:jc w:val="both"/>
      </w:pPr>
    </w:p>
    <w:p w:rsidR="003F5739" w:rsidRDefault="003F5739">
      <w:pPr>
        <w:pStyle w:val="ConsPlusNormal"/>
        <w:ind w:firstLine="540"/>
        <w:jc w:val="both"/>
      </w:pPr>
      <w:bookmarkStart w:id="9" w:name="P187"/>
      <w:bookmarkEnd w:id="9"/>
      <w:r>
        <w:t xml:space="preserve">36. При открытии лицевого счета участнику казначейского сопровождения территориальный орган Федерального казначейства проводит проверку наличия признаков финансовых нарушений, включенных в классификатор признаков финансовых нарушений участников казначейского сопровождения, предусмотренный </w:t>
      </w:r>
      <w:hyperlink r:id="rId88">
        <w:r>
          <w:rPr>
            <w:color w:val="0000FF"/>
          </w:rPr>
          <w:t>пунктом 13 статьи 242.13-1</w:t>
        </w:r>
      </w:hyperlink>
      <w:r>
        <w:t xml:space="preserve"> Бюджетного кодекса, являющихся основанием для применения меры реагирования, предусмотренной </w:t>
      </w:r>
      <w:hyperlink r:id="rId89">
        <w:r>
          <w:rPr>
            <w:color w:val="0000FF"/>
          </w:rPr>
          <w:t>подпунктом 2 пункта 3 статьи 242.13-1</w:t>
        </w:r>
      </w:hyperlink>
      <w:r>
        <w:t xml:space="preserve"> Бюджетного кодекса.</w:t>
      </w:r>
    </w:p>
    <w:p w:rsidR="003F5739" w:rsidRDefault="003F5739">
      <w:pPr>
        <w:pStyle w:val="ConsPlusNormal"/>
        <w:spacing w:before="220"/>
        <w:ind w:firstLine="540"/>
        <w:jc w:val="both"/>
      </w:pPr>
      <w:r>
        <w:t xml:space="preserve">При наличии признаков финансовых нарушений, выявленных по результатам проверки, указанной в </w:t>
      </w:r>
      <w:hyperlink w:anchor="P187">
        <w:r>
          <w:rPr>
            <w:color w:val="0000FF"/>
          </w:rPr>
          <w:t>абзаце первом</w:t>
        </w:r>
      </w:hyperlink>
      <w:r>
        <w:t xml:space="preserve"> настоящего пункта, территориальный орган Федерального казначейства в день открытия лицевого счета (приостановления открытия лицевого счета) направляет заказчику и участнику казначейского сопровождения Предупреждение (информирование) о наличии признаков финансовых нарушений при открытии участникам казначейского сопровождения лицевых счетов по форме согласно </w:t>
      </w:r>
      <w:hyperlink w:anchor="P993">
        <w:r>
          <w:rPr>
            <w:color w:val="0000FF"/>
          </w:rPr>
          <w:t>приложению N 7</w:t>
        </w:r>
      </w:hyperlink>
      <w:r>
        <w:t xml:space="preserve"> к настоящему Порядку (код формы по КФД 0531378) в электронном виде.</w:t>
      </w:r>
    </w:p>
    <w:p w:rsidR="003F5739" w:rsidRDefault="003F5739">
      <w:pPr>
        <w:pStyle w:val="ConsPlusNormal"/>
        <w:jc w:val="both"/>
      </w:pPr>
      <w:r>
        <w:t xml:space="preserve">(в ред. </w:t>
      </w:r>
      <w:hyperlink r:id="rId9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37. Лицевой счет считается открытым с момента внесения уполномоченным руководителем территориального органа Федерального казначейства работником записи о его открытии в Книгу регистрации лицевых счетов, содержащую реквизиты по форме согласно </w:t>
      </w:r>
      <w:hyperlink w:anchor="P2957">
        <w:r>
          <w:rPr>
            <w:color w:val="0000FF"/>
          </w:rPr>
          <w:t>приложению N 13</w:t>
        </w:r>
      </w:hyperlink>
      <w:r>
        <w:t xml:space="preserve"> к настоящему Порядку (далее - Книга регистрации лицевых счетов).</w:t>
      </w:r>
    </w:p>
    <w:p w:rsidR="003F5739" w:rsidRDefault="003F5739">
      <w:pPr>
        <w:pStyle w:val="ConsPlusNormal"/>
        <w:spacing w:before="220"/>
        <w:ind w:firstLine="540"/>
        <w:jc w:val="both"/>
      </w:pPr>
      <w:r>
        <w:t xml:space="preserve">Территориальный орган Федерального казначейства в течение одного рабочего дня после дня внесения в </w:t>
      </w:r>
      <w:hyperlink w:anchor="P2957">
        <w:r>
          <w:rPr>
            <w:color w:val="0000FF"/>
          </w:rPr>
          <w:t>Книгу</w:t>
        </w:r>
      </w:hyperlink>
      <w:r>
        <w:t xml:space="preserve"> регистрации лицевых счетов указанной записи направляет информацию о реквизитах открытого лицевого счета (раздела на лицевом счете) (рекомендуемый образец приведен в </w:t>
      </w:r>
      <w:hyperlink w:anchor="P654">
        <w:r>
          <w:rPr>
            <w:color w:val="0000FF"/>
          </w:rPr>
          <w:t>приложении N 3</w:t>
        </w:r>
      </w:hyperlink>
      <w:r>
        <w:t xml:space="preserve"> к настоящему Порядку) в электронном виде клиенту и заказчику, а также в территориальный орган Федерального казначейства, в котором хранится дело клиента.</w:t>
      </w:r>
    </w:p>
    <w:p w:rsidR="003F5739" w:rsidRDefault="003F5739">
      <w:pPr>
        <w:pStyle w:val="ConsPlusNormal"/>
        <w:jc w:val="both"/>
      </w:pPr>
      <w:r>
        <w:t xml:space="preserve">(в ред. </w:t>
      </w:r>
      <w:hyperlink r:id="rId9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38. Книга регистрации лицевых счетов ведется в электронном виде.</w:t>
      </w:r>
    </w:p>
    <w:p w:rsidR="003F5739" w:rsidRDefault="003F5739">
      <w:pPr>
        <w:pStyle w:val="ConsPlusNormal"/>
        <w:spacing w:before="220"/>
        <w:ind w:firstLine="540"/>
        <w:jc w:val="both"/>
      </w:pPr>
      <w:r>
        <w:t>39. Проверенные документы, соответствующие положениям, предусмотренным настоящим Порядком, хранятся в деле клиента, которое ведется территориальным органом Федерального казначейства. Дело клиента оформляется единым по соответствующему клиенту.</w:t>
      </w:r>
    </w:p>
    <w:p w:rsidR="003F5739" w:rsidRDefault="003F5739">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F5739" w:rsidRDefault="003F5739">
      <w:pPr>
        <w:pStyle w:val="ConsPlusNormal"/>
        <w:spacing w:before="220"/>
        <w:ind w:firstLine="540"/>
        <w:jc w:val="both"/>
      </w:pPr>
      <w:r>
        <w:t>Документы, представленные в форме электронного документа, хранятся в электронном деле клиента.</w:t>
      </w:r>
    </w:p>
    <w:p w:rsidR="003F5739" w:rsidRDefault="003F5739">
      <w:pPr>
        <w:pStyle w:val="ConsPlusNormal"/>
        <w:spacing w:before="220"/>
        <w:ind w:firstLine="540"/>
        <w:jc w:val="both"/>
      </w:pPr>
      <w:bookmarkStart w:id="10" w:name="P197"/>
      <w:bookmarkEnd w:id="10"/>
      <w:r>
        <w:lastRenderedPageBreak/>
        <w:t xml:space="preserve">40. При открытии лицевых счетов участнику казначейского сопровождения финансовым органом субъекта Российской Федерации (муниципального образования) (далее - региональный (муниципальный) участник казначейского сопровождения) финансовый орган субъекта Российской Федерации (муниципального образования) направляет в территориальный орган Федерального казначейства в электронном виде с использованием информационных систем информацию о региональных (муниципальных) участниках казначейского сопровождения (рекомендуемый образец приведен в </w:t>
      </w:r>
      <w:hyperlink w:anchor="P1094">
        <w:r>
          <w:rPr>
            <w:color w:val="0000FF"/>
          </w:rPr>
          <w:t>приложении N 8</w:t>
        </w:r>
      </w:hyperlink>
      <w:r>
        <w:t xml:space="preserve"> к настоящему Порядку), исходя из информации, содержащейся в заявлении на открытие лицевого счета, предусмотренного порядком открытия лицевых счетов, установленным в соответствии с </w:t>
      </w:r>
      <w:hyperlink r:id="rId92">
        <w:r>
          <w:rPr>
            <w:color w:val="0000FF"/>
          </w:rPr>
          <w:t>пунктом 9 статьи 220.1</w:t>
        </w:r>
      </w:hyperlink>
      <w:r>
        <w:t xml:space="preserve"> Бюджетного кодекса.</w:t>
      </w:r>
    </w:p>
    <w:p w:rsidR="003F5739" w:rsidRDefault="003F5739">
      <w:pPr>
        <w:pStyle w:val="ConsPlusNormal"/>
        <w:spacing w:before="220"/>
        <w:ind w:firstLine="540"/>
        <w:jc w:val="both"/>
      </w:pPr>
      <w:r>
        <w:t xml:space="preserve">Территориальный орган Федерального казначейства проводит проверку наличия, указанных в </w:t>
      </w:r>
      <w:hyperlink r:id="rId93">
        <w:r>
          <w:rPr>
            <w:color w:val="0000FF"/>
          </w:rPr>
          <w:t>пунктах 6</w:t>
        </w:r>
      </w:hyperlink>
      <w:r>
        <w:t xml:space="preserve"> и </w:t>
      </w:r>
      <w:hyperlink r:id="rId94">
        <w:r>
          <w:rPr>
            <w:color w:val="0000FF"/>
          </w:rPr>
          <w:t>7 статьи 242.13-1</w:t>
        </w:r>
      </w:hyperlink>
      <w:r>
        <w:t xml:space="preserve"> Бюджетного кодекса, оснований для отказа в открытии или приостановления открытия лицевого счета региональному (муниципальному) участнику казначейского сопровождения (за исключением поставщика (подрядчика, исполнителя) по государственному (муниципальному) контракту), а также проверку наличия признаков финансовых нарушений участников казначейского сопровождения, и не позднее следующего рабочего дня после получения от финансового органа субъекта Российской Федерации (муниципального образования) информации, предусмотренной </w:t>
      </w:r>
      <w:hyperlink w:anchor="P197">
        <w:r>
          <w:rPr>
            <w:color w:val="0000FF"/>
          </w:rPr>
          <w:t>абзацем первым</w:t>
        </w:r>
      </w:hyperlink>
      <w:r>
        <w:t xml:space="preserve"> настоящего пункта, информирует финансовый орган субъекта Российской Федерации (муниципального образования):</w:t>
      </w:r>
    </w:p>
    <w:p w:rsidR="003F5739" w:rsidRDefault="003F5739">
      <w:pPr>
        <w:pStyle w:val="ConsPlusNormal"/>
        <w:spacing w:before="220"/>
        <w:ind w:firstLine="540"/>
        <w:jc w:val="both"/>
      </w:pPr>
      <w:r>
        <w:t xml:space="preserve">об отсутствии оснований, указанных в </w:t>
      </w:r>
      <w:hyperlink r:id="rId95">
        <w:r>
          <w:rPr>
            <w:color w:val="0000FF"/>
          </w:rPr>
          <w:t>пунктах 6</w:t>
        </w:r>
      </w:hyperlink>
      <w:r>
        <w:t xml:space="preserve"> и </w:t>
      </w:r>
      <w:hyperlink r:id="rId96">
        <w:r>
          <w:rPr>
            <w:color w:val="0000FF"/>
          </w:rPr>
          <w:t>7 статьи 242.13-1</w:t>
        </w:r>
      </w:hyperlink>
      <w:r>
        <w:t xml:space="preserve"> Бюджетного кодекса, для открытия лицевого счета;</w:t>
      </w:r>
    </w:p>
    <w:p w:rsidR="003F5739" w:rsidRDefault="003F5739">
      <w:pPr>
        <w:pStyle w:val="ConsPlusNormal"/>
        <w:spacing w:before="220"/>
        <w:ind w:firstLine="540"/>
        <w:jc w:val="both"/>
      </w:pPr>
      <w:r>
        <w:t xml:space="preserve">о наличии оснований, указанных в </w:t>
      </w:r>
      <w:hyperlink r:id="rId97">
        <w:r>
          <w:rPr>
            <w:color w:val="0000FF"/>
          </w:rPr>
          <w:t>пунктах 6</w:t>
        </w:r>
      </w:hyperlink>
      <w:r>
        <w:t xml:space="preserve"> и </w:t>
      </w:r>
      <w:hyperlink r:id="rId98">
        <w:r>
          <w:rPr>
            <w:color w:val="0000FF"/>
          </w:rPr>
          <w:t>7 статьи 242.13-1</w:t>
        </w:r>
      </w:hyperlink>
      <w:r>
        <w:t xml:space="preserve"> Бюджетного кодекса, для применения соответствующих мер реагирования при открытии лицевого счета региональному (муниципальному) участнику казначейского сопровождения;</w:t>
      </w:r>
    </w:p>
    <w:p w:rsidR="003F5739" w:rsidRDefault="003F5739">
      <w:pPr>
        <w:pStyle w:val="ConsPlusNormal"/>
        <w:spacing w:before="220"/>
        <w:ind w:firstLine="540"/>
        <w:jc w:val="both"/>
      </w:pPr>
      <w:r>
        <w:t>о наличии признаков финансовых нарушений для предупреждения (информирования) финансовым органом субъекта Российской Федерации (муниципального образования) заказчика, которому открыт соответствующий лицевой счет в финансовом органе субъекта Российской Федерации (муниципального образования), и регионального (муниципального) участника казначейского сопровождения.</w:t>
      </w:r>
    </w:p>
    <w:p w:rsidR="003F5739" w:rsidRDefault="003F5739">
      <w:pPr>
        <w:pStyle w:val="ConsPlusNormal"/>
        <w:spacing w:before="220"/>
        <w:ind w:firstLine="540"/>
        <w:jc w:val="both"/>
      </w:pPr>
      <w:r>
        <w:t>Финансовый орган субъекта Российской Федерации (муниципального образования), в случае приостановления открытия лицевого счета региональному (муниципальному) участнику казначейского сопровождения, не позднее следующего рабочего дня после получения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направляет соответствующую информацию в территориальный орган Федерального казначейства в электронном виде с использованием информационных систем.</w:t>
      </w:r>
    </w:p>
    <w:p w:rsidR="003F5739" w:rsidRDefault="003F5739">
      <w:pPr>
        <w:pStyle w:val="ConsPlusNormal"/>
        <w:spacing w:before="220"/>
        <w:ind w:firstLine="540"/>
        <w:jc w:val="both"/>
      </w:pPr>
      <w:r>
        <w:t>Финансовый орган субъекта Российской Федерации (муниципального образования) в случае непоступления от соответствующего получателя бюджетных средств, участника казначейского сопровождения, являющегося заказчиком по контракту (договору), которому открыт соответствующий лицевой счет в финансовом органе субъекта Российской Федерации (муниципального образования), решения о подтверждении открытия лицевого счета или об отказе в его открытии, не позднее рабочего дня, следующего за днем открытия лицевого счета после приостановления его открытия, направляет информацию об открытии лицевого счета в территориальный орган Федерального казначейства.</w:t>
      </w:r>
    </w:p>
    <w:p w:rsidR="003F5739" w:rsidRDefault="003F5739">
      <w:pPr>
        <w:pStyle w:val="ConsPlusNormal"/>
        <w:jc w:val="both"/>
      </w:pPr>
      <w:r>
        <w:t xml:space="preserve">(абзац введен </w:t>
      </w:r>
      <w:hyperlink r:id="rId99">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bookmarkStart w:id="11" w:name="P205"/>
      <w:bookmarkEnd w:id="11"/>
      <w:r>
        <w:t xml:space="preserve">41. Для открытия последующих разделов на лицевом счете клиентом в территориальный орган Федерального казначейства представляется документ-основание, в соответствии с </w:t>
      </w:r>
      <w:r>
        <w:lastRenderedPageBreak/>
        <w:t xml:space="preserve">положениями, предусмотренными </w:t>
      </w:r>
      <w:hyperlink w:anchor="P133">
        <w:r>
          <w:rPr>
            <w:color w:val="0000FF"/>
          </w:rPr>
          <w:t>пунктом 24</w:t>
        </w:r>
      </w:hyperlink>
      <w:r>
        <w:t xml:space="preserve"> настоящего Порядка.</w:t>
      </w:r>
    </w:p>
    <w:p w:rsidR="003F5739" w:rsidRDefault="003F5739">
      <w:pPr>
        <w:pStyle w:val="ConsPlusNormal"/>
        <w:spacing w:before="220"/>
        <w:ind w:firstLine="540"/>
        <w:jc w:val="both"/>
      </w:pPr>
      <w:r>
        <w:t>При размещении заказчиком документа-основания в информационных системах для открытия раздела на лицевом счете клиенту документ-основание поступает в территориальный орган Федерального казначейства автоматически.</w:t>
      </w:r>
    </w:p>
    <w:p w:rsidR="003F5739" w:rsidRDefault="003F5739">
      <w:pPr>
        <w:pStyle w:val="ConsPlusNormal"/>
        <w:spacing w:before="220"/>
        <w:ind w:firstLine="540"/>
        <w:jc w:val="both"/>
      </w:pPr>
      <w:r>
        <w:t>42. Территориальный орган Федерального казначейства в день получения документа-основания осуществляет открытие раздела на лицевом счете клиента.</w:t>
      </w:r>
    </w:p>
    <w:p w:rsidR="003F5739" w:rsidRDefault="003F5739">
      <w:pPr>
        <w:pStyle w:val="ConsPlusNormal"/>
        <w:jc w:val="both"/>
      </w:pPr>
      <w:r>
        <w:t xml:space="preserve">(в ред. </w:t>
      </w:r>
      <w:hyperlink r:id="rId10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При открытии раздела на лицевом счете территориальный орган Федерального казначейства уведомляет клиента и заказчика в электронном виде не позднее следующего рабочего дня после открытия раздела на лицевом счете.</w:t>
      </w:r>
    </w:p>
    <w:p w:rsidR="003F5739" w:rsidRDefault="003F5739">
      <w:pPr>
        <w:pStyle w:val="ConsPlusNormal"/>
        <w:jc w:val="both"/>
      </w:pPr>
      <w:r>
        <w:t xml:space="preserve">(в ред. </w:t>
      </w:r>
      <w:hyperlink r:id="rId10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43. Клиенты обязаны в пятидневный срок после внесения изменений в документы-основания, представленные ими в соответствии с настоящим Порядком для открытия лицевого счета (раздела на лицевом счете), представить в территориальный орган Федерального казначейства указанные документы-основания.</w:t>
      </w:r>
    </w:p>
    <w:p w:rsidR="003F5739" w:rsidRDefault="003F5739">
      <w:pPr>
        <w:pStyle w:val="ConsPlusNormal"/>
        <w:jc w:val="both"/>
      </w:pPr>
      <w:r>
        <w:t xml:space="preserve">(в ред. </w:t>
      </w:r>
      <w:hyperlink r:id="rId10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12" w:name="P213"/>
      <w:bookmarkEnd w:id="12"/>
      <w:r>
        <w:t xml:space="preserve">44. 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не связанного с изменением типа учреждения (далее - изменение наименования клиента), уполномоченный руководителем территориального органа Федерального казначейства работник не позднее следующего рабочего дня после внесения соответствующих изменений в Сводный реестр либо в Справочник ИП и КФХ указывает в </w:t>
      </w:r>
      <w:hyperlink w:anchor="P2957">
        <w:r>
          <w:rPr>
            <w:color w:val="0000FF"/>
          </w:rPr>
          <w:t>Книге</w:t>
        </w:r>
      </w:hyperlink>
      <w:r>
        <w:t xml:space="preserve"> регистрации лицевых счетов новое наименование клиента.</w:t>
      </w:r>
    </w:p>
    <w:p w:rsidR="003F5739" w:rsidRDefault="003F5739">
      <w:pPr>
        <w:pStyle w:val="ConsPlusNormal"/>
        <w:spacing w:before="220"/>
        <w:ind w:firstLine="540"/>
        <w:jc w:val="both"/>
      </w:pPr>
      <w:r>
        <w:t xml:space="preserve">Территориальный орган Федерального казначейства вносит изменения в Справочник ИП и КФХ, предусмотренные </w:t>
      </w:r>
      <w:hyperlink w:anchor="P213">
        <w:r>
          <w:rPr>
            <w:color w:val="0000FF"/>
          </w:rPr>
          <w:t>абзацем первым</w:t>
        </w:r>
      </w:hyperlink>
      <w:r>
        <w:t xml:space="preserve"> настоящего пункта, на основании письменной информации, полученной от клиента, сформированной на основании сведений из ЕГРИП.</w:t>
      </w:r>
    </w:p>
    <w:p w:rsidR="003F5739" w:rsidRDefault="003F5739">
      <w:pPr>
        <w:pStyle w:val="ConsPlusNormal"/>
        <w:jc w:val="both"/>
      </w:pPr>
      <w:r>
        <w:t xml:space="preserve">(п. 44 в ред. </w:t>
      </w:r>
      <w:hyperlink r:id="rId10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45. Территориальный орган Федерального казначейства в течение пяти рабочих дней после внесения изменений в </w:t>
      </w:r>
      <w:hyperlink w:anchor="P2957">
        <w:r>
          <w:rPr>
            <w:color w:val="0000FF"/>
          </w:rPr>
          <w:t>Книгу</w:t>
        </w:r>
      </w:hyperlink>
      <w:r>
        <w:t xml:space="preserve"> регистрации лицевых счетов направляет информацию о переоформлении (изменении реквизитов) лицевого счета в электронном виде клиенту.</w:t>
      </w:r>
    </w:p>
    <w:p w:rsidR="003F5739" w:rsidRDefault="003F5739">
      <w:pPr>
        <w:pStyle w:val="ConsPlusNormal"/>
        <w:jc w:val="both"/>
      </w:pPr>
      <w:r>
        <w:t xml:space="preserve">(в ред. </w:t>
      </w:r>
      <w:hyperlink r:id="rId104">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Копии сообщений о переоформлении (изменении реквизитов) лицевого счета хранятся в деле клиента.</w:t>
      </w:r>
    </w:p>
    <w:p w:rsidR="003F5739" w:rsidRDefault="003F5739">
      <w:pPr>
        <w:pStyle w:val="ConsPlusNormal"/>
        <w:spacing w:before="220"/>
        <w:ind w:firstLine="540"/>
        <w:jc w:val="both"/>
      </w:pPr>
      <w:r>
        <w:t>46. В случае изменения реквизитов клиента в течение двух рабочих дней после внесения соответствующих изменений клиент формирует новую доверенность в электронной форме.</w:t>
      </w:r>
    </w:p>
    <w:p w:rsidR="003F5739" w:rsidRDefault="003F5739">
      <w:pPr>
        <w:pStyle w:val="ConsPlusNormal"/>
        <w:jc w:val="both"/>
      </w:pPr>
      <w:r>
        <w:t xml:space="preserve">(в ред. </w:t>
      </w:r>
      <w:hyperlink r:id="rId10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06">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47. При изменении полного наименования территориального органа Федерального казначейства, не вызванного его реорганизацией (за исключением реорганизации территориального органа Федерального казначейства в форме присоединения к нему другого территориального органа Федерального казначейства либо выделения из него другого территориального органа Федерального казначейства без образования нового юридического лица и изменения кодов по ОКПО, ИНН), территориальный орган Федерального казначейства уведомляет в электронной форме клиента о смене полного наименования территориального </w:t>
      </w:r>
      <w:r>
        <w:lastRenderedPageBreak/>
        <w:t>органа Федерального казначейства.</w:t>
      </w:r>
    </w:p>
    <w:p w:rsidR="003F5739" w:rsidRDefault="003F5739">
      <w:pPr>
        <w:pStyle w:val="ConsPlusNormal"/>
        <w:jc w:val="both"/>
      </w:pPr>
      <w:r>
        <w:t xml:space="preserve">(п. 47 в ред. </w:t>
      </w:r>
      <w:hyperlink r:id="rId107">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48. Закрытие лицевого счета клиента в случаях, предусмотренных настоящим Порядком, осуществляется на основании </w:t>
      </w:r>
      <w:hyperlink w:anchor="P349">
        <w:r>
          <w:rPr>
            <w:color w:val="0000FF"/>
          </w:rPr>
          <w:t>Заявления</w:t>
        </w:r>
      </w:hyperlink>
      <w:r>
        <w:t>, представленного клиентом (ликвидационной комиссией) в форме электронного документа с использованием информационных систем в территориальный орган Федерального казначейства, или оформленного уполномоченным руководителем территориального органа Федерального казначейства работником.</w:t>
      </w:r>
    </w:p>
    <w:p w:rsidR="003F5739" w:rsidRDefault="003F5739">
      <w:pPr>
        <w:pStyle w:val="ConsPlusNormal"/>
        <w:jc w:val="both"/>
      </w:pPr>
      <w:r>
        <w:t xml:space="preserve">(в ред. </w:t>
      </w:r>
      <w:hyperlink r:id="rId10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При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 ИНН, закрытие лицевого счета, открытого данному клиенту, не требуется.</w:t>
      </w:r>
    </w:p>
    <w:p w:rsidR="003F5739" w:rsidRDefault="003F5739">
      <w:pPr>
        <w:pStyle w:val="ConsPlusNormal"/>
        <w:spacing w:before="220"/>
        <w:ind w:firstLine="540"/>
        <w:jc w:val="both"/>
      </w:pPr>
      <w:r>
        <w:t>49. Закрытие лицевого счета клиенту осуществляется в случае:</w:t>
      </w:r>
    </w:p>
    <w:p w:rsidR="003F5739" w:rsidRDefault="003F5739">
      <w:pPr>
        <w:pStyle w:val="ConsPlusNormal"/>
        <w:spacing w:before="220"/>
        <w:ind w:firstLine="540"/>
        <w:jc w:val="both"/>
      </w:pPr>
      <w:bookmarkStart w:id="13" w:name="P228"/>
      <w:bookmarkEnd w:id="13"/>
      <w:r>
        <w:t>а) реорганизации (ликвидации, исключении из ЕГРЮЛ) юридического лица, прекращения деятельности индивидуального предпринимателя;</w:t>
      </w:r>
    </w:p>
    <w:p w:rsidR="003F5739" w:rsidRDefault="003F5739">
      <w:pPr>
        <w:pStyle w:val="ConsPlusNormal"/>
        <w:spacing w:before="220"/>
        <w:ind w:firstLine="540"/>
        <w:jc w:val="both"/>
      </w:pPr>
      <w:bookmarkStart w:id="14" w:name="P229"/>
      <w:bookmarkEnd w:id="14"/>
      <w:r>
        <w:t>б) исполнения (расторжения)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лицевом счете в течение двух лет;</w:t>
      </w:r>
    </w:p>
    <w:p w:rsidR="003F5739" w:rsidRDefault="003F5739">
      <w:pPr>
        <w:pStyle w:val="ConsPlusNormal"/>
        <w:spacing w:before="220"/>
        <w:ind w:firstLine="540"/>
        <w:jc w:val="both"/>
      </w:pPr>
      <w:r>
        <w:t>в) изменения типа учреждения;</w:t>
      </w:r>
    </w:p>
    <w:p w:rsidR="003F5739" w:rsidRDefault="003F5739">
      <w:pPr>
        <w:pStyle w:val="ConsPlusNormal"/>
        <w:spacing w:before="220"/>
        <w:ind w:firstLine="540"/>
        <w:jc w:val="both"/>
      </w:pPr>
      <w:bookmarkStart w:id="15" w:name="P231"/>
      <w:bookmarkEnd w:id="15"/>
      <w:r>
        <w:t>г) изменения структуры номера лицевого счета клиента;</w:t>
      </w:r>
    </w:p>
    <w:p w:rsidR="003F5739" w:rsidRDefault="003F5739">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3F5739" w:rsidRDefault="003F5739">
      <w:pPr>
        <w:pStyle w:val="ConsPlusNormal"/>
        <w:spacing w:before="220"/>
        <w:ind w:firstLine="540"/>
        <w:jc w:val="both"/>
      </w:pPr>
      <w:r>
        <w:t>е) преобразования (упразднения) муниципального образования (далее - преобразование муниципального образования).</w:t>
      </w:r>
    </w:p>
    <w:p w:rsidR="003F5739" w:rsidRDefault="003F5739">
      <w:pPr>
        <w:pStyle w:val="ConsPlusNormal"/>
        <w:jc w:val="both"/>
      </w:pPr>
      <w:r>
        <w:t xml:space="preserve">(пп. "е" введен </w:t>
      </w:r>
      <w:hyperlink r:id="rId109">
        <w:r>
          <w:rPr>
            <w:color w:val="0000FF"/>
          </w:rPr>
          <w:t>Приказом</w:t>
        </w:r>
      </w:hyperlink>
      <w:r>
        <w:t xml:space="preserve"> Казначейства России от 06.12.2024 N 22н)</w:t>
      </w:r>
    </w:p>
    <w:p w:rsidR="003F5739" w:rsidRDefault="003F5739">
      <w:pPr>
        <w:pStyle w:val="ConsPlusNormal"/>
        <w:spacing w:before="220"/>
        <w:ind w:firstLine="540"/>
        <w:jc w:val="both"/>
      </w:pPr>
      <w:r>
        <w:t>50. При реорганизации (ликвидации) клиента или изменении типа учреждения лицевые счета закрываются после внесения соответствующих изменений в Сводный реестр (Справочник ИП и КФХ).</w:t>
      </w:r>
    </w:p>
    <w:p w:rsidR="003F5739" w:rsidRDefault="003F5739">
      <w:pPr>
        <w:pStyle w:val="ConsPlusNormal"/>
        <w:jc w:val="both"/>
      </w:pPr>
      <w:r>
        <w:t xml:space="preserve">(в ред. </w:t>
      </w:r>
      <w:hyperlink r:id="rId11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Территориальный орган Федерального казначейства не позднее пятого рабочего дня после дня внесения изменений в Сводный реестр (Справочник ИП и КФХ), являющихся основанием для закрытия лицевого счета клиента, информирует клиента о необходимости представить </w:t>
      </w:r>
      <w:hyperlink w:anchor="P349">
        <w:r>
          <w:rPr>
            <w:color w:val="0000FF"/>
          </w:rPr>
          <w:t>Заявление</w:t>
        </w:r>
      </w:hyperlink>
      <w:r>
        <w:t>.</w:t>
      </w:r>
    </w:p>
    <w:p w:rsidR="003F5739" w:rsidRDefault="003F5739">
      <w:pPr>
        <w:pStyle w:val="ConsPlusNormal"/>
        <w:jc w:val="both"/>
      </w:pPr>
      <w:r>
        <w:t xml:space="preserve">(в ред. </w:t>
      </w:r>
      <w:hyperlink r:id="rId11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12">
        <w:r>
          <w:rPr>
            <w:color w:val="0000FF"/>
          </w:rPr>
          <w:t>Приказ</w:t>
        </w:r>
      </w:hyperlink>
      <w:r>
        <w:t xml:space="preserve"> Казначейства России от 30.09.2025 N 11н.</w:t>
      </w:r>
    </w:p>
    <w:p w:rsidR="003F5739" w:rsidRDefault="003F5739">
      <w:pPr>
        <w:pStyle w:val="ConsPlusNormal"/>
        <w:spacing w:before="220"/>
        <w:ind w:firstLine="540"/>
        <w:jc w:val="both"/>
      </w:pPr>
      <w:r>
        <w:t xml:space="preserve">Абзац утратил силу. - </w:t>
      </w:r>
      <w:hyperlink r:id="rId113">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По завершении работы ликвидационной комиссии </w:t>
      </w:r>
      <w:hyperlink w:anchor="P349">
        <w:r>
          <w:rPr>
            <w:color w:val="0000FF"/>
          </w:rPr>
          <w:t>Заявление</w:t>
        </w:r>
      </w:hyperlink>
      <w:r>
        <w:t xml:space="preserve"> оформляется ликвидационной комиссией.</w:t>
      </w:r>
    </w:p>
    <w:p w:rsidR="003F5739" w:rsidRDefault="003F5739">
      <w:pPr>
        <w:pStyle w:val="ConsPlusNormal"/>
        <w:spacing w:before="220"/>
        <w:ind w:firstLine="540"/>
        <w:jc w:val="both"/>
      </w:pPr>
      <w:r>
        <w:t>51. Лицевой счет клиента закрывается при отсутствии учтенных показателей и остатка денежных средств, отраженных на лицевом счете и разделах на лицевом счете.</w:t>
      </w:r>
    </w:p>
    <w:p w:rsidR="003F5739" w:rsidRDefault="003F5739">
      <w:pPr>
        <w:pStyle w:val="ConsPlusNormal"/>
        <w:spacing w:before="220"/>
        <w:ind w:firstLine="540"/>
        <w:jc w:val="both"/>
      </w:pPr>
      <w:r>
        <w:t xml:space="preserve">В случае закрытия лицевого счета в связи с реорганизацией (ликвидацией) клиента или изменением типа учреждения передача показателей, отраженных на закрываемом лицевом счете, </w:t>
      </w:r>
      <w:r>
        <w:lastRenderedPageBreak/>
        <w:t>осуществляется территориальным органом Федерального казначейства на лицевой счет клиента, принимающего показатели.</w:t>
      </w:r>
    </w:p>
    <w:p w:rsidR="003F5739" w:rsidRDefault="003F5739">
      <w:pPr>
        <w:pStyle w:val="ConsPlusNormal"/>
        <w:spacing w:before="220"/>
        <w:ind w:firstLine="540"/>
        <w:jc w:val="both"/>
      </w:pPr>
      <w:r>
        <w:t>В случае отсутствия правопреемников заказчиком принимается решение о возврате остатков неиспользованных целевых средств с лицевого счета клиента.</w:t>
      </w:r>
    </w:p>
    <w:p w:rsidR="003F5739" w:rsidRDefault="003F5739">
      <w:pPr>
        <w:pStyle w:val="ConsPlusNormal"/>
        <w:spacing w:before="220"/>
        <w:ind w:firstLine="540"/>
        <w:jc w:val="both"/>
      </w:pPr>
      <w:r>
        <w:t>Не позднее пяти рабочих дней после передачи показателей, отраженных на лицевом счете, территориальный орган Федерального казначейства осуществляет закрытие лицевого счета.</w:t>
      </w:r>
    </w:p>
    <w:p w:rsidR="003F5739" w:rsidRDefault="003F5739">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представленного </w:t>
      </w:r>
      <w:hyperlink w:anchor="P349">
        <w:r>
          <w:rPr>
            <w:color w:val="0000FF"/>
          </w:rPr>
          <w:t>Заявления</w:t>
        </w:r>
      </w:hyperlink>
      <w:r>
        <w:t>.</w:t>
      </w:r>
    </w:p>
    <w:p w:rsidR="003F5739" w:rsidRDefault="003F5739">
      <w:pPr>
        <w:pStyle w:val="ConsPlusNormal"/>
        <w:spacing w:before="220"/>
        <w:ind w:firstLine="540"/>
        <w:jc w:val="both"/>
      </w:pPr>
      <w:r>
        <w:t xml:space="preserve">52. При наличии на закрываемом лицевом счете остатка денежных средств клиент представляет в территориальный орган Федерального казначейства </w:t>
      </w:r>
      <w:hyperlink w:anchor="P349">
        <w:r>
          <w:rPr>
            <w:color w:val="0000FF"/>
          </w:rPr>
          <w:t>Заявление</w:t>
        </w:r>
      </w:hyperlink>
      <w:r>
        <w:t xml:space="preserve">, а также распоряжение о совершении казначейских платежей, составленное в соответствии с </w:t>
      </w:r>
      <w:hyperlink r:id="rId114">
        <w:r>
          <w:rPr>
            <w:color w:val="0000FF"/>
          </w:rPr>
          <w:t>правилами</w:t>
        </w:r>
      </w:hyperlink>
      <w:r>
        <w:t xml:space="preserve"> организации и функционирования системы казначейских платежей &lt;11&gt;, установленными Федеральным казначейством по согласованию с Центральным банком Российской Федерации на основании </w:t>
      </w:r>
      <w:hyperlink r:id="rId115">
        <w:r>
          <w:rPr>
            <w:color w:val="0000FF"/>
          </w:rPr>
          <w:t>пункта 5 статьи 242.7</w:t>
        </w:r>
      </w:hyperlink>
      <w:r>
        <w:t xml:space="preserve"> Бюджетного кодекса, для перечисления остатка денежных средств по назначению.</w:t>
      </w:r>
    </w:p>
    <w:p w:rsidR="003F5739" w:rsidRDefault="003F5739">
      <w:pPr>
        <w:pStyle w:val="ConsPlusNormal"/>
        <w:spacing w:before="220"/>
        <w:ind w:firstLine="540"/>
        <w:jc w:val="both"/>
      </w:pPr>
      <w:r>
        <w:t>--------------------------------</w:t>
      </w:r>
    </w:p>
    <w:p w:rsidR="003F5739" w:rsidRDefault="003F5739">
      <w:pPr>
        <w:pStyle w:val="ConsPlusNormal"/>
        <w:spacing w:before="220"/>
        <w:ind w:firstLine="540"/>
        <w:jc w:val="both"/>
      </w:pPr>
      <w:r>
        <w:t xml:space="preserve">&lt;11&gt; </w:t>
      </w:r>
      <w:hyperlink r:id="rId116">
        <w:r>
          <w:rPr>
            <w:color w:val="0000FF"/>
          </w:rPr>
          <w:t>Правила</w:t>
        </w:r>
      </w:hyperlink>
      <w:r>
        <w:t xml:space="preserve"> организации и функционирования системы казначейских платежей, утвержденные приказом Федерального казначейства от 13 мая 2020 г. N 20н (зарегистрирован Министерством юстиции Российской Федерации 13 июля 2020 г., регистрационный N 58915), с изменениями, внесенными приказами Федерального казначейства от 29 июля 2022 г. N 20н (зарегистрирован Министерством юстиции Российской Федерации 2 сентября 2022 г., регистрационный N 69909), от 5 июня 2023 г. N 11н (зарегистрирован Министерством юстиции Российской Федерации 6 сентября 2023 г., регистрационный N 75116), от 27 августа 2024 г. N 10н (зарегистрирован Министерством юстиции Российской Федерации 3 декабря 2024 г., регистрационный N 80444) (далее - Правила организации и функционирования системы казначейских платежей).</w:t>
      </w:r>
    </w:p>
    <w:p w:rsidR="003F5739" w:rsidRDefault="003F5739">
      <w:pPr>
        <w:pStyle w:val="ConsPlusNormal"/>
        <w:jc w:val="both"/>
      </w:pPr>
      <w:r>
        <w:t xml:space="preserve">(сноска в ред. </w:t>
      </w:r>
      <w:hyperlink r:id="rId117">
        <w:r>
          <w:rPr>
            <w:color w:val="0000FF"/>
          </w:rPr>
          <w:t>Приказа</w:t>
        </w:r>
      </w:hyperlink>
      <w:r>
        <w:t xml:space="preserve"> Казначейства России от 06.12.2024 N 22н)</w:t>
      </w:r>
    </w:p>
    <w:p w:rsidR="003F5739" w:rsidRDefault="003F5739">
      <w:pPr>
        <w:pStyle w:val="ConsPlusNormal"/>
        <w:jc w:val="both"/>
      </w:pPr>
    </w:p>
    <w:p w:rsidR="003F5739" w:rsidRDefault="003F5739">
      <w:pPr>
        <w:pStyle w:val="ConsPlusNormal"/>
        <w:ind w:firstLine="540"/>
        <w:jc w:val="both"/>
      </w:pPr>
      <w:r>
        <w:t xml:space="preserve">53. При изменении кода статуса клиента в уникальном номере реестровой записи Сводного реестра на значение, соответствующее статусу "не действующее", в случае, предусмотренном </w:t>
      </w:r>
      <w:hyperlink w:anchor="P228">
        <w:r>
          <w:rPr>
            <w:color w:val="0000FF"/>
          </w:rPr>
          <w:t>подпунктом "а" пункта 49</w:t>
        </w:r>
      </w:hyperlink>
      <w:r>
        <w:t xml:space="preserve"> настоящего Порядка, а также в случаях, предусмотренных в </w:t>
      </w:r>
      <w:hyperlink w:anchor="P229">
        <w:r>
          <w:rPr>
            <w:color w:val="0000FF"/>
          </w:rPr>
          <w:t>подпунктах "б"</w:t>
        </w:r>
      </w:hyperlink>
      <w:r>
        <w:t xml:space="preserve"> и </w:t>
      </w:r>
      <w:hyperlink w:anchor="P231">
        <w:r>
          <w:rPr>
            <w:color w:val="0000FF"/>
          </w:rPr>
          <w:t>"г" пункта 49</w:t>
        </w:r>
      </w:hyperlink>
      <w:r>
        <w:t xml:space="preserve"> настоящего Порядка, и одновременном отсутствии учтенных показателей и остатка денежных средств, отраженного на лицевом счете клиента, закрытие лицевого счета клиента осуществляется территориальным органом Федерального казначейства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w:t>
      </w:r>
    </w:p>
    <w:p w:rsidR="003F5739" w:rsidRDefault="003F5739">
      <w:pPr>
        <w:pStyle w:val="ConsPlusNormal"/>
        <w:spacing w:before="220"/>
        <w:ind w:firstLine="540"/>
        <w:jc w:val="both"/>
      </w:pPr>
      <w:r>
        <w:t xml:space="preserve">54. Территориальный орган Федерального казначейства по месту представления </w:t>
      </w:r>
      <w:hyperlink w:anchor="P349">
        <w:r>
          <w:rPr>
            <w:color w:val="0000FF"/>
          </w:rPr>
          <w:t>Заявления</w:t>
        </w:r>
      </w:hyperlink>
      <w:r>
        <w:t xml:space="preserve"> при закрытии лицевого счета осуществляет проверку реквизитов, предусмотренных к заполнению клиентом, а также их соответствие документам, представленным вместе с </w:t>
      </w:r>
      <w:hyperlink w:anchor="P349">
        <w:r>
          <w:rPr>
            <w:color w:val="0000FF"/>
          </w:rPr>
          <w:t>Заявлением</w:t>
        </w:r>
      </w:hyperlink>
      <w:r>
        <w:t>.</w:t>
      </w:r>
    </w:p>
    <w:p w:rsidR="003F5739" w:rsidRDefault="003F5739">
      <w:pPr>
        <w:pStyle w:val="ConsPlusNormal"/>
        <w:spacing w:before="220"/>
        <w:ind w:firstLine="540"/>
        <w:jc w:val="both"/>
      </w:pPr>
      <w:r>
        <w:t>55. Проверка представленных документов, необходимых для закрытия лицевого счета, осуществляется территориальным органом Федерального казначейства в течение двух рабочих дней после их поступления.</w:t>
      </w:r>
    </w:p>
    <w:p w:rsidR="003F5739" w:rsidRDefault="003F5739">
      <w:pPr>
        <w:pStyle w:val="ConsPlusNormal"/>
        <w:spacing w:before="220"/>
        <w:ind w:firstLine="540"/>
        <w:jc w:val="both"/>
      </w:pPr>
      <w:r>
        <w:t xml:space="preserve">56. Утратил силу. - </w:t>
      </w:r>
      <w:hyperlink r:id="rId118">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57. При наличии документов, представленных клиентом для закрытия лицевого счета в соответствии с положениями настоящего Порядка и не прошедших проверку, территориальный </w:t>
      </w:r>
      <w:r>
        <w:lastRenderedPageBreak/>
        <w:t xml:space="preserve">орган Федерального казначейства не позднее двух рабочих дней после представления клиентом в территориальный орган Федерального казначейства указанных документов осуществляет процедуру возврата указанных документов в соответствии с </w:t>
      </w:r>
      <w:hyperlink w:anchor="P276">
        <w:r>
          <w:rPr>
            <w:color w:val="0000FF"/>
          </w:rPr>
          <w:t>пунктом 65</w:t>
        </w:r>
      </w:hyperlink>
      <w:r>
        <w:t xml:space="preserve"> настоящего Порядка.</w:t>
      </w:r>
    </w:p>
    <w:p w:rsidR="003F5739" w:rsidRDefault="003F5739">
      <w:pPr>
        <w:pStyle w:val="ConsPlusNormal"/>
        <w:spacing w:before="220"/>
        <w:ind w:firstLine="540"/>
        <w:jc w:val="both"/>
      </w:pPr>
      <w:r>
        <w:t xml:space="preserve">58. На основании документов, представленных клиентом для закрытия лицевого счета и прошедших проверку в соответствии с положениями, предусмотренными настоящим Порядком, территориальный орган Федерального казначейства не позднее следующего рабочего дня после завершения проверки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по форме согласно </w:t>
      </w:r>
      <w:hyperlink w:anchor="P1483">
        <w:r>
          <w:rPr>
            <w:color w:val="0000FF"/>
          </w:rPr>
          <w:t>приложению N 10</w:t>
        </w:r>
      </w:hyperlink>
      <w:r>
        <w:t xml:space="preserve"> к настоящему Порядку (код формы по КФД 0531372) (далее - Отчет о состоянии лицевого счета).</w:t>
      </w:r>
    </w:p>
    <w:p w:rsidR="003F5739" w:rsidRDefault="003F5739">
      <w:pPr>
        <w:pStyle w:val="ConsPlusNormal"/>
        <w:spacing w:before="220"/>
        <w:ind w:firstLine="540"/>
        <w:jc w:val="both"/>
      </w:pPr>
      <w:r>
        <w:t>59. Проверенные документы хранятся в деле клиента.</w:t>
      </w:r>
    </w:p>
    <w:p w:rsidR="003F5739" w:rsidRDefault="003F5739">
      <w:pPr>
        <w:pStyle w:val="ConsPlusNormal"/>
        <w:spacing w:before="220"/>
        <w:ind w:firstLine="540"/>
        <w:jc w:val="both"/>
      </w:pPr>
      <w:r>
        <w:t xml:space="preserve">60. После закрытия лицевого счета клиента уполномоченный руководителем территориального органа Федерального казначейства работник вносит запись о закрытии лицевого счета в </w:t>
      </w:r>
      <w:hyperlink w:anchor="P2957">
        <w:r>
          <w:rPr>
            <w:color w:val="0000FF"/>
          </w:rPr>
          <w:t>Книгу</w:t>
        </w:r>
      </w:hyperlink>
      <w:r>
        <w:t xml:space="preserve"> регистрации лицевых счетов.</w:t>
      </w:r>
    </w:p>
    <w:p w:rsidR="003F5739" w:rsidRDefault="003F5739">
      <w:pPr>
        <w:pStyle w:val="ConsPlusNormal"/>
        <w:spacing w:before="220"/>
        <w:ind w:firstLine="540"/>
        <w:jc w:val="both"/>
      </w:pPr>
      <w:r>
        <w:t>Территориальный орган Федерального казначейства в течение пяти рабочих дней после закрытия лицевого счета сообщает об этом клиенту или ликвидационной комиссии в электронной форме.</w:t>
      </w:r>
    </w:p>
    <w:p w:rsidR="003F5739" w:rsidRDefault="003F5739">
      <w:pPr>
        <w:pStyle w:val="ConsPlusNormal"/>
        <w:jc w:val="both"/>
      </w:pPr>
      <w:r>
        <w:t xml:space="preserve">(в ред. </w:t>
      </w:r>
      <w:hyperlink r:id="rId119">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Копии сообщений о закрытии соответствующего лицевого счета хранятся в деле клиента.</w:t>
      </w:r>
    </w:p>
    <w:p w:rsidR="003F5739" w:rsidRDefault="003F5739">
      <w:pPr>
        <w:pStyle w:val="ConsPlusNormal"/>
        <w:spacing w:before="220"/>
        <w:ind w:firstLine="540"/>
        <w:jc w:val="both"/>
      </w:pPr>
      <w:r>
        <w:t>61. Территориальный орган Федерального казначейства после открытия, переоформления (изменения реквизитов) и закрытия лицевого счета в случаях, предусмотренных законодательством Российской Федерации, сообщает об этом в налоговый орган.</w:t>
      </w:r>
    </w:p>
    <w:p w:rsidR="003F5739" w:rsidRDefault="003F5739">
      <w:pPr>
        <w:pStyle w:val="ConsPlusNormal"/>
        <w:spacing w:before="220"/>
        <w:ind w:firstLine="540"/>
        <w:jc w:val="both"/>
      </w:pPr>
      <w:r>
        <w:t>Копии сообщений, направленных в налоговый орган, хранятся в деле клиента.</w:t>
      </w:r>
    </w:p>
    <w:p w:rsidR="003F5739" w:rsidRDefault="003F5739">
      <w:pPr>
        <w:pStyle w:val="ConsPlusNormal"/>
        <w:spacing w:before="220"/>
        <w:ind w:firstLine="540"/>
        <w:jc w:val="both"/>
      </w:pPr>
      <w:r>
        <w:t>62. Закрытие раздела на лицевом счете клиента осуществляется территориальным органом Федерального казначейства в случае исполнения обязательств по документу-основанию или расторжения государственного (муниципального) контракта, договора (соглашения), контракта (договора) на основании информации об исполнении (расторжении) государственного (муниципального) контракта, договора (соглашения), контракта (договора), представленной клиентом в течение трех рабочих дней после исполнения (расторжения) государственного (муниципального) контракта, договора (соглашения), контракта (договора) с использованием информационных систем, не позднее двух рабочих дней после дня представления клиентом в территориальный орган Федерального казначейства указанной информации.</w:t>
      </w:r>
    </w:p>
    <w:p w:rsidR="003F5739" w:rsidRDefault="003F5739">
      <w:pPr>
        <w:pStyle w:val="ConsPlusNormal"/>
        <w:jc w:val="both"/>
      </w:pPr>
      <w:r>
        <w:t xml:space="preserve">(в ред. </w:t>
      </w:r>
      <w:hyperlink r:id="rId120">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В случае непредставления клиентом информации об исполнении (расторжении) государственного (муниципального) контракта, договора (соглашения), контракта (договора), на основании которых открыты разделы на лицевом счете, и (или) отсутствия операций на разделе на лицевом счете в течение одного года закрытие раздела на лицевом счете клиента осуществляется территориальным органом Федерального казначейства на основании информации, сформированной в ГИИС "Электронный бюджет" уполномоченным руководителем территориального органа Федерального казначейства работником.</w:t>
      </w:r>
    </w:p>
    <w:p w:rsidR="003F5739" w:rsidRDefault="003F5739">
      <w:pPr>
        <w:pStyle w:val="ConsPlusNormal"/>
        <w:jc w:val="both"/>
      </w:pPr>
      <w:r>
        <w:t xml:space="preserve">(в ред. </w:t>
      </w:r>
      <w:hyperlink r:id="rId121">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63. Раздел на лицевом счете клиента закрывается при отсутствии отраженных в указанном разделе учтенных показателей и остатка денежных средств.</w:t>
      </w:r>
    </w:p>
    <w:p w:rsidR="003F5739" w:rsidRDefault="003F5739">
      <w:pPr>
        <w:pStyle w:val="ConsPlusNormal"/>
        <w:spacing w:before="220"/>
        <w:ind w:firstLine="540"/>
        <w:jc w:val="both"/>
      </w:pPr>
      <w:r>
        <w:t xml:space="preserve">При наличии на закрываемом разделе на лицевом счете показателей, не переданных до </w:t>
      </w:r>
      <w:r>
        <w:lastRenderedPageBreak/>
        <w:t>конца текущего финансового года, закрытие раздела на лицевом счете осуществляется не позднее пяти рабочих дней после завершения текущего финансового года.</w:t>
      </w:r>
    </w:p>
    <w:p w:rsidR="003F5739" w:rsidRDefault="003F5739">
      <w:pPr>
        <w:pStyle w:val="ConsPlusNormal"/>
        <w:spacing w:before="220"/>
        <w:ind w:firstLine="540"/>
        <w:jc w:val="both"/>
      </w:pPr>
      <w:r>
        <w:t>При поступлении денежных средств на казначейский счет после закрытия раздела на лицевом счете клиента, территориальный орган Федерального казначейства осуществляет открытие соответствующего раздела на лицевом счете для их отражения.</w:t>
      </w:r>
    </w:p>
    <w:p w:rsidR="003F5739" w:rsidRDefault="003F5739">
      <w:pPr>
        <w:pStyle w:val="ConsPlusNormal"/>
        <w:spacing w:before="220"/>
        <w:ind w:firstLine="540"/>
        <w:jc w:val="both"/>
      </w:pPr>
      <w:r>
        <w:t>При открытии раздела на лицевом счете территориальный орган Федерального казначейства направляет информацию об этом клиенту или ликвидационной комиссии в электронном виде не позднее следующего рабочего дня после открытия раздела на лицевом счете.</w:t>
      </w:r>
    </w:p>
    <w:p w:rsidR="003F5739" w:rsidRDefault="003F5739">
      <w:pPr>
        <w:pStyle w:val="ConsPlusNormal"/>
        <w:jc w:val="both"/>
      </w:pPr>
      <w:r>
        <w:t xml:space="preserve">(в ред. </w:t>
      </w:r>
      <w:hyperlink r:id="rId12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64. Территориальный орган Федерального казначейства не позднее следующего рабочего дня после дня закрытия раздела на лицевом счете направляет клиенту информацию о закрытии раздела на лицевом счете в электронном виде.</w:t>
      </w:r>
    </w:p>
    <w:p w:rsidR="003F5739" w:rsidRDefault="003F5739">
      <w:pPr>
        <w:pStyle w:val="ConsPlusNormal"/>
        <w:jc w:val="both"/>
      </w:pPr>
      <w:r>
        <w:t xml:space="preserve">(в ред. </w:t>
      </w:r>
      <w:hyperlink r:id="rId12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bookmarkStart w:id="16" w:name="P276"/>
      <w:bookmarkEnd w:id="16"/>
      <w:r>
        <w:t>65. При возврате документов, предусмотренных настоящим Порядком, территориальный орган Федерального казначейства направляет участнику казначейского сопровождения или заказчику (в случае представления документов заказчиком в соответствии с положениями настоящего Порядка) уведомление с указанием причины возврата в электронном виде.</w:t>
      </w:r>
    </w:p>
    <w:p w:rsidR="003F5739" w:rsidRDefault="003F5739">
      <w:pPr>
        <w:pStyle w:val="ConsPlusNormal"/>
        <w:jc w:val="both"/>
      </w:pPr>
      <w:r>
        <w:t xml:space="preserve">(в ред. </w:t>
      </w:r>
      <w:hyperlink r:id="rId124">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66. Передача показателей, отраженных на лицевом счете клиента, осуществляется в случае:</w:t>
      </w:r>
    </w:p>
    <w:p w:rsidR="003F5739" w:rsidRDefault="003F5739">
      <w:pPr>
        <w:pStyle w:val="ConsPlusNormal"/>
        <w:spacing w:before="220"/>
        <w:ind w:firstLine="540"/>
        <w:jc w:val="both"/>
      </w:pPr>
      <w:r>
        <w:t>а) реорганизации клиента;</w:t>
      </w:r>
    </w:p>
    <w:p w:rsidR="003F5739" w:rsidRDefault="003F5739">
      <w:pPr>
        <w:pStyle w:val="ConsPlusNormal"/>
        <w:spacing w:before="220"/>
        <w:ind w:firstLine="540"/>
        <w:jc w:val="both"/>
      </w:pPr>
      <w:r>
        <w:t>б) изменения типа учреждения;</w:t>
      </w:r>
    </w:p>
    <w:p w:rsidR="003F5739" w:rsidRDefault="003F5739">
      <w:pPr>
        <w:pStyle w:val="ConsPlusNormal"/>
        <w:spacing w:before="220"/>
        <w:ind w:firstLine="540"/>
        <w:jc w:val="both"/>
      </w:pPr>
      <w:bookmarkStart w:id="17" w:name="P281"/>
      <w:bookmarkEnd w:id="17"/>
      <w:r>
        <w:t>в) изменения структуры номера лицевого счета клиента;</w:t>
      </w:r>
    </w:p>
    <w:p w:rsidR="003F5739" w:rsidRDefault="003F5739">
      <w:pPr>
        <w:pStyle w:val="ConsPlusNormal"/>
        <w:spacing w:before="220"/>
        <w:ind w:firstLine="540"/>
        <w:jc w:val="both"/>
      </w:pPr>
      <w:bookmarkStart w:id="18" w:name="P282"/>
      <w:bookmarkEnd w:id="18"/>
      <w:r>
        <w:t>г) преобразования муниципального образования;</w:t>
      </w:r>
    </w:p>
    <w:p w:rsidR="003F5739" w:rsidRDefault="003F5739">
      <w:pPr>
        <w:pStyle w:val="ConsPlusNormal"/>
        <w:jc w:val="both"/>
      </w:pPr>
      <w:r>
        <w:t xml:space="preserve">(пп. "г" в ред. </w:t>
      </w:r>
      <w:hyperlink r:id="rId125">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д) в иных случаях, предусмотренных законодательством Российской Федерации и иными нормативными правовыми актами Российской Федерации.</w:t>
      </w:r>
    </w:p>
    <w:p w:rsidR="003F5739" w:rsidRDefault="003F5739">
      <w:pPr>
        <w:pStyle w:val="ConsPlusNormal"/>
        <w:spacing w:before="220"/>
        <w:ind w:firstLine="540"/>
        <w:jc w:val="both"/>
      </w:pPr>
      <w:r>
        <w:t xml:space="preserve">67. В случае реорганизации клиента или изменения его типа учреждения принимающий обязательства участник казначейского сопровождения представляет в территориальный орган Федерального казначейства документы для открытия лицевого счета, указанные в </w:t>
      </w:r>
      <w:hyperlink w:anchor="P133">
        <w:r>
          <w:rPr>
            <w:color w:val="0000FF"/>
          </w:rPr>
          <w:t>пункте 24</w:t>
        </w:r>
      </w:hyperlink>
      <w:r>
        <w:t xml:space="preserve"> настоящего Порядка.</w:t>
      </w:r>
    </w:p>
    <w:p w:rsidR="003F5739" w:rsidRDefault="003F5739">
      <w:pPr>
        <w:pStyle w:val="ConsPlusNormal"/>
        <w:spacing w:before="220"/>
        <w:ind w:firstLine="540"/>
        <w:jc w:val="both"/>
      </w:pPr>
      <w:r>
        <w:t xml:space="preserve">В случае необходимости указания реквизитов нового номера лицевого счета в дополнительных соглашениях к документам-основаниям принимающий обязательства участник казначейского сопровождения вправе зарезервировать номер лицевого счета в соответствии с </w:t>
      </w:r>
      <w:hyperlink w:anchor="P108">
        <w:r>
          <w:rPr>
            <w:color w:val="0000FF"/>
          </w:rPr>
          <w:t>пунктом 14</w:t>
        </w:r>
      </w:hyperlink>
      <w:r>
        <w:t xml:space="preserve"> настоящего Порядка.</w:t>
      </w:r>
    </w:p>
    <w:p w:rsidR="003F5739" w:rsidRDefault="003F5739">
      <w:pPr>
        <w:pStyle w:val="ConsPlusNormal"/>
        <w:spacing w:before="220"/>
        <w:ind w:firstLine="540"/>
        <w:jc w:val="both"/>
      </w:pPr>
      <w:r>
        <w:t xml:space="preserve">Для открытия раздела на лицевом счете (в случае наличия у принимающего обязательства клиента, открытого ранее в соответствии с положениями настоящего Порядка, лицевого счета) клиент представляет в территориальный орган Федерального казначейства документы, указанные в </w:t>
      </w:r>
      <w:hyperlink w:anchor="P205">
        <w:r>
          <w:rPr>
            <w:color w:val="0000FF"/>
          </w:rPr>
          <w:t>пункте 41</w:t>
        </w:r>
      </w:hyperlink>
      <w:r>
        <w:t xml:space="preserve"> настоящего Порядка.</w:t>
      </w:r>
    </w:p>
    <w:p w:rsidR="003F5739" w:rsidRDefault="003F5739">
      <w:pPr>
        <w:pStyle w:val="ConsPlusNormal"/>
        <w:spacing w:before="220"/>
        <w:ind w:firstLine="540"/>
        <w:jc w:val="both"/>
      </w:pPr>
      <w:r>
        <w:t xml:space="preserve">После открытия клиенту, принимающему обязательства, лицевого счета (раздела на лицевом счете) клиент, передающий обязательства, представляет в территориальный орган Федерального казначейства </w:t>
      </w:r>
      <w:hyperlink w:anchor="P349">
        <w:r>
          <w:rPr>
            <w:color w:val="0000FF"/>
          </w:rPr>
          <w:t>Заявление</w:t>
        </w:r>
      </w:hyperlink>
      <w:r>
        <w:t xml:space="preserve"> для закрытия лицевого счета.</w:t>
      </w:r>
    </w:p>
    <w:p w:rsidR="003F5739" w:rsidRDefault="003F5739">
      <w:pPr>
        <w:pStyle w:val="ConsPlusNormal"/>
        <w:spacing w:before="220"/>
        <w:ind w:firstLine="540"/>
        <w:jc w:val="both"/>
      </w:pPr>
      <w:r>
        <w:lastRenderedPageBreak/>
        <w:t xml:space="preserve">После получения от клиента, передающего обязательства, </w:t>
      </w:r>
      <w:hyperlink w:anchor="P349">
        <w:r>
          <w:rPr>
            <w:color w:val="0000FF"/>
          </w:rPr>
          <w:t>Заявления</w:t>
        </w:r>
      </w:hyperlink>
      <w:r>
        <w:t xml:space="preserve"> для закрытия лицевого счета территориальный орган Федерального казначейства не позднее следующего рабочего дня после завершения проверки </w:t>
      </w:r>
      <w:hyperlink w:anchor="P349">
        <w:r>
          <w:rPr>
            <w:color w:val="0000FF"/>
          </w:rPr>
          <w:t>Заявления</w:t>
        </w:r>
      </w:hyperlink>
      <w:r>
        <w:t xml:space="preserve"> прекращает отражение операций на соответствующем лицевом счете, формирует и согласовывает с клиентом, передающим обязательства, Акт приемки-передачи показателей лицевого счета по форме согласно </w:t>
      </w:r>
      <w:hyperlink w:anchor="P1848">
        <w:r>
          <w:rPr>
            <w:color w:val="0000FF"/>
          </w:rPr>
          <w:t>приложению N 11</w:t>
        </w:r>
      </w:hyperlink>
      <w:r>
        <w:t xml:space="preserve"> к настоящему Порядку (код формы по КФД 0531375) (далее - Акт приемки-передачи показателей лицевого счета).</w:t>
      </w:r>
    </w:p>
    <w:p w:rsidR="003F5739" w:rsidRDefault="003F5739">
      <w:pPr>
        <w:pStyle w:val="ConsPlusNormal"/>
        <w:spacing w:before="220"/>
        <w:ind w:firstLine="540"/>
        <w:jc w:val="both"/>
      </w:pPr>
      <w:hyperlink w:anchor="P1848">
        <w:r>
          <w:rPr>
            <w:color w:val="0000FF"/>
          </w:rPr>
          <w:t>Акт</w:t>
        </w:r>
      </w:hyperlink>
      <w:r>
        <w:t xml:space="preserve"> приемки-передачи показателей лицевого счета подписывается руководителем клиента (иным уполномоченным лицом) и главным бухгалтером клиента (иным уполномоченным лицом) (при наличии), передающего обязательства, и руководителем и главным бухгалтером территориального органа Федерального казначейства и направляется в территориальный орган Федерального казначейства по месту открытия лицевого счета клиента, принимающего обязательства.</w:t>
      </w:r>
    </w:p>
    <w:p w:rsidR="003F5739" w:rsidRDefault="003F5739">
      <w:pPr>
        <w:pStyle w:val="ConsPlusNormal"/>
        <w:spacing w:before="220"/>
        <w:ind w:firstLine="540"/>
        <w:jc w:val="both"/>
      </w:pPr>
      <w:r>
        <w:t xml:space="preserve">Территориальный орган Федерального казначейства по месту открытия лицевого счета клиента, принимающего обязательства, после получения </w:t>
      </w:r>
      <w:hyperlink w:anchor="P1848">
        <w:r>
          <w:rPr>
            <w:color w:val="0000FF"/>
          </w:rPr>
          <w:t>Акта</w:t>
        </w:r>
      </w:hyperlink>
      <w:r>
        <w:t xml:space="preserve"> приемки-передачи показателей лицевого счета, отражает указанные в нем показатели на соответствующем разделе на лицевом счете, согласовывает с принимающим обязательства клиентом и направляет в территориальный орган Федерального казначейства по месту открытия лицевого счета клиенту, передающему обязательства, подтверждение в </w:t>
      </w:r>
      <w:hyperlink w:anchor="P1193">
        <w:r>
          <w:rPr>
            <w:color w:val="0000FF"/>
          </w:rPr>
          <w:t>форме</w:t>
        </w:r>
      </w:hyperlink>
      <w:r>
        <w:t xml:space="preserve"> Выписки из лицевого счета.</w:t>
      </w:r>
    </w:p>
    <w:p w:rsidR="003F5739" w:rsidRDefault="003F5739">
      <w:pPr>
        <w:pStyle w:val="ConsPlusNormal"/>
        <w:spacing w:before="220"/>
        <w:ind w:firstLine="540"/>
        <w:jc w:val="both"/>
      </w:pPr>
      <w:r>
        <w:t xml:space="preserve">Показатели, указанные в </w:t>
      </w:r>
      <w:hyperlink w:anchor="P1193">
        <w:r>
          <w:rPr>
            <w:color w:val="0000FF"/>
          </w:rPr>
          <w:t>Выписке</w:t>
        </w:r>
      </w:hyperlink>
      <w:r>
        <w:t xml:space="preserve"> из лицевого счета, отражаются с обратным знаком в территориальном органе Федерального казначейства по месту открытия закрываемого лицевого счета клиента.</w:t>
      </w:r>
    </w:p>
    <w:p w:rsidR="003F5739" w:rsidRDefault="003F5739">
      <w:pPr>
        <w:pStyle w:val="ConsPlusNormal"/>
        <w:spacing w:before="220"/>
        <w:ind w:firstLine="540"/>
        <w:jc w:val="both"/>
      </w:pPr>
      <w:r>
        <w:t>После сверки корректности отражения передачи показателей на лицевой счет клиента, принимающего обязательства, территориальный орган Федерального казначейства осуществляет закрытие лицевого счета клиенту, передающему обязательства.</w:t>
      </w:r>
    </w:p>
    <w:p w:rsidR="003F5739" w:rsidRDefault="003F5739">
      <w:pPr>
        <w:pStyle w:val="ConsPlusNormal"/>
        <w:spacing w:before="220"/>
        <w:ind w:firstLine="540"/>
        <w:jc w:val="both"/>
      </w:pPr>
      <w:r>
        <w:t>68. При изменении структуры номера лицевого счета, открытого клиенту в территориальном органе Федерального казначейства, или преобразовании муниципального образования передача показателей осуществляется на основании документов, оформленных уполномоченным руководителем территориального органа Федерального казначейства работником, и новый лицевой счет открывается на основании документа-основания, представленного клиентом ранее для открытия лицевого счета (раздела на лицевом счете) в соответствии с настоящим Порядком.</w:t>
      </w:r>
    </w:p>
    <w:p w:rsidR="003F5739" w:rsidRDefault="003F5739">
      <w:pPr>
        <w:pStyle w:val="ConsPlusNormal"/>
        <w:jc w:val="both"/>
      </w:pPr>
      <w:r>
        <w:t xml:space="preserve">(в ред. </w:t>
      </w:r>
      <w:hyperlink r:id="rId126">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27">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В целях передачи показателей с закрываемого лицевого счета на новый лицевой счет уполномоченным руководителем территориального органа Федерального казначейства работником осуществляется формирование </w:t>
      </w:r>
      <w:hyperlink w:anchor="P1848">
        <w:r>
          <w:rPr>
            <w:color w:val="0000FF"/>
          </w:rPr>
          <w:t>Акта</w:t>
        </w:r>
      </w:hyperlink>
      <w:r>
        <w:t xml:space="preserve"> приемки-передачи показателей лицевого счета.</w:t>
      </w:r>
    </w:p>
    <w:p w:rsidR="003F5739" w:rsidRDefault="003F5739">
      <w:pPr>
        <w:pStyle w:val="ConsPlusNormal"/>
        <w:spacing w:before="220"/>
        <w:ind w:firstLine="540"/>
        <w:jc w:val="both"/>
      </w:pPr>
      <w:r>
        <w:t>Указанные документы подписываются электронной подписью уполномоченного руководителем территориального органа Федерального казначейства работником и направляются в принимающий территориальный орган Федерального казначейства.</w:t>
      </w:r>
    </w:p>
    <w:p w:rsidR="003F5739" w:rsidRDefault="003F5739">
      <w:pPr>
        <w:pStyle w:val="ConsPlusNormal"/>
        <w:spacing w:before="220"/>
        <w:ind w:firstLine="540"/>
        <w:jc w:val="both"/>
      </w:pPr>
      <w:r>
        <w:t xml:space="preserve">После завершения передачи показателей с закрываемого лицевого счета на новый лицевой счет и сверки корректности отражения, территориальный орган Федерального казначейства осуществляет закрытие лицевого счета, в случаях, указанных в </w:t>
      </w:r>
      <w:hyperlink w:anchor="P281">
        <w:r>
          <w:rPr>
            <w:color w:val="0000FF"/>
          </w:rPr>
          <w:t>подпунктах "в"</w:t>
        </w:r>
      </w:hyperlink>
      <w:r>
        <w:t xml:space="preserve"> и </w:t>
      </w:r>
      <w:hyperlink w:anchor="P282">
        <w:r>
          <w:rPr>
            <w:color w:val="0000FF"/>
          </w:rPr>
          <w:t>"г" пункта 66</w:t>
        </w:r>
      </w:hyperlink>
      <w:r>
        <w:t xml:space="preserve"> настоящего Порядка, на основании </w:t>
      </w:r>
      <w:hyperlink w:anchor="P349">
        <w:r>
          <w:rPr>
            <w:color w:val="0000FF"/>
          </w:rPr>
          <w:t>Заявления</w:t>
        </w:r>
      </w:hyperlink>
      <w:r>
        <w:t>, оформленного уполномоченным руководителем территориального органа Федерального казначейства работником, с указанием в качестве причины закрытия счета "Изменение структуры номера лицевого счета" либо "Преобразование муниципального образования".</w:t>
      </w:r>
    </w:p>
    <w:p w:rsidR="003F5739" w:rsidRDefault="003F5739">
      <w:pPr>
        <w:pStyle w:val="ConsPlusNormal"/>
        <w:jc w:val="both"/>
      </w:pPr>
      <w:r>
        <w:t xml:space="preserve">(в ред. </w:t>
      </w:r>
      <w:hyperlink r:id="rId128">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lastRenderedPageBreak/>
        <w:t>69. Территориальный орган Федерального казначейства в случае поступления денежных средств на казначейский счет территориального органа Федерального казначейства после закрытия лицевого счета отражает поступившие денежные средства на соответствующем разделе нового лицевого счета (при наличии).</w:t>
      </w:r>
    </w:p>
    <w:p w:rsidR="003F5739" w:rsidRDefault="003F5739">
      <w:pPr>
        <w:pStyle w:val="ConsPlusNormal"/>
        <w:spacing w:before="220"/>
        <w:ind w:firstLine="540"/>
        <w:jc w:val="both"/>
      </w:pPr>
      <w:r>
        <w:t>В случае если новый лицевой счет, на котором необходимо отразить денежные средства, открыт в другом территориальном органе Федерального казначейства, территориальный орган Федерального казначейства, на казначейский счет которого поступили денежные средства, перечисляет такие средства по реквизитам нового лицевого счета посредством составления и исполнения распоряжения о совершении казначейских платежей в виде поручения о перечислении на счет.</w:t>
      </w:r>
    </w:p>
    <w:p w:rsidR="003F5739" w:rsidRDefault="003F5739">
      <w:pPr>
        <w:pStyle w:val="ConsPlusNormal"/>
        <w:jc w:val="both"/>
      </w:pPr>
    </w:p>
    <w:p w:rsidR="003F5739" w:rsidRDefault="003F5739">
      <w:pPr>
        <w:pStyle w:val="ConsPlusTitle"/>
        <w:jc w:val="center"/>
        <w:outlineLvl w:val="1"/>
      </w:pPr>
      <w:r>
        <w:t>III. Ведение лицевого счета</w:t>
      </w:r>
    </w:p>
    <w:p w:rsidR="003F5739" w:rsidRDefault="003F5739">
      <w:pPr>
        <w:pStyle w:val="ConsPlusNormal"/>
        <w:jc w:val="both"/>
      </w:pPr>
    </w:p>
    <w:p w:rsidR="003F5739" w:rsidRDefault="003F5739">
      <w:pPr>
        <w:pStyle w:val="ConsPlusNormal"/>
        <w:ind w:firstLine="540"/>
        <w:jc w:val="both"/>
      </w:pPr>
      <w:r>
        <w:t>70. Операции со средствами на лицевом счете клиента отражаются нарастающим итогом в пределах текущего финансового года.</w:t>
      </w:r>
    </w:p>
    <w:p w:rsidR="003F5739" w:rsidRDefault="003F5739">
      <w:pPr>
        <w:pStyle w:val="ConsPlusNormal"/>
        <w:spacing w:before="220"/>
        <w:ind w:firstLine="540"/>
        <w:jc w:val="both"/>
      </w:pPr>
      <w:r>
        <w:t>Операции отражаются на лицевом счете клиента в валюте Российской Федерации.</w:t>
      </w:r>
    </w:p>
    <w:p w:rsidR="003F5739" w:rsidRDefault="003F5739">
      <w:pPr>
        <w:pStyle w:val="ConsPlusNormal"/>
        <w:spacing w:before="220"/>
        <w:ind w:firstLine="540"/>
        <w:jc w:val="both"/>
      </w:pPr>
      <w:r>
        <w:t>71. На лицевом счете клиента, в том числе в разрезе разделов на лицевом счете отражаются:</w:t>
      </w:r>
    </w:p>
    <w:p w:rsidR="003F5739" w:rsidRDefault="003F5739">
      <w:pPr>
        <w:pStyle w:val="ConsPlusNormal"/>
        <w:spacing w:before="220"/>
        <w:ind w:firstLine="540"/>
        <w:jc w:val="both"/>
      </w:pPr>
      <w:r>
        <w:t>поступление денежных средств;</w:t>
      </w:r>
    </w:p>
    <w:p w:rsidR="003F5739" w:rsidRDefault="003F5739">
      <w:pPr>
        <w:pStyle w:val="ConsPlusNormal"/>
        <w:spacing w:before="220"/>
        <w:ind w:firstLine="540"/>
        <w:jc w:val="both"/>
      </w:pPr>
      <w:r>
        <w:t>суммы выплат;</w:t>
      </w:r>
    </w:p>
    <w:p w:rsidR="003F5739" w:rsidRDefault="003F5739">
      <w:pPr>
        <w:pStyle w:val="ConsPlusNormal"/>
        <w:spacing w:before="220"/>
        <w:ind w:firstLine="540"/>
        <w:jc w:val="both"/>
      </w:pPr>
      <w:r>
        <w:t>сведения об операциях с целевыми средствами.</w:t>
      </w:r>
    </w:p>
    <w:p w:rsidR="003F5739" w:rsidRDefault="003F5739">
      <w:pPr>
        <w:pStyle w:val="ConsPlusNormal"/>
        <w:jc w:val="both"/>
      </w:pPr>
    </w:p>
    <w:p w:rsidR="003F5739" w:rsidRDefault="003F5739">
      <w:pPr>
        <w:pStyle w:val="ConsPlusTitle"/>
        <w:jc w:val="center"/>
        <w:outlineLvl w:val="1"/>
      </w:pPr>
      <w:r>
        <w:t>IV. Документооборот при ведении лицевых счетов</w:t>
      </w:r>
    </w:p>
    <w:p w:rsidR="003F5739" w:rsidRDefault="003F5739">
      <w:pPr>
        <w:pStyle w:val="ConsPlusNormal"/>
        <w:jc w:val="both"/>
      </w:pPr>
    </w:p>
    <w:p w:rsidR="003F5739" w:rsidRDefault="003F5739">
      <w:pPr>
        <w:pStyle w:val="ConsPlusNormal"/>
        <w:ind w:firstLine="540"/>
        <w:jc w:val="both"/>
      </w:pPr>
      <w:r>
        <w:t>72. Территориальный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F5739" w:rsidRDefault="003F5739">
      <w:pPr>
        <w:pStyle w:val="ConsPlusNormal"/>
        <w:spacing w:before="220"/>
        <w:ind w:firstLine="540"/>
        <w:jc w:val="both"/>
      </w:pPr>
      <w:r>
        <w:t xml:space="preserve">Сверка производится путем предоставления территориальным органом Федерального казначейства </w:t>
      </w:r>
      <w:hyperlink w:anchor="P1193">
        <w:r>
          <w:rPr>
            <w:color w:val="0000FF"/>
          </w:rPr>
          <w:t>Выписки</w:t>
        </w:r>
      </w:hyperlink>
      <w:r>
        <w:t xml:space="preserve"> из лицевого счета (с копиями документов, служащих основанием для отражения операций на лицевом счете).</w:t>
      </w:r>
    </w:p>
    <w:p w:rsidR="003F5739" w:rsidRDefault="003F5739">
      <w:pPr>
        <w:pStyle w:val="ConsPlusNormal"/>
        <w:spacing w:before="220"/>
        <w:ind w:firstLine="540"/>
        <w:jc w:val="both"/>
      </w:pPr>
      <w:r>
        <w:t>73. Выписки из лицевых счетов формируются в разрезе первичных документов по операциям за соответствующий операционный день.</w:t>
      </w:r>
    </w:p>
    <w:p w:rsidR="003F5739" w:rsidRDefault="003F5739">
      <w:pPr>
        <w:pStyle w:val="ConsPlusNormal"/>
        <w:spacing w:before="220"/>
        <w:ind w:firstLine="540"/>
        <w:jc w:val="both"/>
      </w:pPr>
      <w:r>
        <w:t>Выписки из лицевого счета предоставляются по запросу клиента после совершения казначейского платежа, подтверждения банком проведения банковской операции (представления банковской выписки) с приложением документов, служащих основанием для отражения операций на лицевом счете не позднее следующего рабочего дня после дня поступления указанного запроса.</w:t>
      </w:r>
    </w:p>
    <w:p w:rsidR="003F5739" w:rsidRDefault="003F5739">
      <w:pPr>
        <w:pStyle w:val="ConsPlusNormal"/>
        <w:jc w:val="both"/>
      </w:pPr>
      <w:r>
        <w:t xml:space="preserve">(в ред. </w:t>
      </w:r>
      <w:hyperlink r:id="rId129">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Абзац утратил силу. - </w:t>
      </w:r>
      <w:hyperlink r:id="rId130">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Вместе с </w:t>
      </w:r>
      <w:hyperlink w:anchor="P1193">
        <w:r>
          <w:rPr>
            <w:color w:val="0000FF"/>
          </w:rPr>
          <w:t>Выпиской</w:t>
        </w:r>
      </w:hyperlink>
      <w:r>
        <w:t xml:space="preserve"> из лицевого счета по запросу клиента формируется и представляется:</w:t>
      </w:r>
    </w:p>
    <w:p w:rsidR="003F5739" w:rsidRDefault="003F5739">
      <w:pPr>
        <w:pStyle w:val="ConsPlusNormal"/>
        <w:spacing w:before="220"/>
        <w:ind w:firstLine="540"/>
        <w:jc w:val="both"/>
      </w:pPr>
      <w:r>
        <w:t xml:space="preserve">Приложение к </w:t>
      </w:r>
      <w:hyperlink w:anchor="P1193">
        <w:r>
          <w:rPr>
            <w:color w:val="0000FF"/>
          </w:rPr>
          <w:t>Выписке</w:t>
        </w:r>
      </w:hyperlink>
      <w:r>
        <w:t xml:space="preserve"> из лицевого счета по форме согласно </w:t>
      </w:r>
      <w:hyperlink w:anchor="P2482">
        <w:r>
          <w:rPr>
            <w:color w:val="0000FF"/>
          </w:rPr>
          <w:t>приложению N 12</w:t>
        </w:r>
      </w:hyperlink>
      <w:r>
        <w:t xml:space="preserve"> к настоящему Порядку (код формы по КФД 0531373) (далее - Приложение к Выписке из лицевого счета).</w:t>
      </w:r>
    </w:p>
    <w:p w:rsidR="003F5739" w:rsidRDefault="003F5739">
      <w:pPr>
        <w:pStyle w:val="ConsPlusNormal"/>
        <w:spacing w:before="220"/>
        <w:ind w:firstLine="540"/>
        <w:jc w:val="both"/>
      </w:pPr>
      <w:r>
        <w:t xml:space="preserve">74. Утратил силу. - </w:t>
      </w:r>
      <w:hyperlink r:id="rId131">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75. Отчеты о состоянии лицевого счета формируются в разрезе кодов целевых средств и иных аналитических признаков нарастающим итогом по запросу клиента.</w:t>
      </w:r>
    </w:p>
    <w:p w:rsidR="003F5739" w:rsidRDefault="003F5739">
      <w:pPr>
        <w:pStyle w:val="ConsPlusNormal"/>
        <w:jc w:val="both"/>
      </w:pPr>
      <w:r>
        <w:lastRenderedPageBreak/>
        <w:t xml:space="preserve">(п. 75 в ред. </w:t>
      </w:r>
      <w:hyperlink r:id="rId132">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76. Выписки из лицевых счетов, </w:t>
      </w:r>
      <w:hyperlink w:anchor="P2482">
        <w:r>
          <w:rPr>
            <w:color w:val="0000FF"/>
          </w:rPr>
          <w:t>Приложения</w:t>
        </w:r>
      </w:hyperlink>
      <w:r>
        <w:t xml:space="preserve"> к Выпискам из лицевых счетов и </w:t>
      </w:r>
      <w:hyperlink w:anchor="P1483">
        <w:r>
          <w:rPr>
            <w:color w:val="0000FF"/>
          </w:rPr>
          <w:t>Отчеты</w:t>
        </w:r>
      </w:hyperlink>
      <w:r>
        <w:t xml:space="preserve"> о состоянии лицевого счета формируются в электронном виде и подписываются усиленной квалифицированной электронной подписью Федерального казначейства, квалифицированный сертификат ключа проверки которой содержит указание только на Федеральное казначейство в качестве владельца данного сертификата.</w:t>
      </w:r>
    </w:p>
    <w:p w:rsidR="003F5739" w:rsidRDefault="003F5739">
      <w:pPr>
        <w:pStyle w:val="ConsPlusNormal"/>
        <w:jc w:val="both"/>
      </w:pPr>
      <w:r>
        <w:t xml:space="preserve">(п. 76 в ред. </w:t>
      </w:r>
      <w:hyperlink r:id="rId133">
        <w:r>
          <w:rPr>
            <w:color w:val="0000FF"/>
          </w:rPr>
          <w:t>Приказа</w:t>
        </w:r>
      </w:hyperlink>
      <w:r>
        <w:t xml:space="preserve"> Казначейства России от 06.12.2024 N 22н)</w:t>
      </w:r>
    </w:p>
    <w:p w:rsidR="003F5739" w:rsidRDefault="003F5739">
      <w:pPr>
        <w:pStyle w:val="ConsPlusNormal"/>
        <w:spacing w:before="220"/>
        <w:ind w:firstLine="540"/>
        <w:jc w:val="both"/>
      </w:pPr>
      <w:r>
        <w:t xml:space="preserve">77. Утратил силу. - </w:t>
      </w:r>
      <w:hyperlink r:id="rId134">
        <w:r>
          <w:rPr>
            <w:color w:val="0000FF"/>
          </w:rPr>
          <w:t>Приказ</w:t>
        </w:r>
      </w:hyperlink>
      <w:r>
        <w:t xml:space="preserve"> Казначейства России от 06.12.2024 N 22н.</w:t>
      </w:r>
    </w:p>
    <w:p w:rsidR="003F5739" w:rsidRDefault="003F5739">
      <w:pPr>
        <w:pStyle w:val="ConsPlusNormal"/>
        <w:spacing w:before="220"/>
        <w:ind w:firstLine="540"/>
        <w:jc w:val="both"/>
      </w:pPr>
      <w:r>
        <w:t xml:space="preserve">78. Клиент письменно сообщает территориальному органу Федерального казначейства не позднее чем через три рабочих дня после получения </w:t>
      </w:r>
      <w:hyperlink w:anchor="P1193">
        <w:r>
          <w:rPr>
            <w:color w:val="0000FF"/>
          </w:rPr>
          <w:t>Выписки</w:t>
        </w:r>
      </w:hyperlink>
      <w:r>
        <w:t xml:space="preserve"> из лицевого счета или </w:t>
      </w:r>
      <w:hyperlink w:anchor="P1483">
        <w:r>
          <w:rPr>
            <w:color w:val="0000FF"/>
          </w:rPr>
          <w:t>Отчета</w:t>
        </w:r>
      </w:hyperlink>
      <w:r>
        <w:t xml:space="preserve"> о состоянии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лицевом счете, считаются подтвержденными.</w:t>
      </w:r>
    </w:p>
    <w:p w:rsidR="003F5739" w:rsidRDefault="003F5739">
      <w:pPr>
        <w:pStyle w:val="ConsPlusNormal"/>
        <w:spacing w:before="220"/>
        <w:ind w:firstLine="540"/>
        <w:jc w:val="both"/>
      </w:pPr>
      <w:r>
        <w:t>79. Руководитель территориального органа Федерального казначейства осуществляет распределение и закрепление конкретных обязанностей за работниками территориального органа Федерального казначейства в части обслуживания ими лицевых счетов и осуществления учета операций на лицевых счетах.</w:t>
      </w:r>
    </w:p>
    <w:p w:rsidR="003F5739" w:rsidRDefault="003F5739">
      <w:pPr>
        <w:pStyle w:val="ConsPlusNormal"/>
        <w:spacing w:before="220"/>
        <w:ind w:firstLine="540"/>
        <w:jc w:val="both"/>
      </w:pPr>
      <w:r>
        <w:t>80. Руководитель территориального органа Федерального казначейства обеспечивает создание условий для сохранности документов.</w:t>
      </w:r>
    </w:p>
    <w:p w:rsidR="003F5739" w:rsidRDefault="003F5739">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3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F5739">
        <w:tc>
          <w:tcPr>
            <w:tcW w:w="9071" w:type="dxa"/>
            <w:tcBorders>
              <w:top w:val="nil"/>
              <w:left w:val="nil"/>
              <w:bottom w:val="nil"/>
              <w:right w:val="nil"/>
            </w:tcBorders>
          </w:tcPr>
          <w:p w:rsidR="003F5739" w:rsidRDefault="003F5739">
            <w:pPr>
              <w:pStyle w:val="ConsPlusNormal"/>
              <w:jc w:val="center"/>
            </w:pPr>
            <w:bookmarkStart w:id="19" w:name="P349"/>
            <w:bookmarkEnd w:id="19"/>
            <w:r>
              <w:t>ЗАЯВЛЕНИЕ</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948"/>
        <w:gridCol w:w="3231"/>
        <w:gridCol w:w="1870"/>
        <w:gridCol w:w="1020"/>
      </w:tblGrid>
      <w:tr w:rsidR="003F5739">
        <w:tc>
          <w:tcPr>
            <w:tcW w:w="6179" w:type="dxa"/>
            <w:gridSpan w:val="2"/>
            <w:tcBorders>
              <w:top w:val="nil"/>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tcPr>
          <w:p w:rsidR="003F5739" w:rsidRDefault="003F573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6179" w:type="dxa"/>
            <w:gridSpan w:val="2"/>
            <w:tcBorders>
              <w:top w:val="nil"/>
              <w:left w:val="nil"/>
              <w:bottom w:val="nil"/>
              <w:right w:val="nil"/>
            </w:tcBorders>
          </w:tcPr>
          <w:p w:rsidR="003F5739" w:rsidRDefault="003F5739">
            <w:pPr>
              <w:pStyle w:val="ConsPlusNormal"/>
              <w:jc w:val="center"/>
            </w:pPr>
            <w:r>
              <w:t>на _______________________ лицевого счета резервирование/закрытие (указать нужное)</w:t>
            </w:r>
          </w:p>
        </w:tc>
        <w:tc>
          <w:tcPr>
            <w:tcW w:w="1870" w:type="dxa"/>
            <w:tcBorders>
              <w:top w:val="nil"/>
              <w:left w:val="nil"/>
              <w:bottom w:val="nil"/>
              <w:right w:val="single" w:sz="4" w:space="0" w:color="auto"/>
            </w:tcBorders>
            <w:vAlign w:val="bottom"/>
          </w:tcPr>
          <w:p w:rsidR="003F5739" w:rsidRDefault="003F5739">
            <w:pPr>
              <w:pStyle w:val="ConsPlusNormal"/>
              <w:jc w:val="right"/>
            </w:pPr>
            <w:r>
              <w:t>Форма по КФД</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jc w:val="center"/>
            </w:pPr>
            <w:r>
              <w:t>0531368</w:t>
            </w:r>
          </w:p>
        </w:tc>
      </w:tr>
      <w:tr w:rsidR="003F5739">
        <w:tc>
          <w:tcPr>
            <w:tcW w:w="6179" w:type="dxa"/>
            <w:gridSpan w:val="2"/>
            <w:tcBorders>
              <w:top w:val="nil"/>
              <w:left w:val="nil"/>
              <w:bottom w:val="nil"/>
              <w:right w:val="nil"/>
            </w:tcBorders>
          </w:tcPr>
          <w:p w:rsidR="003F5739" w:rsidRDefault="003F5739">
            <w:pPr>
              <w:pStyle w:val="ConsPlusNormal"/>
              <w:jc w:val="center"/>
            </w:pPr>
            <w:r>
              <w:t>от "__" _________ 20__ г.</w:t>
            </w:r>
          </w:p>
        </w:tc>
        <w:tc>
          <w:tcPr>
            <w:tcW w:w="1870" w:type="dxa"/>
            <w:tcBorders>
              <w:top w:val="nil"/>
              <w:left w:val="nil"/>
              <w:bottom w:val="nil"/>
              <w:right w:val="single" w:sz="4" w:space="0" w:color="auto"/>
            </w:tcBorders>
            <w:vAlign w:val="bottom"/>
          </w:tcPr>
          <w:p w:rsidR="003F5739" w:rsidRDefault="003F573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lastRenderedPageBreak/>
              <w:t>Наименование участника казначейского сопровождения</w:t>
            </w:r>
          </w:p>
        </w:tc>
        <w:tc>
          <w:tcPr>
            <w:tcW w:w="3231" w:type="dxa"/>
            <w:tcBorders>
              <w:top w:val="nil"/>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center"/>
          </w:tcPr>
          <w:p w:rsidR="003F5739" w:rsidRDefault="003F573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3231" w:type="dxa"/>
            <w:tcBorders>
              <w:top w:val="single" w:sz="4" w:space="0" w:color="auto"/>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3231" w:type="dxa"/>
            <w:tcBorders>
              <w:top w:val="nil"/>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КПП</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Адрес участника казначейского сопровождения</w:t>
            </w:r>
          </w:p>
        </w:tc>
        <w:tc>
          <w:tcPr>
            <w:tcW w:w="3231" w:type="dxa"/>
            <w:tcBorders>
              <w:top w:val="nil"/>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pP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Адрес электронной почты участника казначейского сопровождения</w:t>
            </w:r>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tcPr>
          <w:p w:rsidR="003F5739" w:rsidRDefault="003F5739">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Наименование бюджета</w:t>
            </w:r>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 xml:space="preserve">по </w:t>
            </w:r>
            <w:hyperlink r:id="rId136">
              <w:r>
                <w:rPr>
                  <w:color w:val="0000FF"/>
                </w:rPr>
                <w:t>ОКТМО</w:t>
              </w:r>
            </w:hyperlink>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vAlign w:val="bottom"/>
          </w:tcPr>
          <w:p w:rsidR="003F5739" w:rsidRDefault="003F5739">
            <w:pPr>
              <w:pStyle w:val="ConsPlusNormal"/>
            </w:pPr>
            <w:r>
              <w:t xml:space="preserve">Наименование заказчика </w:t>
            </w:r>
            <w:hyperlink w:anchor="P548">
              <w:r>
                <w:rPr>
                  <w:color w:val="0000FF"/>
                </w:rPr>
                <w:t>&lt;1&gt;</w:t>
              </w:r>
            </w:hyperlink>
          </w:p>
        </w:tc>
        <w:tc>
          <w:tcPr>
            <w:tcW w:w="3231" w:type="dxa"/>
            <w:tcBorders>
              <w:top w:val="single" w:sz="4" w:space="0" w:color="auto"/>
              <w:left w:val="nil"/>
              <w:bottom w:val="single" w:sz="4" w:space="0" w:color="auto"/>
              <w:right w:val="nil"/>
            </w:tcBorders>
          </w:tcPr>
          <w:p w:rsidR="003F5739" w:rsidRDefault="003F5739">
            <w:pPr>
              <w:pStyle w:val="ConsPlusNormal"/>
            </w:pPr>
          </w:p>
        </w:tc>
        <w:tc>
          <w:tcPr>
            <w:tcW w:w="1870" w:type="dxa"/>
            <w:tcBorders>
              <w:top w:val="nil"/>
              <w:left w:val="nil"/>
              <w:bottom w:val="nil"/>
              <w:right w:val="single" w:sz="4" w:space="0" w:color="auto"/>
            </w:tcBorders>
          </w:tcPr>
          <w:p w:rsidR="003F5739" w:rsidRDefault="003F5739">
            <w:pPr>
              <w:pStyle w:val="ConsPlusNormal"/>
              <w:jc w:val="right"/>
            </w:pPr>
            <w:r>
              <w:t>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3231" w:type="dxa"/>
            <w:tcBorders>
              <w:top w:val="single" w:sz="4" w:space="0" w:color="auto"/>
              <w:left w:val="nil"/>
              <w:bottom w:val="nil"/>
              <w:right w:val="nil"/>
            </w:tcBorders>
          </w:tcPr>
          <w:p w:rsidR="003F5739" w:rsidRDefault="003F5739">
            <w:pPr>
              <w:pStyle w:val="ConsPlusNormal"/>
            </w:pPr>
          </w:p>
        </w:tc>
        <w:tc>
          <w:tcPr>
            <w:tcW w:w="1870" w:type="dxa"/>
            <w:tcBorders>
              <w:top w:val="nil"/>
              <w:left w:val="nil"/>
              <w:bottom w:val="nil"/>
              <w:right w:val="single" w:sz="4" w:space="0" w:color="auto"/>
            </w:tcBorders>
            <w:vAlign w:val="bottom"/>
          </w:tcPr>
          <w:p w:rsidR="003F5739" w:rsidRDefault="003F5739">
            <w:pPr>
              <w:pStyle w:val="ConsPlusNormal"/>
              <w:jc w:val="right"/>
            </w:pPr>
            <w:r>
              <w:t>ИНН</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948" w:type="dxa"/>
            <w:tcBorders>
              <w:top w:val="nil"/>
              <w:left w:val="nil"/>
              <w:bottom w:val="nil"/>
              <w:right w:val="nil"/>
            </w:tcBorders>
          </w:tcPr>
          <w:p w:rsidR="003F5739" w:rsidRDefault="003F5739">
            <w:pPr>
              <w:pStyle w:val="ConsPlusNormal"/>
            </w:pPr>
          </w:p>
        </w:tc>
        <w:tc>
          <w:tcPr>
            <w:tcW w:w="5101" w:type="dxa"/>
            <w:gridSpan w:val="2"/>
            <w:tcBorders>
              <w:top w:val="nil"/>
              <w:left w:val="nil"/>
              <w:bottom w:val="nil"/>
              <w:right w:val="single" w:sz="4" w:space="0" w:color="auto"/>
            </w:tcBorders>
          </w:tcPr>
          <w:p w:rsidR="003F5739" w:rsidRDefault="003F5739">
            <w:pPr>
              <w:pStyle w:val="ConsPlusNormal"/>
              <w:jc w:val="right"/>
            </w:pPr>
            <w:r>
              <w:t>Номер лицевого счета</w:t>
            </w: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3F5739">
        <w:tc>
          <w:tcPr>
            <w:tcW w:w="9071" w:type="dxa"/>
            <w:tcBorders>
              <w:top w:val="nil"/>
              <w:left w:val="nil"/>
              <w:bottom w:val="nil"/>
              <w:right w:val="nil"/>
            </w:tcBorders>
          </w:tcPr>
          <w:p w:rsidR="003F5739" w:rsidRDefault="003F5739">
            <w:pPr>
              <w:pStyle w:val="ConsPlusNormal"/>
            </w:pPr>
            <w:r>
              <w:t>ПРОШУ</w:t>
            </w:r>
          </w:p>
        </w:tc>
      </w:tr>
    </w:tbl>
    <w:p w:rsidR="003F5739" w:rsidRDefault="003F5739">
      <w:pPr>
        <w:pStyle w:val="ConsPlusNormal"/>
      </w:pPr>
    </w:p>
    <w:tbl>
      <w:tblPr>
        <w:tblW w:w="0" w:type="auto"/>
        <w:tblBorders>
          <w:left w:val="single" w:sz="4" w:space="0" w:color="auto"/>
          <w:right w:val="nil"/>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3"/>
        <w:gridCol w:w="922"/>
        <w:gridCol w:w="1134"/>
        <w:gridCol w:w="3181"/>
        <w:gridCol w:w="2324"/>
        <w:gridCol w:w="1020"/>
      </w:tblGrid>
      <w:tr w:rsidR="003F5739">
        <w:tc>
          <w:tcPr>
            <w:tcW w:w="453" w:type="dxa"/>
            <w:tcBorders>
              <w:top w:val="single" w:sz="4" w:space="0" w:color="auto"/>
              <w:bottom w:val="single" w:sz="4" w:space="0" w:color="auto"/>
            </w:tcBorders>
          </w:tcPr>
          <w:p w:rsidR="003F5739" w:rsidRDefault="003F5739">
            <w:pPr>
              <w:pStyle w:val="ConsPlusNormal"/>
            </w:pPr>
          </w:p>
        </w:tc>
        <w:tc>
          <w:tcPr>
            <w:tcW w:w="8581" w:type="dxa"/>
            <w:gridSpan w:val="5"/>
            <w:tcBorders>
              <w:top w:val="nil"/>
              <w:bottom w:val="nil"/>
              <w:right w:val="nil"/>
            </w:tcBorders>
          </w:tcPr>
          <w:p w:rsidR="003F5739" w:rsidRDefault="003F5739">
            <w:pPr>
              <w:pStyle w:val="ConsPlusNormal"/>
            </w:pPr>
            <w:r>
              <w:t>зарезервировать лицевой счет</w:t>
            </w:r>
          </w:p>
        </w:tc>
      </w:tr>
      <w:tr w:rsidR="003F5739">
        <w:tblPrEx>
          <w:tblBorders>
            <w:left w:val="none" w:sz="0" w:space="0" w:color="auto"/>
            <w:insideV w:val="none" w:sz="0" w:space="0" w:color="auto"/>
          </w:tblBorders>
        </w:tblPrEx>
        <w:tc>
          <w:tcPr>
            <w:tcW w:w="453" w:type="dxa"/>
            <w:tcBorders>
              <w:top w:val="single" w:sz="4" w:space="0" w:color="auto"/>
              <w:left w:val="nil"/>
              <w:bottom w:val="nil"/>
              <w:right w:val="nil"/>
            </w:tcBorders>
          </w:tcPr>
          <w:p w:rsidR="003F5739" w:rsidRDefault="003F5739">
            <w:pPr>
              <w:pStyle w:val="ConsPlusNormal"/>
            </w:pPr>
          </w:p>
        </w:tc>
        <w:tc>
          <w:tcPr>
            <w:tcW w:w="5237" w:type="dxa"/>
            <w:gridSpan w:val="3"/>
            <w:tcBorders>
              <w:top w:val="nil"/>
              <w:left w:val="nil"/>
              <w:bottom w:val="nil"/>
              <w:right w:val="nil"/>
            </w:tcBorders>
          </w:tcPr>
          <w:p w:rsidR="003F5739" w:rsidRDefault="003F5739">
            <w:pPr>
              <w:pStyle w:val="ConsPlusNormal"/>
            </w:pPr>
          </w:p>
        </w:tc>
        <w:tc>
          <w:tcPr>
            <w:tcW w:w="2324" w:type="dxa"/>
            <w:tcBorders>
              <w:top w:val="nil"/>
              <w:left w:val="nil"/>
              <w:bottom w:val="nil"/>
              <w:right w:val="nil"/>
            </w:tcBorders>
          </w:tcPr>
          <w:p w:rsidR="003F5739" w:rsidRDefault="003F5739">
            <w:pPr>
              <w:pStyle w:val="ConsPlusNormal"/>
            </w:pPr>
          </w:p>
        </w:tc>
        <w:tc>
          <w:tcPr>
            <w:tcW w:w="1020" w:type="dxa"/>
            <w:tcBorders>
              <w:top w:val="nil"/>
              <w:left w:val="nil"/>
              <w:bottom w:val="single" w:sz="4" w:space="0" w:color="auto"/>
              <w:right w:val="nil"/>
            </w:tcBorders>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2509" w:type="dxa"/>
            <w:gridSpan w:val="3"/>
            <w:tcBorders>
              <w:top w:val="nil"/>
              <w:left w:val="nil"/>
              <w:bottom w:val="nil"/>
              <w:right w:val="nil"/>
            </w:tcBorders>
            <w:vAlign w:val="bottom"/>
          </w:tcPr>
          <w:p w:rsidR="003F5739" w:rsidRDefault="003F5739">
            <w:pPr>
              <w:pStyle w:val="ConsPlusNormal"/>
            </w:pPr>
            <w:r>
              <w:t>Основание для открытия лицевого счета</w:t>
            </w:r>
          </w:p>
        </w:tc>
        <w:tc>
          <w:tcPr>
            <w:tcW w:w="318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453" w:type="dxa"/>
            <w:tcBorders>
              <w:top w:val="nil"/>
              <w:left w:val="nil"/>
              <w:bottom w:val="nil"/>
              <w:right w:val="nil"/>
            </w:tcBorders>
          </w:tcPr>
          <w:p w:rsidR="003F5739" w:rsidRDefault="003F5739">
            <w:pPr>
              <w:pStyle w:val="ConsPlusNormal"/>
            </w:pPr>
          </w:p>
        </w:tc>
        <w:tc>
          <w:tcPr>
            <w:tcW w:w="2056" w:type="dxa"/>
            <w:gridSpan w:val="2"/>
            <w:tcBorders>
              <w:top w:val="nil"/>
              <w:left w:val="nil"/>
              <w:bottom w:val="nil"/>
              <w:right w:val="nil"/>
            </w:tcBorders>
          </w:tcPr>
          <w:p w:rsidR="003F5739" w:rsidRDefault="003F5739">
            <w:pPr>
              <w:pStyle w:val="ConsPlusNormal"/>
            </w:pPr>
          </w:p>
        </w:tc>
        <w:tc>
          <w:tcPr>
            <w:tcW w:w="3181"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324" w:type="dxa"/>
            <w:tcBorders>
              <w:top w:val="nil"/>
              <w:left w:val="nil"/>
              <w:bottom w:val="nil"/>
              <w:right w:val="single" w:sz="4" w:space="0" w:color="auto"/>
            </w:tcBorders>
            <w:vAlign w:val="bottom"/>
          </w:tcPr>
          <w:p w:rsidR="003F5739" w:rsidRDefault="003F573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453" w:type="dxa"/>
            <w:tcBorders>
              <w:top w:val="nil"/>
              <w:left w:val="nil"/>
              <w:bottom w:val="single" w:sz="4" w:space="0" w:color="auto"/>
              <w:right w:val="nil"/>
            </w:tcBorders>
          </w:tcPr>
          <w:p w:rsidR="003F5739" w:rsidRDefault="003F5739">
            <w:pPr>
              <w:pStyle w:val="ConsPlusNormal"/>
            </w:pPr>
          </w:p>
        </w:tc>
        <w:tc>
          <w:tcPr>
            <w:tcW w:w="5237" w:type="dxa"/>
            <w:gridSpan w:val="3"/>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tcPr>
          <w:p w:rsidR="003F5739" w:rsidRDefault="003F5739">
            <w:pPr>
              <w:pStyle w:val="ConsPlusNormal"/>
              <w:jc w:val="right"/>
            </w:pPr>
            <w:r>
              <w:t>Идентификатор</w:t>
            </w:r>
          </w:p>
        </w:tc>
        <w:tc>
          <w:tcPr>
            <w:tcW w:w="1020"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blPrEx>
          <w:tblBorders>
            <w:right w:val="single" w:sz="4" w:space="0" w:color="auto"/>
          </w:tblBorders>
        </w:tblPrEx>
        <w:tc>
          <w:tcPr>
            <w:tcW w:w="453" w:type="dxa"/>
            <w:tcBorders>
              <w:top w:val="single" w:sz="4" w:space="0" w:color="auto"/>
              <w:bottom w:val="single" w:sz="4" w:space="0" w:color="auto"/>
            </w:tcBorders>
          </w:tcPr>
          <w:p w:rsidR="003F5739" w:rsidRDefault="003F5739">
            <w:pPr>
              <w:pStyle w:val="ConsPlusNormal"/>
            </w:pPr>
          </w:p>
        </w:tc>
        <w:tc>
          <w:tcPr>
            <w:tcW w:w="5237" w:type="dxa"/>
            <w:gridSpan w:val="3"/>
            <w:tcBorders>
              <w:top w:val="nil"/>
              <w:bottom w:val="nil"/>
              <w:right w:val="nil"/>
            </w:tcBorders>
          </w:tcPr>
          <w:p w:rsidR="003F5739" w:rsidRDefault="003F5739">
            <w:pPr>
              <w:pStyle w:val="ConsPlusNormal"/>
            </w:pPr>
            <w:r>
              <w:t>закрыть лицевой счет</w:t>
            </w:r>
          </w:p>
        </w:tc>
        <w:tc>
          <w:tcPr>
            <w:tcW w:w="2324" w:type="dxa"/>
            <w:tcBorders>
              <w:top w:val="nil"/>
              <w:left w:val="nil"/>
              <w:bottom w:val="nil"/>
            </w:tcBorders>
            <w:vAlign w:val="bottom"/>
          </w:tcPr>
          <w:p w:rsidR="003F5739" w:rsidRDefault="003F5739">
            <w:pPr>
              <w:pStyle w:val="ConsPlusNormal"/>
              <w:jc w:val="right"/>
            </w:pPr>
            <w:r>
              <w:t>Номер лицевого счета</w:t>
            </w:r>
          </w:p>
        </w:tc>
        <w:tc>
          <w:tcPr>
            <w:tcW w:w="1020" w:type="dxa"/>
            <w:tcBorders>
              <w:top w:val="single" w:sz="4" w:space="0" w:color="auto"/>
              <w:bottom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vAlign w:val="bottom"/>
          </w:tcPr>
          <w:p w:rsidR="003F5739" w:rsidRDefault="003F5739">
            <w:pPr>
              <w:pStyle w:val="ConsPlusNormal"/>
            </w:pPr>
            <w:r>
              <w:t>В связи с:</w:t>
            </w:r>
          </w:p>
        </w:tc>
        <w:tc>
          <w:tcPr>
            <w:tcW w:w="4315" w:type="dxa"/>
            <w:gridSpan w:val="2"/>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Номер</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blPrEx>
          <w:tblBorders>
            <w:left w:val="none" w:sz="0" w:space="0" w:color="auto"/>
            <w:right w:val="single" w:sz="4" w:space="0" w:color="auto"/>
            <w:insideV w:val="none" w:sz="0" w:space="0" w:color="auto"/>
          </w:tblBorders>
        </w:tblPrEx>
        <w:tc>
          <w:tcPr>
            <w:tcW w:w="1375" w:type="dxa"/>
            <w:gridSpan w:val="2"/>
            <w:tcBorders>
              <w:top w:val="nil"/>
              <w:left w:val="nil"/>
              <w:bottom w:val="nil"/>
              <w:right w:val="nil"/>
            </w:tcBorders>
          </w:tcPr>
          <w:p w:rsidR="003F5739" w:rsidRDefault="003F5739">
            <w:pPr>
              <w:pStyle w:val="ConsPlusNormal"/>
            </w:pPr>
          </w:p>
        </w:tc>
        <w:tc>
          <w:tcPr>
            <w:tcW w:w="4315" w:type="dxa"/>
            <w:gridSpan w:val="2"/>
            <w:tcBorders>
              <w:top w:val="single" w:sz="4" w:space="0" w:color="auto"/>
              <w:left w:val="nil"/>
              <w:bottom w:val="nil"/>
              <w:right w:val="nil"/>
            </w:tcBorders>
          </w:tcPr>
          <w:p w:rsidR="003F5739" w:rsidRDefault="003F5739">
            <w:pPr>
              <w:pStyle w:val="ConsPlusNormal"/>
              <w:jc w:val="center"/>
            </w:pPr>
            <w:r>
              <w:t>(причина закрытия лицевого счета, наименование документа-основания)</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020"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590"/>
        <w:gridCol w:w="420"/>
        <w:gridCol w:w="7050"/>
      </w:tblGrid>
      <w:tr w:rsidR="003F5739">
        <w:tc>
          <w:tcPr>
            <w:tcW w:w="1590" w:type="dxa"/>
            <w:tcBorders>
              <w:top w:val="nil"/>
              <w:left w:val="nil"/>
              <w:bottom w:val="nil"/>
              <w:right w:val="nil"/>
            </w:tcBorders>
            <w:vAlign w:val="bottom"/>
          </w:tcPr>
          <w:p w:rsidR="003F5739" w:rsidRDefault="003F5739">
            <w:pPr>
              <w:pStyle w:val="ConsPlusNormal"/>
              <w:jc w:val="both"/>
            </w:pPr>
            <w:r>
              <w:t>Приложения:</w:t>
            </w:r>
          </w:p>
        </w:tc>
        <w:tc>
          <w:tcPr>
            <w:tcW w:w="420" w:type="dxa"/>
            <w:tcBorders>
              <w:top w:val="nil"/>
              <w:left w:val="nil"/>
              <w:bottom w:val="nil"/>
              <w:right w:val="nil"/>
            </w:tcBorders>
            <w:vAlign w:val="bottom"/>
          </w:tcPr>
          <w:p w:rsidR="003F5739" w:rsidRDefault="003F5739">
            <w:pPr>
              <w:pStyle w:val="ConsPlusNormal"/>
            </w:pPr>
            <w:r>
              <w:t>1.</w:t>
            </w:r>
          </w:p>
        </w:tc>
        <w:tc>
          <w:tcPr>
            <w:tcW w:w="7050" w:type="dxa"/>
            <w:tcBorders>
              <w:top w:val="nil"/>
              <w:left w:val="nil"/>
              <w:bottom w:val="single" w:sz="4" w:space="0" w:color="auto"/>
              <w:right w:val="nil"/>
            </w:tcBorders>
          </w:tcPr>
          <w:p w:rsidR="003F5739" w:rsidRDefault="003F5739">
            <w:pPr>
              <w:pStyle w:val="ConsPlusNormal"/>
              <w:jc w:val="both"/>
            </w:pPr>
          </w:p>
        </w:tc>
      </w:tr>
      <w:tr w:rsidR="003F5739">
        <w:tc>
          <w:tcPr>
            <w:tcW w:w="1590" w:type="dxa"/>
            <w:tcBorders>
              <w:top w:val="nil"/>
              <w:left w:val="nil"/>
              <w:bottom w:val="nil"/>
              <w:right w:val="nil"/>
            </w:tcBorders>
            <w:vAlign w:val="bottom"/>
          </w:tcPr>
          <w:p w:rsidR="003F5739" w:rsidRDefault="003F5739">
            <w:pPr>
              <w:pStyle w:val="ConsPlusNormal"/>
            </w:pPr>
          </w:p>
        </w:tc>
        <w:tc>
          <w:tcPr>
            <w:tcW w:w="420" w:type="dxa"/>
            <w:tcBorders>
              <w:top w:val="nil"/>
              <w:left w:val="nil"/>
              <w:bottom w:val="nil"/>
              <w:right w:val="nil"/>
            </w:tcBorders>
            <w:vAlign w:val="bottom"/>
          </w:tcPr>
          <w:p w:rsidR="003F5739" w:rsidRDefault="003F5739">
            <w:pPr>
              <w:pStyle w:val="ConsPlusNormal"/>
            </w:pPr>
            <w:r>
              <w:t>2.</w:t>
            </w:r>
          </w:p>
        </w:tc>
        <w:tc>
          <w:tcPr>
            <w:tcW w:w="7050" w:type="dxa"/>
            <w:tcBorders>
              <w:top w:val="single" w:sz="4" w:space="0" w:color="auto"/>
              <w:left w:val="nil"/>
              <w:bottom w:val="single" w:sz="4" w:space="0" w:color="auto"/>
              <w:right w:val="nil"/>
            </w:tcBorders>
          </w:tcPr>
          <w:p w:rsidR="003F5739" w:rsidRDefault="003F5739">
            <w:pPr>
              <w:pStyle w:val="ConsPlusNormal"/>
              <w:jc w:val="both"/>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678"/>
        <w:gridCol w:w="389"/>
        <w:gridCol w:w="1553"/>
        <w:gridCol w:w="340"/>
        <w:gridCol w:w="1531"/>
        <w:gridCol w:w="340"/>
        <w:gridCol w:w="2214"/>
      </w:tblGrid>
      <w:tr w:rsidR="003F5739">
        <w:tc>
          <w:tcPr>
            <w:tcW w:w="2678" w:type="dxa"/>
            <w:tcBorders>
              <w:top w:val="nil"/>
              <w:left w:val="nil"/>
              <w:bottom w:val="nil"/>
              <w:right w:val="nil"/>
            </w:tcBorders>
            <w:vAlign w:val="bottom"/>
          </w:tcPr>
          <w:p w:rsidR="003F5739" w:rsidRDefault="003F5739">
            <w:pPr>
              <w:pStyle w:val="ConsPlusNormal"/>
            </w:pPr>
            <w:r>
              <w:lastRenderedPageBreak/>
              <w:t>Руководитель клиента (уполномоченное лицо)</w:t>
            </w:r>
          </w:p>
        </w:tc>
        <w:tc>
          <w:tcPr>
            <w:tcW w:w="389" w:type="dxa"/>
            <w:tcBorders>
              <w:top w:val="nil"/>
              <w:left w:val="nil"/>
              <w:bottom w:val="nil"/>
              <w:right w:val="nil"/>
            </w:tcBorders>
          </w:tcPr>
          <w:p w:rsidR="003F5739" w:rsidRDefault="003F5739">
            <w:pPr>
              <w:pStyle w:val="ConsPlusNormal"/>
            </w:pPr>
          </w:p>
        </w:tc>
        <w:tc>
          <w:tcPr>
            <w:tcW w:w="1553"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531"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2214" w:type="dxa"/>
            <w:tcBorders>
              <w:top w:val="nil"/>
              <w:left w:val="nil"/>
              <w:bottom w:val="single" w:sz="4" w:space="0" w:color="auto"/>
              <w:right w:val="nil"/>
            </w:tcBorders>
          </w:tcPr>
          <w:p w:rsidR="003F5739" w:rsidRDefault="003F5739">
            <w:pPr>
              <w:pStyle w:val="ConsPlusNormal"/>
            </w:pPr>
          </w:p>
        </w:tc>
      </w:tr>
      <w:tr w:rsidR="003F5739">
        <w:tc>
          <w:tcPr>
            <w:tcW w:w="2678" w:type="dxa"/>
            <w:tcBorders>
              <w:top w:val="nil"/>
              <w:left w:val="nil"/>
              <w:bottom w:val="nil"/>
              <w:right w:val="nil"/>
            </w:tcBorders>
          </w:tcPr>
          <w:p w:rsidR="003F5739" w:rsidRDefault="003F5739">
            <w:pPr>
              <w:pStyle w:val="ConsPlusNormal"/>
            </w:pPr>
          </w:p>
        </w:tc>
        <w:tc>
          <w:tcPr>
            <w:tcW w:w="389" w:type="dxa"/>
            <w:tcBorders>
              <w:top w:val="nil"/>
              <w:left w:val="nil"/>
              <w:bottom w:val="nil"/>
              <w:right w:val="nil"/>
            </w:tcBorders>
          </w:tcPr>
          <w:p w:rsidR="003F5739" w:rsidRDefault="003F5739">
            <w:pPr>
              <w:pStyle w:val="ConsPlusNormal"/>
            </w:pPr>
          </w:p>
        </w:tc>
        <w:tc>
          <w:tcPr>
            <w:tcW w:w="155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531"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2214"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2678" w:type="dxa"/>
            <w:tcBorders>
              <w:top w:val="nil"/>
              <w:left w:val="nil"/>
              <w:bottom w:val="nil"/>
              <w:right w:val="nil"/>
            </w:tcBorders>
            <w:vAlign w:val="bottom"/>
          </w:tcPr>
          <w:p w:rsidR="003F5739" w:rsidRDefault="003F5739">
            <w:pPr>
              <w:pStyle w:val="ConsPlusNormal"/>
            </w:pPr>
            <w:r>
              <w:t>Главный бухгалтер клиента</w:t>
            </w:r>
          </w:p>
          <w:p w:rsidR="003F5739" w:rsidRDefault="003F5739">
            <w:pPr>
              <w:pStyle w:val="ConsPlusNormal"/>
            </w:pPr>
            <w:r>
              <w:t>(уполномоченное лицо)</w:t>
            </w:r>
          </w:p>
        </w:tc>
        <w:tc>
          <w:tcPr>
            <w:tcW w:w="389" w:type="dxa"/>
            <w:tcBorders>
              <w:top w:val="nil"/>
              <w:left w:val="nil"/>
              <w:bottom w:val="nil"/>
              <w:right w:val="nil"/>
            </w:tcBorders>
          </w:tcPr>
          <w:p w:rsidR="003F5739" w:rsidRDefault="003F5739">
            <w:pPr>
              <w:pStyle w:val="ConsPlusNormal"/>
            </w:pPr>
          </w:p>
        </w:tc>
        <w:tc>
          <w:tcPr>
            <w:tcW w:w="155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531"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2214" w:type="dxa"/>
            <w:tcBorders>
              <w:top w:val="nil"/>
              <w:left w:val="nil"/>
              <w:bottom w:val="single" w:sz="4" w:space="0" w:color="auto"/>
              <w:right w:val="nil"/>
            </w:tcBorders>
          </w:tcPr>
          <w:p w:rsidR="003F5739" w:rsidRDefault="003F5739">
            <w:pPr>
              <w:pStyle w:val="ConsPlusNormal"/>
              <w:jc w:val="center"/>
            </w:pPr>
          </w:p>
        </w:tc>
      </w:tr>
      <w:tr w:rsidR="003F5739">
        <w:tc>
          <w:tcPr>
            <w:tcW w:w="2678" w:type="dxa"/>
            <w:tcBorders>
              <w:top w:val="nil"/>
              <w:left w:val="nil"/>
              <w:bottom w:val="nil"/>
              <w:right w:val="nil"/>
            </w:tcBorders>
          </w:tcPr>
          <w:p w:rsidR="003F5739" w:rsidRDefault="003F5739">
            <w:pPr>
              <w:pStyle w:val="ConsPlusNormal"/>
            </w:pPr>
          </w:p>
        </w:tc>
        <w:tc>
          <w:tcPr>
            <w:tcW w:w="389" w:type="dxa"/>
            <w:tcBorders>
              <w:top w:val="nil"/>
              <w:left w:val="nil"/>
              <w:bottom w:val="nil"/>
              <w:right w:val="nil"/>
            </w:tcBorders>
          </w:tcPr>
          <w:p w:rsidR="003F5739" w:rsidRDefault="003F5739">
            <w:pPr>
              <w:pStyle w:val="ConsPlusNormal"/>
            </w:pPr>
          </w:p>
        </w:tc>
        <w:tc>
          <w:tcPr>
            <w:tcW w:w="155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531"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2214"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2678" w:type="dxa"/>
            <w:tcBorders>
              <w:top w:val="nil"/>
              <w:left w:val="nil"/>
              <w:bottom w:val="nil"/>
              <w:right w:val="nil"/>
            </w:tcBorders>
          </w:tcPr>
          <w:p w:rsidR="003F5739" w:rsidRDefault="003F5739">
            <w:pPr>
              <w:pStyle w:val="ConsPlusNormal"/>
            </w:pPr>
            <w:r>
              <w:t>"__" ________ 20__ г.</w:t>
            </w:r>
          </w:p>
        </w:tc>
        <w:tc>
          <w:tcPr>
            <w:tcW w:w="389" w:type="dxa"/>
            <w:tcBorders>
              <w:top w:val="nil"/>
              <w:left w:val="nil"/>
              <w:bottom w:val="nil"/>
              <w:right w:val="nil"/>
            </w:tcBorders>
          </w:tcPr>
          <w:p w:rsidR="003F5739" w:rsidRDefault="003F5739">
            <w:pPr>
              <w:pStyle w:val="ConsPlusNormal"/>
            </w:pPr>
          </w:p>
        </w:tc>
        <w:tc>
          <w:tcPr>
            <w:tcW w:w="155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531"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2214"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30"/>
      </w:tblGrid>
      <w:tr w:rsidR="003F5739">
        <w:tc>
          <w:tcPr>
            <w:tcW w:w="9030" w:type="dxa"/>
            <w:tcBorders>
              <w:top w:val="nil"/>
              <w:left w:val="nil"/>
              <w:bottom w:val="nil"/>
              <w:right w:val="nil"/>
            </w:tcBorders>
          </w:tcPr>
          <w:p w:rsidR="003F5739" w:rsidRDefault="003F5739">
            <w:pPr>
              <w:pStyle w:val="ConsPlusNormal"/>
              <w:jc w:val="center"/>
            </w:pPr>
            <w:r>
              <w:t>Отметка территориального органа Федерального казначейства</w:t>
            </w:r>
          </w:p>
        </w:tc>
      </w:tr>
    </w:tbl>
    <w:p w:rsidR="003F5739" w:rsidRDefault="003F5739">
      <w:pPr>
        <w:pStyle w:val="ConsPlusNormal"/>
        <w:ind w:firstLine="540"/>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60"/>
        <w:gridCol w:w="3898"/>
      </w:tblGrid>
      <w:tr w:rsidR="003F5739">
        <w:tc>
          <w:tcPr>
            <w:tcW w:w="5160" w:type="dxa"/>
            <w:tcBorders>
              <w:top w:val="nil"/>
              <w:left w:val="nil"/>
              <w:bottom w:val="nil"/>
            </w:tcBorders>
            <w:vAlign w:val="bottom"/>
          </w:tcPr>
          <w:p w:rsidR="003F5739" w:rsidRDefault="003F5739">
            <w:pPr>
              <w:pStyle w:val="ConsPlusNormal"/>
            </w:pPr>
            <w:r>
              <w:t>о резервировании лицевого счета</w:t>
            </w:r>
          </w:p>
        </w:tc>
        <w:tc>
          <w:tcPr>
            <w:tcW w:w="3898" w:type="dxa"/>
            <w:tcBorders>
              <w:top w:val="single" w:sz="4" w:space="0" w:color="auto"/>
              <w:bottom w:val="single" w:sz="4" w:space="0" w:color="auto"/>
            </w:tcBorders>
          </w:tcPr>
          <w:p w:rsidR="003F5739" w:rsidRDefault="003F5739">
            <w:pPr>
              <w:pStyle w:val="ConsPlusNormal"/>
            </w:pPr>
          </w:p>
        </w:tc>
      </w:tr>
      <w:tr w:rsidR="003F5739">
        <w:tblPrEx>
          <w:tblBorders>
            <w:right w:val="nil"/>
          </w:tblBorders>
        </w:tblPrEx>
        <w:tc>
          <w:tcPr>
            <w:tcW w:w="9058" w:type="dxa"/>
            <w:gridSpan w:val="2"/>
            <w:tcBorders>
              <w:top w:val="nil"/>
              <w:left w:val="nil"/>
              <w:bottom w:val="nil"/>
              <w:right w:val="nil"/>
            </w:tcBorders>
          </w:tcPr>
          <w:p w:rsidR="003F5739" w:rsidRDefault="003F5739">
            <w:pPr>
              <w:pStyle w:val="ConsPlusNormal"/>
            </w:pPr>
          </w:p>
        </w:tc>
      </w:tr>
      <w:tr w:rsidR="003F5739">
        <w:tc>
          <w:tcPr>
            <w:tcW w:w="5160" w:type="dxa"/>
            <w:tcBorders>
              <w:top w:val="nil"/>
              <w:left w:val="nil"/>
              <w:bottom w:val="nil"/>
            </w:tcBorders>
            <w:vAlign w:val="bottom"/>
          </w:tcPr>
          <w:p w:rsidR="003F5739" w:rsidRDefault="003F5739">
            <w:pPr>
              <w:pStyle w:val="ConsPlusNormal"/>
            </w:pPr>
            <w:r>
              <w:t>о закрытии лицевого счета</w:t>
            </w:r>
          </w:p>
        </w:tc>
        <w:tc>
          <w:tcPr>
            <w:tcW w:w="3898" w:type="dxa"/>
            <w:tcBorders>
              <w:top w:val="single" w:sz="4" w:space="0" w:color="auto"/>
              <w:bottom w:val="single" w:sz="4" w:space="0" w:color="auto"/>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1685"/>
        <w:gridCol w:w="340"/>
        <w:gridCol w:w="1115"/>
      </w:tblGrid>
      <w:tr w:rsidR="003F5739">
        <w:tc>
          <w:tcPr>
            <w:tcW w:w="2070" w:type="dxa"/>
            <w:tcBorders>
              <w:top w:val="nil"/>
              <w:left w:val="nil"/>
              <w:bottom w:val="nil"/>
              <w:right w:val="nil"/>
            </w:tcBorders>
            <w:vAlign w:val="bottom"/>
          </w:tcPr>
          <w:p w:rsidR="003F5739" w:rsidRDefault="003F5739">
            <w:pPr>
              <w:pStyle w:val="ConsPlusNormal"/>
              <w:jc w:val="center"/>
            </w:pPr>
            <w:r>
              <w:t>Руководитель (уполномоченное лицо)</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346"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685"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115" w:type="dxa"/>
            <w:tcBorders>
              <w:top w:val="nil"/>
              <w:left w:val="nil"/>
              <w:bottom w:val="nil"/>
              <w:right w:val="nil"/>
            </w:tcBorders>
          </w:tcPr>
          <w:p w:rsidR="003F5739" w:rsidRDefault="003F5739">
            <w:pPr>
              <w:pStyle w:val="ConsPlusNormal"/>
            </w:pPr>
          </w:p>
        </w:tc>
      </w:tr>
      <w:tr w:rsidR="003F5739">
        <w:tc>
          <w:tcPr>
            <w:tcW w:w="2070" w:type="dxa"/>
            <w:tcBorders>
              <w:top w:val="nil"/>
              <w:left w:val="nil"/>
              <w:bottom w:val="nil"/>
              <w:right w:val="nil"/>
            </w:tcBorders>
            <w:vAlign w:val="bottom"/>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68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r w:rsidR="003F5739">
        <w:tc>
          <w:tcPr>
            <w:tcW w:w="2070" w:type="dxa"/>
            <w:tcBorders>
              <w:top w:val="nil"/>
              <w:left w:val="nil"/>
              <w:bottom w:val="nil"/>
              <w:right w:val="nil"/>
            </w:tcBorders>
            <w:vAlign w:val="bottom"/>
          </w:tcPr>
          <w:p w:rsidR="003F5739" w:rsidRDefault="003F5739">
            <w:pPr>
              <w:pStyle w:val="ConsPlusNormal"/>
              <w:jc w:val="center"/>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8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r w:rsidR="003F5739">
        <w:tc>
          <w:tcPr>
            <w:tcW w:w="207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68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r w:rsidR="003F5739">
        <w:tc>
          <w:tcPr>
            <w:tcW w:w="2070" w:type="dxa"/>
            <w:vMerge w:val="restart"/>
            <w:tcBorders>
              <w:top w:val="nil"/>
              <w:left w:val="nil"/>
              <w:bottom w:val="nil"/>
              <w:right w:val="nil"/>
            </w:tcBorders>
          </w:tcPr>
          <w:p w:rsidR="003F5739" w:rsidRDefault="003F5739">
            <w:pPr>
              <w:pStyle w:val="ConsPlusNormal"/>
              <w:jc w:val="center"/>
            </w:pPr>
            <w:r>
              <w:t>Ответственный исполнитель</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8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single" w:sz="4" w:space="0" w:color="auto"/>
              <w:right w:val="nil"/>
            </w:tcBorders>
          </w:tcPr>
          <w:p w:rsidR="003F5739" w:rsidRDefault="003F5739">
            <w:pPr>
              <w:pStyle w:val="ConsPlusNormal"/>
              <w:jc w:val="center"/>
            </w:pPr>
          </w:p>
        </w:tc>
      </w:tr>
      <w:tr w:rsidR="003F5739">
        <w:tc>
          <w:tcPr>
            <w:tcW w:w="207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68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115" w:type="dxa"/>
            <w:tcBorders>
              <w:top w:val="single" w:sz="4" w:space="0" w:color="auto"/>
              <w:left w:val="nil"/>
              <w:bottom w:val="nil"/>
              <w:right w:val="nil"/>
            </w:tcBorders>
          </w:tcPr>
          <w:p w:rsidR="003F5739" w:rsidRDefault="003F5739">
            <w:pPr>
              <w:pStyle w:val="ConsPlusNormal"/>
              <w:jc w:val="center"/>
            </w:pPr>
            <w:r>
              <w:t>(телефон)</w:t>
            </w:r>
          </w:p>
        </w:tc>
      </w:tr>
      <w:tr w:rsidR="003F5739">
        <w:tc>
          <w:tcPr>
            <w:tcW w:w="3879" w:type="dxa"/>
            <w:gridSpan w:val="3"/>
            <w:tcBorders>
              <w:top w:val="nil"/>
              <w:left w:val="nil"/>
              <w:bottom w:val="nil"/>
              <w:right w:val="nil"/>
            </w:tcBorders>
          </w:tcPr>
          <w:p w:rsidR="003F5739" w:rsidRDefault="003F5739">
            <w:pPr>
              <w:pStyle w:val="ConsPlusNormal"/>
              <w:jc w:val="both"/>
            </w:pPr>
            <w:r>
              <w:t>"__" ________ 20__ г.</w:t>
            </w: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8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15"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p w:rsidR="003F5739" w:rsidRDefault="003F5739">
      <w:pPr>
        <w:pStyle w:val="ConsPlusNormal"/>
        <w:ind w:firstLine="540"/>
        <w:jc w:val="both"/>
      </w:pPr>
      <w:r>
        <w:t>--------------------------------</w:t>
      </w:r>
    </w:p>
    <w:p w:rsidR="003F5739" w:rsidRDefault="003F5739">
      <w:pPr>
        <w:pStyle w:val="ConsPlusNormal"/>
        <w:spacing w:before="220"/>
        <w:ind w:firstLine="540"/>
        <w:jc w:val="both"/>
      </w:pPr>
      <w:bookmarkStart w:id="20" w:name="P548"/>
      <w:bookmarkEnd w:id="20"/>
      <w:r>
        <w:t>&lt;1&gt; Указывается при заполнении для резервирования лицевого счета.</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2</w:t>
      </w:r>
    </w:p>
    <w:p w:rsidR="003F5739" w:rsidRDefault="003F5739">
      <w:pPr>
        <w:pStyle w:val="ConsPlusNormal"/>
        <w:jc w:val="right"/>
      </w:pPr>
      <w:r>
        <w:lastRenderedPageBreak/>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1" w:name="P563"/>
      <w:bookmarkEnd w:id="21"/>
      <w:r>
        <w:t xml:space="preserve">                                 ПЕРЕЧЕНЬ</w:t>
      </w:r>
    </w:p>
    <w:p w:rsidR="003F5739" w:rsidRDefault="003F5739">
      <w:pPr>
        <w:pStyle w:val="ConsPlusNonformat"/>
        <w:jc w:val="both"/>
      </w:pPr>
      <w:r>
        <w:t xml:space="preserve">         участников казначейского сопровождения для резервирования</w:t>
      </w:r>
    </w:p>
    <w:p w:rsidR="003F5739" w:rsidRDefault="003F5739">
      <w:pPr>
        <w:pStyle w:val="ConsPlusNonformat"/>
        <w:jc w:val="both"/>
      </w:pPr>
      <w:r>
        <w:t xml:space="preserve">                 лицевых счетов в территориальных органах</w:t>
      </w:r>
    </w:p>
    <w:p w:rsidR="003F5739" w:rsidRDefault="003F5739">
      <w:pPr>
        <w:pStyle w:val="ConsPlusNonformat"/>
        <w:jc w:val="both"/>
      </w:pPr>
      <w:r>
        <w:t xml:space="preserve">                         Федерального казначейства</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835"/>
        <w:gridCol w:w="1020"/>
        <w:gridCol w:w="737"/>
        <w:gridCol w:w="1304"/>
        <w:gridCol w:w="340"/>
        <w:gridCol w:w="1871"/>
        <w:gridCol w:w="964"/>
      </w:tblGrid>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nil"/>
              <w:left w:val="nil"/>
              <w:bottom w:val="nil"/>
              <w:right w:val="nil"/>
            </w:tcBorders>
          </w:tcPr>
          <w:p w:rsidR="003F5739" w:rsidRDefault="003F5739">
            <w:pPr>
              <w:pStyle w:val="ConsPlusNormal"/>
            </w:pPr>
          </w:p>
        </w:tc>
        <w:tc>
          <w:tcPr>
            <w:tcW w:w="1871" w:type="dxa"/>
            <w:tcBorders>
              <w:top w:val="nil"/>
              <w:left w:val="nil"/>
              <w:bottom w:val="nil"/>
              <w:right w:val="single" w:sz="4" w:space="0" w:color="auto"/>
            </w:tcBorders>
          </w:tcPr>
          <w:p w:rsidR="003F5739" w:rsidRDefault="003F5739">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nil"/>
              <w:left w:val="nil"/>
              <w:bottom w:val="nil"/>
              <w:right w:val="nil"/>
            </w:tcBorders>
          </w:tcPr>
          <w:p w:rsidR="003F5739" w:rsidRDefault="003F5739">
            <w:pPr>
              <w:pStyle w:val="ConsPlusNormal"/>
            </w:pPr>
          </w:p>
        </w:tc>
        <w:tc>
          <w:tcPr>
            <w:tcW w:w="1871" w:type="dxa"/>
            <w:tcBorders>
              <w:top w:val="nil"/>
              <w:left w:val="nil"/>
              <w:bottom w:val="nil"/>
              <w:right w:val="single" w:sz="4" w:space="0" w:color="auto"/>
            </w:tcBorders>
            <w:vAlign w:val="bottom"/>
          </w:tcPr>
          <w:p w:rsidR="003F5739" w:rsidRDefault="003F5739">
            <w:pPr>
              <w:pStyle w:val="ConsPlusNormal"/>
              <w:jc w:val="right"/>
            </w:pPr>
            <w:r>
              <w:t>Форма по КФД</w:t>
            </w:r>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jc w:val="center"/>
            </w:pPr>
            <w:r>
              <w:t>0531369</w:t>
            </w:r>
          </w:p>
        </w:tc>
      </w:tr>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nil"/>
              <w:left w:val="nil"/>
              <w:bottom w:val="nil"/>
              <w:right w:val="nil"/>
            </w:tcBorders>
          </w:tcPr>
          <w:p w:rsidR="003F5739" w:rsidRDefault="003F5739">
            <w:pPr>
              <w:pStyle w:val="ConsPlusNormal"/>
              <w:jc w:val="center"/>
            </w:pPr>
            <w:r>
              <w:t>от "__" ___________ 20__ г.</w:t>
            </w:r>
          </w:p>
        </w:tc>
        <w:tc>
          <w:tcPr>
            <w:tcW w:w="1871" w:type="dxa"/>
            <w:tcBorders>
              <w:top w:val="nil"/>
              <w:left w:val="nil"/>
              <w:bottom w:val="nil"/>
              <w:right w:val="single" w:sz="4" w:space="0" w:color="auto"/>
            </w:tcBorders>
            <w:vAlign w:val="bottom"/>
          </w:tcPr>
          <w:p w:rsidR="003F5739" w:rsidRDefault="003F5739">
            <w:pPr>
              <w:pStyle w:val="ConsPlusNormal"/>
              <w:jc w:val="right"/>
            </w:pPr>
            <w:r>
              <w:t>Дата</w:t>
            </w:r>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r>
              <w:t>Наименование бюджета</w:t>
            </w:r>
          </w:p>
        </w:tc>
        <w:tc>
          <w:tcPr>
            <w:tcW w:w="3401" w:type="dxa"/>
            <w:gridSpan w:val="4"/>
            <w:tcBorders>
              <w:top w:val="nil"/>
              <w:left w:val="nil"/>
              <w:bottom w:val="single" w:sz="4" w:space="0" w:color="auto"/>
              <w:right w:val="nil"/>
            </w:tcBorders>
          </w:tcPr>
          <w:p w:rsidR="003F5739" w:rsidRDefault="003F5739">
            <w:pPr>
              <w:pStyle w:val="ConsPlusNormal"/>
            </w:pPr>
          </w:p>
        </w:tc>
        <w:tc>
          <w:tcPr>
            <w:tcW w:w="1871" w:type="dxa"/>
            <w:tcBorders>
              <w:top w:val="nil"/>
              <w:left w:val="nil"/>
              <w:bottom w:val="nil"/>
              <w:right w:val="single" w:sz="4" w:space="0" w:color="auto"/>
            </w:tcBorders>
            <w:vAlign w:val="bottom"/>
          </w:tcPr>
          <w:p w:rsidR="003F5739" w:rsidRDefault="003F5739">
            <w:pPr>
              <w:pStyle w:val="ConsPlusNormal"/>
              <w:jc w:val="right"/>
            </w:pPr>
            <w:r>
              <w:t xml:space="preserve">по </w:t>
            </w:r>
            <w:hyperlink r:id="rId137">
              <w:r>
                <w:rPr>
                  <w:color w:val="0000FF"/>
                </w:rPr>
                <w:t>ОКТМО</w:t>
              </w:r>
            </w:hyperlink>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r>
              <w:t>Наименование заказчика</w:t>
            </w:r>
          </w:p>
        </w:tc>
        <w:tc>
          <w:tcPr>
            <w:tcW w:w="3401" w:type="dxa"/>
            <w:gridSpan w:val="4"/>
            <w:tcBorders>
              <w:top w:val="single" w:sz="4" w:space="0" w:color="auto"/>
              <w:left w:val="nil"/>
              <w:bottom w:val="single" w:sz="4" w:space="0" w:color="auto"/>
              <w:right w:val="nil"/>
            </w:tcBorders>
          </w:tcPr>
          <w:p w:rsidR="003F5739" w:rsidRDefault="003F5739">
            <w:pPr>
              <w:pStyle w:val="ConsPlusNormal"/>
            </w:pPr>
          </w:p>
        </w:tc>
        <w:tc>
          <w:tcPr>
            <w:tcW w:w="1871" w:type="dxa"/>
            <w:vMerge w:val="restart"/>
            <w:tcBorders>
              <w:top w:val="nil"/>
              <w:left w:val="nil"/>
              <w:bottom w:val="nil"/>
              <w:right w:val="single" w:sz="4" w:space="0" w:color="auto"/>
            </w:tcBorders>
          </w:tcPr>
          <w:p w:rsidR="003F5739" w:rsidRDefault="003F5739">
            <w:pPr>
              <w:pStyle w:val="ConsPlusNormal"/>
              <w:jc w:val="right"/>
            </w:pPr>
            <w:r>
              <w:t>Номер лицевого счета</w:t>
            </w:r>
          </w:p>
        </w:tc>
        <w:tc>
          <w:tcPr>
            <w:tcW w:w="964"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p>
        </w:tc>
        <w:tc>
          <w:tcPr>
            <w:tcW w:w="3401" w:type="dxa"/>
            <w:gridSpan w:val="4"/>
            <w:tcBorders>
              <w:top w:val="single" w:sz="4" w:space="0" w:color="auto"/>
              <w:left w:val="nil"/>
              <w:bottom w:val="nil"/>
              <w:right w:val="nil"/>
            </w:tcBorders>
          </w:tcPr>
          <w:p w:rsidR="003F5739" w:rsidRDefault="003F5739">
            <w:pPr>
              <w:pStyle w:val="ConsPlusNormal"/>
            </w:pPr>
          </w:p>
        </w:tc>
        <w:tc>
          <w:tcPr>
            <w:tcW w:w="1871" w:type="dxa"/>
            <w:vMerge/>
            <w:tcBorders>
              <w:top w:val="nil"/>
              <w:left w:val="nil"/>
              <w:bottom w:val="nil"/>
              <w:right w:val="single" w:sz="4" w:space="0" w:color="auto"/>
            </w:tcBorders>
          </w:tcPr>
          <w:p w:rsidR="003F5739" w:rsidRDefault="003F5739">
            <w:pPr>
              <w:pStyle w:val="ConsPlusNormal"/>
            </w:pPr>
          </w:p>
        </w:tc>
        <w:tc>
          <w:tcPr>
            <w:tcW w:w="964"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835" w:type="dxa"/>
            <w:tcBorders>
              <w:top w:val="nil"/>
              <w:left w:val="nil"/>
              <w:bottom w:val="nil"/>
              <w:right w:val="nil"/>
            </w:tcBorders>
          </w:tcPr>
          <w:p w:rsidR="003F5739" w:rsidRDefault="003F5739">
            <w:pPr>
              <w:pStyle w:val="ConsPlusNormal"/>
            </w:pPr>
          </w:p>
        </w:tc>
        <w:tc>
          <w:tcPr>
            <w:tcW w:w="1020" w:type="dxa"/>
            <w:tcBorders>
              <w:top w:val="nil"/>
              <w:left w:val="nil"/>
              <w:bottom w:val="nil"/>
              <w:right w:val="nil"/>
            </w:tcBorders>
          </w:tcPr>
          <w:p w:rsidR="003F5739" w:rsidRDefault="003F5739">
            <w:pPr>
              <w:pStyle w:val="ConsPlusNormal"/>
            </w:pPr>
          </w:p>
        </w:tc>
        <w:tc>
          <w:tcPr>
            <w:tcW w:w="737" w:type="dxa"/>
            <w:tcBorders>
              <w:top w:val="nil"/>
              <w:left w:val="nil"/>
              <w:bottom w:val="nil"/>
              <w:right w:val="single" w:sz="4" w:space="0" w:color="auto"/>
            </w:tcBorders>
          </w:tcPr>
          <w:p w:rsidR="003F5739" w:rsidRDefault="003F5739">
            <w:pPr>
              <w:pStyle w:val="ConsPlusNormal"/>
            </w:pPr>
            <w:r>
              <w:t>ИНН</w:t>
            </w:r>
          </w:p>
        </w:tc>
        <w:tc>
          <w:tcPr>
            <w:tcW w:w="1304"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c>
          <w:tcPr>
            <w:tcW w:w="340" w:type="dxa"/>
            <w:tcBorders>
              <w:top w:val="nil"/>
              <w:left w:val="single" w:sz="4" w:space="0" w:color="auto"/>
              <w:bottom w:val="nil"/>
              <w:right w:val="nil"/>
            </w:tcBorders>
          </w:tcPr>
          <w:p w:rsidR="003F5739" w:rsidRDefault="003F5739">
            <w:pPr>
              <w:pStyle w:val="ConsPlusNormal"/>
            </w:pPr>
          </w:p>
        </w:tc>
        <w:tc>
          <w:tcPr>
            <w:tcW w:w="1871" w:type="dxa"/>
            <w:tcBorders>
              <w:top w:val="nil"/>
              <w:left w:val="nil"/>
              <w:bottom w:val="nil"/>
              <w:right w:val="single" w:sz="4" w:space="0" w:color="auto"/>
            </w:tcBorders>
            <w:vAlign w:val="bottom"/>
          </w:tcPr>
          <w:p w:rsidR="003F5739" w:rsidRDefault="003F5739">
            <w:pPr>
              <w:pStyle w:val="ConsPlusNormal"/>
              <w:jc w:val="right"/>
            </w:pPr>
            <w:r>
              <w:t>КПП</w:t>
            </w:r>
          </w:p>
        </w:tc>
        <w:tc>
          <w:tcPr>
            <w:tcW w:w="964" w:type="dxa"/>
            <w:tcBorders>
              <w:top w:val="single" w:sz="4" w:space="0" w:color="auto"/>
              <w:left w:val="single" w:sz="4" w:space="0" w:color="auto"/>
              <w:bottom w:val="single" w:sz="4" w:space="0" w:color="auto"/>
              <w:right w:val="single" w:sz="4" w:space="0" w:color="auto"/>
            </w:tcBorders>
            <w:vAlign w:val="bottom"/>
          </w:tcPr>
          <w:p w:rsidR="003F5739" w:rsidRDefault="003F5739">
            <w:pPr>
              <w:pStyle w:val="ConsPlusNormal"/>
            </w:pPr>
          </w:p>
        </w:tc>
      </w:tr>
    </w:tbl>
    <w:p w:rsidR="003F5739" w:rsidRDefault="003F573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10"/>
        <w:gridCol w:w="1701"/>
        <w:gridCol w:w="1303"/>
        <w:gridCol w:w="1303"/>
        <w:gridCol w:w="1305"/>
        <w:gridCol w:w="2948"/>
      </w:tblGrid>
      <w:tr w:rsidR="003F5739">
        <w:tc>
          <w:tcPr>
            <w:tcW w:w="510" w:type="dxa"/>
            <w:vMerge w:val="restart"/>
            <w:tcBorders>
              <w:left w:val="nil"/>
            </w:tcBorders>
          </w:tcPr>
          <w:p w:rsidR="003F5739" w:rsidRDefault="003F5739">
            <w:pPr>
              <w:pStyle w:val="ConsPlusNormal"/>
              <w:jc w:val="center"/>
            </w:pPr>
            <w:r>
              <w:t>N п/п</w:t>
            </w:r>
          </w:p>
        </w:tc>
        <w:tc>
          <w:tcPr>
            <w:tcW w:w="5612" w:type="dxa"/>
            <w:gridSpan w:val="4"/>
          </w:tcPr>
          <w:p w:rsidR="003F5739" w:rsidRDefault="003F5739">
            <w:pPr>
              <w:pStyle w:val="ConsPlusNormal"/>
              <w:jc w:val="center"/>
            </w:pPr>
            <w:r>
              <w:t>Участник казначейского сопровождения</w:t>
            </w:r>
          </w:p>
        </w:tc>
        <w:tc>
          <w:tcPr>
            <w:tcW w:w="2948" w:type="dxa"/>
            <w:vMerge w:val="restart"/>
            <w:tcBorders>
              <w:right w:val="nil"/>
            </w:tcBorders>
          </w:tcPr>
          <w:p w:rsidR="003F5739" w:rsidRDefault="003F5739">
            <w:pPr>
              <w:pStyle w:val="ConsPlusNormal"/>
              <w:jc w:val="center"/>
            </w:pPr>
            <w:r>
              <w:t>Наименование территориального органа Федерального казначейства (наименование субъекта Российской Федерации)</w:t>
            </w:r>
          </w:p>
        </w:tc>
      </w:tr>
      <w:tr w:rsidR="003F5739">
        <w:tc>
          <w:tcPr>
            <w:tcW w:w="510" w:type="dxa"/>
            <w:vMerge/>
            <w:tcBorders>
              <w:left w:val="nil"/>
            </w:tcBorders>
          </w:tcPr>
          <w:p w:rsidR="003F5739" w:rsidRDefault="003F5739">
            <w:pPr>
              <w:pStyle w:val="ConsPlusNormal"/>
            </w:pPr>
          </w:p>
        </w:tc>
        <w:tc>
          <w:tcPr>
            <w:tcW w:w="1701" w:type="dxa"/>
          </w:tcPr>
          <w:p w:rsidR="003F5739" w:rsidRDefault="003F5739">
            <w:pPr>
              <w:pStyle w:val="ConsPlusNormal"/>
              <w:jc w:val="center"/>
            </w:pPr>
            <w:r>
              <w:t>Наименование</w:t>
            </w:r>
          </w:p>
        </w:tc>
        <w:tc>
          <w:tcPr>
            <w:tcW w:w="1303" w:type="dxa"/>
          </w:tcPr>
          <w:p w:rsidR="003F5739" w:rsidRDefault="003F5739">
            <w:pPr>
              <w:pStyle w:val="ConsPlusNormal"/>
              <w:jc w:val="center"/>
            </w:pPr>
            <w:r>
              <w:t>ИНН</w:t>
            </w:r>
          </w:p>
        </w:tc>
        <w:tc>
          <w:tcPr>
            <w:tcW w:w="1303" w:type="dxa"/>
          </w:tcPr>
          <w:p w:rsidR="003F5739" w:rsidRDefault="003F5739">
            <w:pPr>
              <w:pStyle w:val="ConsPlusNormal"/>
              <w:jc w:val="center"/>
            </w:pPr>
            <w:r>
              <w:t>КПП</w:t>
            </w:r>
          </w:p>
        </w:tc>
        <w:tc>
          <w:tcPr>
            <w:tcW w:w="1305" w:type="dxa"/>
          </w:tcPr>
          <w:p w:rsidR="003F5739" w:rsidRDefault="003F5739">
            <w:pPr>
              <w:pStyle w:val="ConsPlusNormal"/>
              <w:jc w:val="center"/>
            </w:pPr>
            <w:r>
              <w:t>Адрес</w:t>
            </w:r>
          </w:p>
        </w:tc>
        <w:tc>
          <w:tcPr>
            <w:tcW w:w="2948" w:type="dxa"/>
            <w:vMerge/>
            <w:tcBorders>
              <w:right w:val="nil"/>
            </w:tcBorders>
          </w:tcPr>
          <w:p w:rsidR="003F5739" w:rsidRDefault="003F5739">
            <w:pPr>
              <w:pStyle w:val="ConsPlusNormal"/>
            </w:pPr>
          </w:p>
        </w:tc>
      </w:tr>
      <w:tr w:rsidR="003F5739">
        <w:tc>
          <w:tcPr>
            <w:tcW w:w="510" w:type="dxa"/>
            <w:tcBorders>
              <w:left w:val="nil"/>
            </w:tcBorders>
          </w:tcPr>
          <w:p w:rsidR="003F5739" w:rsidRDefault="003F5739">
            <w:pPr>
              <w:pStyle w:val="ConsPlusNormal"/>
              <w:jc w:val="center"/>
            </w:pPr>
            <w:r>
              <w:t>1</w:t>
            </w:r>
          </w:p>
        </w:tc>
        <w:tc>
          <w:tcPr>
            <w:tcW w:w="1701" w:type="dxa"/>
          </w:tcPr>
          <w:p w:rsidR="003F5739" w:rsidRDefault="003F5739">
            <w:pPr>
              <w:pStyle w:val="ConsPlusNormal"/>
              <w:jc w:val="center"/>
            </w:pPr>
            <w:r>
              <w:t>2</w:t>
            </w:r>
          </w:p>
        </w:tc>
        <w:tc>
          <w:tcPr>
            <w:tcW w:w="1303" w:type="dxa"/>
          </w:tcPr>
          <w:p w:rsidR="003F5739" w:rsidRDefault="003F5739">
            <w:pPr>
              <w:pStyle w:val="ConsPlusNormal"/>
              <w:jc w:val="center"/>
            </w:pPr>
            <w:r>
              <w:t>3</w:t>
            </w:r>
          </w:p>
        </w:tc>
        <w:tc>
          <w:tcPr>
            <w:tcW w:w="1303" w:type="dxa"/>
          </w:tcPr>
          <w:p w:rsidR="003F5739" w:rsidRDefault="003F5739">
            <w:pPr>
              <w:pStyle w:val="ConsPlusNormal"/>
              <w:jc w:val="center"/>
            </w:pPr>
            <w:r>
              <w:t>4</w:t>
            </w:r>
          </w:p>
        </w:tc>
        <w:tc>
          <w:tcPr>
            <w:tcW w:w="1305" w:type="dxa"/>
          </w:tcPr>
          <w:p w:rsidR="003F5739" w:rsidRDefault="003F5739">
            <w:pPr>
              <w:pStyle w:val="ConsPlusNormal"/>
              <w:jc w:val="center"/>
            </w:pPr>
            <w:r>
              <w:t>5</w:t>
            </w:r>
          </w:p>
        </w:tc>
        <w:tc>
          <w:tcPr>
            <w:tcW w:w="2948" w:type="dxa"/>
            <w:tcBorders>
              <w:right w:val="nil"/>
            </w:tcBorders>
          </w:tcPr>
          <w:p w:rsidR="003F5739" w:rsidRDefault="003F5739">
            <w:pPr>
              <w:pStyle w:val="ConsPlusNormal"/>
              <w:jc w:val="center"/>
            </w:pPr>
            <w:r>
              <w:t>6</w:t>
            </w:r>
          </w:p>
        </w:tc>
      </w:tr>
      <w:tr w:rsidR="003F5739">
        <w:tblPrEx>
          <w:tblBorders>
            <w:right w:val="single" w:sz="4" w:space="0" w:color="auto"/>
          </w:tblBorders>
        </w:tblPrEx>
        <w:tc>
          <w:tcPr>
            <w:tcW w:w="510" w:type="dxa"/>
            <w:tcBorders>
              <w:left w:val="nil"/>
            </w:tcBorders>
            <w:vAlign w:val="center"/>
          </w:tcPr>
          <w:p w:rsidR="003F5739" w:rsidRDefault="003F5739">
            <w:pPr>
              <w:pStyle w:val="ConsPlusNormal"/>
              <w:jc w:val="center"/>
            </w:pPr>
            <w:r>
              <w:t>1</w:t>
            </w:r>
          </w:p>
        </w:tc>
        <w:tc>
          <w:tcPr>
            <w:tcW w:w="1701" w:type="dxa"/>
          </w:tcPr>
          <w:p w:rsidR="003F5739" w:rsidRDefault="003F5739">
            <w:pPr>
              <w:pStyle w:val="ConsPlusNormal"/>
            </w:pPr>
          </w:p>
        </w:tc>
        <w:tc>
          <w:tcPr>
            <w:tcW w:w="1303" w:type="dxa"/>
          </w:tcPr>
          <w:p w:rsidR="003F5739" w:rsidRDefault="003F5739">
            <w:pPr>
              <w:pStyle w:val="ConsPlusNormal"/>
            </w:pPr>
          </w:p>
        </w:tc>
        <w:tc>
          <w:tcPr>
            <w:tcW w:w="1303" w:type="dxa"/>
          </w:tcPr>
          <w:p w:rsidR="003F5739" w:rsidRDefault="003F5739">
            <w:pPr>
              <w:pStyle w:val="ConsPlusNormal"/>
            </w:pPr>
          </w:p>
        </w:tc>
        <w:tc>
          <w:tcPr>
            <w:tcW w:w="1305" w:type="dxa"/>
          </w:tcPr>
          <w:p w:rsidR="003F5739" w:rsidRDefault="003F5739">
            <w:pPr>
              <w:pStyle w:val="ConsPlusNormal"/>
            </w:pPr>
          </w:p>
        </w:tc>
        <w:tc>
          <w:tcPr>
            <w:tcW w:w="2948" w:type="dxa"/>
          </w:tcPr>
          <w:p w:rsidR="003F5739" w:rsidRDefault="003F5739">
            <w:pPr>
              <w:pStyle w:val="ConsPlusNormal"/>
            </w:pPr>
          </w:p>
        </w:tc>
      </w:tr>
      <w:tr w:rsidR="003F5739">
        <w:tblPrEx>
          <w:tblBorders>
            <w:right w:val="single" w:sz="4" w:space="0" w:color="auto"/>
          </w:tblBorders>
        </w:tblPrEx>
        <w:tc>
          <w:tcPr>
            <w:tcW w:w="510" w:type="dxa"/>
            <w:tcBorders>
              <w:left w:val="nil"/>
            </w:tcBorders>
            <w:vAlign w:val="center"/>
          </w:tcPr>
          <w:p w:rsidR="003F5739" w:rsidRDefault="003F5739">
            <w:pPr>
              <w:pStyle w:val="ConsPlusNormal"/>
              <w:jc w:val="center"/>
            </w:pPr>
            <w:r>
              <w:t>2</w:t>
            </w:r>
          </w:p>
        </w:tc>
        <w:tc>
          <w:tcPr>
            <w:tcW w:w="1701" w:type="dxa"/>
          </w:tcPr>
          <w:p w:rsidR="003F5739" w:rsidRDefault="003F5739">
            <w:pPr>
              <w:pStyle w:val="ConsPlusNormal"/>
            </w:pPr>
          </w:p>
        </w:tc>
        <w:tc>
          <w:tcPr>
            <w:tcW w:w="1303" w:type="dxa"/>
          </w:tcPr>
          <w:p w:rsidR="003F5739" w:rsidRDefault="003F5739">
            <w:pPr>
              <w:pStyle w:val="ConsPlusNormal"/>
            </w:pPr>
          </w:p>
        </w:tc>
        <w:tc>
          <w:tcPr>
            <w:tcW w:w="1303" w:type="dxa"/>
          </w:tcPr>
          <w:p w:rsidR="003F5739" w:rsidRDefault="003F5739">
            <w:pPr>
              <w:pStyle w:val="ConsPlusNormal"/>
            </w:pPr>
          </w:p>
        </w:tc>
        <w:tc>
          <w:tcPr>
            <w:tcW w:w="1305" w:type="dxa"/>
          </w:tcPr>
          <w:p w:rsidR="003F5739" w:rsidRDefault="003F5739">
            <w:pPr>
              <w:pStyle w:val="ConsPlusNormal"/>
            </w:pPr>
          </w:p>
        </w:tc>
        <w:tc>
          <w:tcPr>
            <w:tcW w:w="2948"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(должность)  (подпись)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(должность)  (подпись) (фамилия и инициалы) (телефон)</w:t>
      </w:r>
    </w:p>
    <w:p w:rsidR="003F5739" w:rsidRDefault="003F5739">
      <w:pPr>
        <w:pStyle w:val="ConsPlusNonformat"/>
        <w:jc w:val="both"/>
      </w:pPr>
    </w:p>
    <w:p w:rsidR="003F5739" w:rsidRDefault="003F5739">
      <w:pPr>
        <w:pStyle w:val="ConsPlusNonformat"/>
        <w:jc w:val="both"/>
      </w:pPr>
      <w:r>
        <w:t>"__" __________ 20__ г.</w:t>
      </w:r>
    </w:p>
    <w:p w:rsidR="003F5739" w:rsidRDefault="003F5739">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37"/>
        <w:gridCol w:w="1134"/>
      </w:tblGrid>
      <w:tr w:rsidR="003F5739">
        <w:tc>
          <w:tcPr>
            <w:tcW w:w="7937" w:type="dxa"/>
            <w:tcBorders>
              <w:top w:val="nil"/>
              <w:left w:val="nil"/>
              <w:bottom w:val="nil"/>
            </w:tcBorders>
          </w:tcPr>
          <w:p w:rsidR="003F5739" w:rsidRDefault="003F5739">
            <w:pPr>
              <w:pStyle w:val="ConsPlusNormal"/>
              <w:jc w:val="right"/>
            </w:pPr>
            <w:r>
              <w:t>Номер страницы</w:t>
            </w:r>
          </w:p>
        </w:tc>
        <w:tc>
          <w:tcPr>
            <w:tcW w:w="1134" w:type="dxa"/>
            <w:tcBorders>
              <w:top w:val="single" w:sz="4" w:space="0" w:color="auto"/>
              <w:bottom w:val="single" w:sz="4" w:space="0" w:color="auto"/>
            </w:tcBorders>
          </w:tcPr>
          <w:p w:rsidR="003F5739" w:rsidRDefault="003F5739">
            <w:pPr>
              <w:pStyle w:val="ConsPlusNormal"/>
            </w:pPr>
          </w:p>
        </w:tc>
      </w:tr>
      <w:tr w:rsidR="003F5739">
        <w:tc>
          <w:tcPr>
            <w:tcW w:w="7937" w:type="dxa"/>
            <w:tcBorders>
              <w:top w:val="nil"/>
              <w:left w:val="nil"/>
              <w:bottom w:val="nil"/>
            </w:tcBorders>
          </w:tcPr>
          <w:p w:rsidR="003F5739" w:rsidRDefault="003F5739">
            <w:pPr>
              <w:pStyle w:val="ConsPlusNormal"/>
              <w:jc w:val="right"/>
            </w:pPr>
            <w:r>
              <w:t>Всего страниц</w:t>
            </w:r>
          </w:p>
        </w:tc>
        <w:tc>
          <w:tcPr>
            <w:tcW w:w="1134" w:type="dxa"/>
            <w:tcBorders>
              <w:top w:val="single" w:sz="4" w:space="0" w:color="auto"/>
              <w:bottom w:val="single" w:sz="4" w:space="0" w:color="auto"/>
            </w:tcBorders>
          </w:tcPr>
          <w:p w:rsidR="003F5739" w:rsidRDefault="003F5739">
            <w:pPr>
              <w:pStyle w:val="ConsPlusNormal"/>
            </w:pPr>
          </w:p>
        </w:tc>
      </w:tr>
    </w:tbl>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3</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rmal"/>
        <w:jc w:val="right"/>
      </w:pPr>
      <w:r>
        <w:t>(рекомендуемый образец)</w:t>
      </w:r>
    </w:p>
    <w:p w:rsidR="003F5739" w:rsidRDefault="003F5739">
      <w:pPr>
        <w:pStyle w:val="ConsPlusNormal"/>
        <w:jc w:val="both"/>
      </w:pPr>
    </w:p>
    <w:p w:rsidR="003F5739" w:rsidRDefault="003F5739">
      <w:pPr>
        <w:pStyle w:val="ConsPlusNonformat"/>
        <w:jc w:val="both"/>
      </w:pPr>
      <w:bookmarkStart w:id="22" w:name="P654"/>
      <w:bookmarkEnd w:id="22"/>
      <w:r>
        <w:t xml:space="preserve">                                Информация</w:t>
      </w:r>
    </w:p>
    <w:p w:rsidR="003F5739" w:rsidRDefault="003F5739">
      <w:pPr>
        <w:pStyle w:val="ConsPlusNonformat"/>
        <w:jc w:val="both"/>
      </w:pPr>
      <w:r>
        <w:t xml:space="preserve">         о реквизитах зарезервированного/открытого лицевого счета</w:t>
      </w:r>
    </w:p>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93"/>
        <w:gridCol w:w="2778"/>
      </w:tblGrid>
      <w:tr w:rsidR="003F5739">
        <w:tc>
          <w:tcPr>
            <w:tcW w:w="6293" w:type="dxa"/>
          </w:tcPr>
          <w:p w:rsidR="003F5739" w:rsidRDefault="003F5739">
            <w:pPr>
              <w:pStyle w:val="ConsPlusNormal"/>
              <w:jc w:val="center"/>
            </w:pPr>
            <w:r>
              <w:t>Наименование показателя</w:t>
            </w:r>
          </w:p>
        </w:tc>
        <w:tc>
          <w:tcPr>
            <w:tcW w:w="2778" w:type="dxa"/>
          </w:tcPr>
          <w:p w:rsidR="003F5739" w:rsidRDefault="003F5739">
            <w:pPr>
              <w:pStyle w:val="ConsPlusNormal"/>
              <w:jc w:val="center"/>
            </w:pPr>
            <w:r>
              <w:t>Содержание (значение)</w:t>
            </w:r>
          </w:p>
        </w:tc>
      </w:tr>
      <w:tr w:rsidR="003F5739">
        <w:tc>
          <w:tcPr>
            <w:tcW w:w="6293" w:type="dxa"/>
          </w:tcPr>
          <w:p w:rsidR="003F5739" w:rsidRDefault="003F5739">
            <w:pPr>
              <w:pStyle w:val="ConsPlusNormal"/>
              <w:jc w:val="center"/>
            </w:pPr>
            <w:r>
              <w:t>1</w:t>
            </w:r>
          </w:p>
        </w:tc>
        <w:tc>
          <w:tcPr>
            <w:tcW w:w="2778" w:type="dxa"/>
          </w:tcPr>
          <w:p w:rsidR="003F5739" w:rsidRDefault="003F5739">
            <w:pPr>
              <w:pStyle w:val="ConsPlusNormal"/>
              <w:jc w:val="center"/>
            </w:pPr>
            <w:r>
              <w:t>2</w:t>
            </w:r>
          </w:p>
        </w:tc>
      </w:tr>
      <w:tr w:rsidR="003F5739">
        <w:tc>
          <w:tcPr>
            <w:tcW w:w="6293" w:type="dxa"/>
          </w:tcPr>
          <w:p w:rsidR="003F5739" w:rsidRDefault="003F5739">
            <w:pPr>
              <w:pStyle w:val="ConsPlusNormal"/>
              <w:ind w:left="283"/>
              <w:jc w:val="both"/>
            </w:pPr>
            <w:r>
              <w:t>1. Сведения об участнике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1.1. Полное наименование участника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1.2. ИНН участника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1.3. КПП участника казначейского сопровождения (при наличии)</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2. Номер лицевого счета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 xml:space="preserve">3. Дата открытия лицевого счета </w:t>
            </w:r>
            <w:hyperlink w:anchor="P703">
              <w:r>
                <w:rPr>
                  <w:color w:val="0000FF"/>
                </w:rPr>
                <w:t>&lt;1&gt;</w:t>
              </w:r>
            </w:hyperlink>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 xml:space="preserve">4. Реквизиты раздела на лицевом счете </w:t>
            </w:r>
            <w:hyperlink w:anchor="P703">
              <w:r>
                <w:rPr>
                  <w:color w:val="0000FF"/>
                </w:rPr>
                <w:t>&lt;1&gt;</w:t>
              </w:r>
            </w:hyperlink>
            <w:r>
              <w:t>:</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 Аналитический код раздела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4.1.1. Идентификатор государственного (муниципального) контракта, договора (соглашения), контракта (договора)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4.1.2. Номер государственного (муниципального) контракта, договора (соглашения), контракта (договора)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4.1.3. Дата заключения государственного (муниципального) контракта, договора (соглашения), контракта (договора)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5. Наименование территориального органа Федерального казначейства по месту обслуживания лицевого счета участника казначейского сопровождения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 Платежные реквизиты:</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 xml:space="preserve">6.1.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w:t>
            </w:r>
            <w:r>
              <w:lastRenderedPageBreak/>
              <w:t>счета, в подразделении Центрального банка Российской Федерации (далее - банк), БИК</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6.2. Наименование банка, в котором территориальному органу Федерального казначейства открыт банковский счет</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6.3. Номер банковского счета, открытого территориальному органу Федерального казначейства</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6.4. Номер казначейского счета, открытого территориальному органу Федерального казначейства/финансовому органу субъекта Российской Федерации (муниципального образования)</w:t>
            </w:r>
          </w:p>
        </w:tc>
        <w:tc>
          <w:tcPr>
            <w:tcW w:w="2778" w:type="dxa"/>
          </w:tcPr>
          <w:p w:rsidR="003F5739" w:rsidRDefault="003F5739">
            <w:pPr>
              <w:pStyle w:val="ConsPlusNormal"/>
            </w:pPr>
          </w:p>
        </w:tc>
      </w:tr>
      <w:tr w:rsidR="003F5739">
        <w:tc>
          <w:tcPr>
            <w:tcW w:w="6293" w:type="dxa"/>
          </w:tcPr>
          <w:p w:rsidR="003F5739" w:rsidRDefault="003F5739">
            <w:pPr>
              <w:pStyle w:val="ConsPlusNormal"/>
              <w:ind w:left="283"/>
              <w:jc w:val="both"/>
            </w:pPr>
            <w:r>
              <w:t>6.5. Наименование финансового органа субъекта Российской Федерации (муниципального образования), которому открыт казначейский счет (при наличии)</w:t>
            </w:r>
          </w:p>
        </w:tc>
        <w:tc>
          <w:tcPr>
            <w:tcW w:w="2778"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Ответственный</w:t>
      </w:r>
    </w:p>
    <w:p w:rsidR="003F5739" w:rsidRDefault="003F5739">
      <w:pPr>
        <w:pStyle w:val="ConsPlusNonformat"/>
        <w:jc w:val="both"/>
      </w:pPr>
      <w:r>
        <w:t xml:space="preserve"> исполнитель    ___________   _________   _____________________   _________</w:t>
      </w:r>
    </w:p>
    <w:p w:rsidR="003F5739" w:rsidRDefault="003F5739">
      <w:pPr>
        <w:pStyle w:val="ConsPlusNonformat"/>
        <w:jc w:val="both"/>
      </w:pPr>
      <w:r>
        <w:t xml:space="preserve">                (должность)   (подпись)   (расшифровка подписи)   (телефон)</w:t>
      </w:r>
    </w:p>
    <w:p w:rsidR="003F5739" w:rsidRDefault="003F5739">
      <w:pPr>
        <w:pStyle w:val="ConsPlusNormal"/>
        <w:jc w:val="both"/>
      </w:pPr>
    </w:p>
    <w:p w:rsidR="003F5739" w:rsidRDefault="003F5739">
      <w:pPr>
        <w:pStyle w:val="ConsPlusNormal"/>
        <w:ind w:firstLine="540"/>
        <w:jc w:val="both"/>
      </w:pPr>
      <w:r>
        <w:t>--------------------------------</w:t>
      </w:r>
    </w:p>
    <w:p w:rsidR="003F5739" w:rsidRDefault="003F5739">
      <w:pPr>
        <w:pStyle w:val="ConsPlusNormal"/>
        <w:spacing w:before="220"/>
        <w:ind w:firstLine="540"/>
        <w:jc w:val="both"/>
      </w:pPr>
      <w:bookmarkStart w:id="23" w:name="P703"/>
      <w:bookmarkEnd w:id="23"/>
      <w:r>
        <w:t>&lt;1&gt; Заполняется при открытии лицевого счета.</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4</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4" w:name="P718"/>
      <w:bookmarkEnd w:id="24"/>
      <w:r>
        <w:t xml:space="preserve">                                УВЕДОМЛЕНИЕ</w:t>
      </w:r>
    </w:p>
    <w:p w:rsidR="003F5739" w:rsidRDefault="003F5739">
      <w:pPr>
        <w:pStyle w:val="ConsPlusNonformat"/>
        <w:jc w:val="both"/>
      </w:pPr>
      <w:r>
        <w:t xml:space="preserve">                 О ПРИОСТАНОВЛЕНИИ ОТКРЫТИЯ ЛИЦЕВОГО СЧЕТА</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0531361</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both"/>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val="restart"/>
            <w:tcBorders>
              <w:top w:val="nil"/>
              <w:left w:val="nil"/>
              <w:bottom w:val="nil"/>
              <w:right w:val="nil"/>
            </w:tcBorders>
            <w:vAlign w:val="bottom"/>
          </w:tcPr>
          <w:p w:rsidR="003F5739" w:rsidRDefault="003F5739">
            <w:pPr>
              <w:pStyle w:val="ConsPlusNormal"/>
            </w:pPr>
            <w:r>
              <w:lastRenderedPageBreak/>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3F5739">
        <w:tc>
          <w:tcPr>
            <w:tcW w:w="2041"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F5739" w:rsidRDefault="003F5739">
            <w:pPr>
              <w:pStyle w:val="ConsPlusNormal"/>
              <w:jc w:val="center"/>
            </w:pPr>
            <w:r>
              <w:t>Реквизиты договора (соглашения)/контракта (договора)</w:t>
            </w:r>
          </w:p>
        </w:tc>
        <w:tc>
          <w:tcPr>
            <w:tcW w:w="1474" w:type="dxa"/>
            <w:vMerge w:val="restart"/>
          </w:tcPr>
          <w:p w:rsidR="003F5739" w:rsidRDefault="003F5739">
            <w:pPr>
              <w:pStyle w:val="ConsPlusNormal"/>
              <w:jc w:val="center"/>
            </w:pPr>
            <w:r>
              <w:t>Причина приостановления открытия лицевого счета</w:t>
            </w:r>
          </w:p>
        </w:tc>
        <w:tc>
          <w:tcPr>
            <w:tcW w:w="1417" w:type="dxa"/>
            <w:vMerge w:val="restart"/>
          </w:tcPr>
          <w:p w:rsidR="003F5739" w:rsidRDefault="003F5739">
            <w:pPr>
              <w:pStyle w:val="ConsPlusNormal"/>
              <w:jc w:val="center"/>
            </w:pPr>
            <w:r>
              <w:t>Дата приостановления открытия лицевого счета</w:t>
            </w:r>
          </w:p>
        </w:tc>
      </w:tr>
      <w:tr w:rsidR="003F5739">
        <w:tc>
          <w:tcPr>
            <w:tcW w:w="2041" w:type="dxa"/>
            <w:vMerge/>
          </w:tcPr>
          <w:p w:rsidR="003F5739" w:rsidRDefault="003F5739">
            <w:pPr>
              <w:pStyle w:val="ConsPlusNormal"/>
            </w:pPr>
          </w:p>
        </w:tc>
        <w:tc>
          <w:tcPr>
            <w:tcW w:w="830" w:type="dxa"/>
            <w:vMerge w:val="restart"/>
          </w:tcPr>
          <w:p w:rsidR="003F5739" w:rsidRDefault="003F5739">
            <w:pPr>
              <w:pStyle w:val="ConsPlusNormal"/>
              <w:jc w:val="center"/>
            </w:pPr>
            <w:r>
              <w:t>номер</w:t>
            </w:r>
          </w:p>
        </w:tc>
        <w:tc>
          <w:tcPr>
            <w:tcW w:w="907" w:type="dxa"/>
            <w:vMerge w:val="restart"/>
          </w:tcPr>
          <w:p w:rsidR="003F5739" w:rsidRDefault="003F5739">
            <w:pPr>
              <w:pStyle w:val="ConsPlusNormal"/>
              <w:jc w:val="center"/>
            </w:pPr>
            <w:r>
              <w:t>дата</w:t>
            </w:r>
          </w:p>
        </w:tc>
        <w:tc>
          <w:tcPr>
            <w:tcW w:w="2381" w:type="dxa"/>
            <w:gridSpan w:val="2"/>
          </w:tcPr>
          <w:p w:rsidR="003F5739" w:rsidRDefault="003F5739">
            <w:pPr>
              <w:pStyle w:val="ConsPlusNormal"/>
              <w:jc w:val="center"/>
            </w:pPr>
            <w:r>
              <w:t>сведения о контрагенте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vMerge/>
          </w:tcPr>
          <w:p w:rsidR="003F5739" w:rsidRDefault="003F5739">
            <w:pPr>
              <w:pStyle w:val="ConsPlusNormal"/>
            </w:pPr>
          </w:p>
        </w:tc>
        <w:tc>
          <w:tcPr>
            <w:tcW w:w="830" w:type="dxa"/>
            <w:vMerge/>
          </w:tcPr>
          <w:p w:rsidR="003F5739" w:rsidRDefault="003F5739">
            <w:pPr>
              <w:pStyle w:val="ConsPlusNormal"/>
            </w:pPr>
          </w:p>
        </w:tc>
        <w:tc>
          <w:tcPr>
            <w:tcW w:w="907" w:type="dxa"/>
            <w:vMerge/>
          </w:tcPr>
          <w:p w:rsidR="003F5739" w:rsidRDefault="003F5739">
            <w:pPr>
              <w:pStyle w:val="ConsPlusNormal"/>
            </w:pPr>
          </w:p>
        </w:tc>
        <w:tc>
          <w:tcPr>
            <w:tcW w:w="850" w:type="dxa"/>
          </w:tcPr>
          <w:p w:rsidR="003F5739" w:rsidRDefault="003F5739">
            <w:pPr>
              <w:pStyle w:val="ConsPlusNormal"/>
              <w:jc w:val="center"/>
            </w:pPr>
            <w:r>
              <w:t>ИНН</w:t>
            </w:r>
          </w:p>
        </w:tc>
        <w:tc>
          <w:tcPr>
            <w:tcW w:w="1531" w:type="dxa"/>
          </w:tcPr>
          <w:p w:rsidR="003F5739" w:rsidRDefault="003F5739">
            <w:pPr>
              <w:pStyle w:val="ConsPlusNormal"/>
              <w:jc w:val="center"/>
            </w:pPr>
            <w:r>
              <w:t>наименование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tcPr>
          <w:p w:rsidR="003F5739" w:rsidRDefault="003F5739">
            <w:pPr>
              <w:pStyle w:val="ConsPlusNormal"/>
              <w:jc w:val="center"/>
            </w:pPr>
            <w:r>
              <w:t>1</w:t>
            </w:r>
          </w:p>
        </w:tc>
        <w:tc>
          <w:tcPr>
            <w:tcW w:w="830" w:type="dxa"/>
          </w:tcPr>
          <w:p w:rsidR="003F5739" w:rsidRDefault="003F5739">
            <w:pPr>
              <w:pStyle w:val="ConsPlusNormal"/>
              <w:jc w:val="center"/>
            </w:pPr>
            <w:r>
              <w:t>2</w:t>
            </w:r>
          </w:p>
        </w:tc>
        <w:tc>
          <w:tcPr>
            <w:tcW w:w="907" w:type="dxa"/>
          </w:tcPr>
          <w:p w:rsidR="003F5739" w:rsidRDefault="003F5739">
            <w:pPr>
              <w:pStyle w:val="ConsPlusNormal"/>
              <w:jc w:val="center"/>
            </w:pPr>
            <w:r>
              <w:t>3</w:t>
            </w:r>
          </w:p>
        </w:tc>
        <w:tc>
          <w:tcPr>
            <w:tcW w:w="850" w:type="dxa"/>
          </w:tcPr>
          <w:p w:rsidR="003F5739" w:rsidRDefault="003F5739">
            <w:pPr>
              <w:pStyle w:val="ConsPlusNormal"/>
              <w:jc w:val="center"/>
            </w:pPr>
            <w:r>
              <w:t>4</w:t>
            </w:r>
          </w:p>
        </w:tc>
        <w:tc>
          <w:tcPr>
            <w:tcW w:w="1531" w:type="dxa"/>
          </w:tcPr>
          <w:p w:rsidR="003F5739" w:rsidRDefault="003F5739">
            <w:pPr>
              <w:pStyle w:val="ConsPlusNormal"/>
              <w:jc w:val="center"/>
            </w:pPr>
            <w:r>
              <w:t>5</w:t>
            </w:r>
          </w:p>
        </w:tc>
        <w:tc>
          <w:tcPr>
            <w:tcW w:w="1474" w:type="dxa"/>
          </w:tcPr>
          <w:p w:rsidR="003F5739" w:rsidRDefault="003F5739">
            <w:pPr>
              <w:pStyle w:val="ConsPlusNormal"/>
              <w:jc w:val="center"/>
            </w:pPr>
            <w:r>
              <w:t>6</w:t>
            </w:r>
          </w:p>
        </w:tc>
        <w:tc>
          <w:tcPr>
            <w:tcW w:w="1417" w:type="dxa"/>
          </w:tcPr>
          <w:p w:rsidR="003F5739" w:rsidRDefault="003F5739">
            <w:pPr>
              <w:pStyle w:val="ConsPlusNormal"/>
              <w:jc w:val="center"/>
            </w:pPr>
            <w:r>
              <w:t>7</w:t>
            </w:r>
          </w:p>
        </w:tc>
      </w:tr>
      <w:tr w:rsidR="003F5739">
        <w:tc>
          <w:tcPr>
            <w:tcW w:w="2041" w:type="dxa"/>
          </w:tcPr>
          <w:p w:rsidR="003F5739" w:rsidRDefault="003F5739">
            <w:pPr>
              <w:pStyle w:val="ConsPlusNormal"/>
            </w:pPr>
          </w:p>
        </w:tc>
        <w:tc>
          <w:tcPr>
            <w:tcW w:w="830" w:type="dxa"/>
          </w:tcPr>
          <w:p w:rsidR="003F5739" w:rsidRDefault="003F5739">
            <w:pPr>
              <w:pStyle w:val="ConsPlusNormal"/>
            </w:pPr>
          </w:p>
        </w:tc>
        <w:tc>
          <w:tcPr>
            <w:tcW w:w="907" w:type="dxa"/>
          </w:tcPr>
          <w:p w:rsidR="003F5739" w:rsidRDefault="003F5739">
            <w:pPr>
              <w:pStyle w:val="ConsPlusNormal"/>
            </w:pPr>
          </w:p>
        </w:tc>
        <w:tc>
          <w:tcPr>
            <w:tcW w:w="850" w:type="dxa"/>
          </w:tcPr>
          <w:p w:rsidR="003F5739" w:rsidRDefault="003F5739">
            <w:pPr>
              <w:pStyle w:val="ConsPlusNormal"/>
            </w:pPr>
          </w:p>
        </w:tc>
        <w:tc>
          <w:tcPr>
            <w:tcW w:w="1531" w:type="dxa"/>
          </w:tcPr>
          <w:p w:rsidR="003F5739" w:rsidRDefault="003F5739">
            <w:pPr>
              <w:pStyle w:val="ConsPlusNormal"/>
            </w:pPr>
          </w:p>
        </w:tc>
        <w:tc>
          <w:tcPr>
            <w:tcW w:w="1474" w:type="dxa"/>
          </w:tcPr>
          <w:p w:rsidR="003F5739" w:rsidRDefault="003F5739">
            <w:pPr>
              <w:pStyle w:val="ConsPlusNormal"/>
            </w:pPr>
          </w:p>
        </w:tc>
        <w:tc>
          <w:tcPr>
            <w:tcW w:w="1417"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(должность)  (подпись)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(должность)  (подпись)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5</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5" w:name="P810"/>
      <w:bookmarkEnd w:id="25"/>
      <w:r>
        <w:t xml:space="preserve">                                ИНФОРМАЦИЯ</w:t>
      </w:r>
    </w:p>
    <w:p w:rsidR="003F5739" w:rsidRDefault="003F5739">
      <w:pPr>
        <w:pStyle w:val="ConsPlusNonformat"/>
        <w:jc w:val="both"/>
      </w:pPr>
      <w:r>
        <w:t xml:space="preserve">           О ПОДТВЕРЖДЕНИИ ОТКРЫТИЯ ЛИЦЕВОГО СЧЕТА ИЛИ ОБ ОТКАЗЕ</w:t>
      </w:r>
    </w:p>
    <w:p w:rsidR="003F5739" w:rsidRDefault="003F5739">
      <w:pPr>
        <w:pStyle w:val="ConsPlusNonformat"/>
        <w:jc w:val="both"/>
      </w:pPr>
      <w:r>
        <w:t xml:space="preserve">                              В ЕГО ОТКРЫТИИ</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0531362</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center"/>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vMerge w:val="restart"/>
            <w:tcBorders>
              <w:top w:val="nil"/>
              <w:left w:val="nil"/>
              <w:bottom w:val="single" w:sz="4" w:space="0" w:color="auto"/>
              <w:right w:val="nil"/>
            </w:tcBorders>
          </w:tcPr>
          <w:p w:rsidR="003F5739" w:rsidRDefault="003F5739">
            <w:pPr>
              <w:pStyle w:val="ConsPlusNormal"/>
            </w:pPr>
          </w:p>
        </w:tc>
        <w:tc>
          <w:tcPr>
            <w:tcW w:w="2324" w:type="dxa"/>
            <w:vMerge w:val="restart"/>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rPr>
          <w:trHeight w:val="269"/>
        </w:trPr>
        <w:tc>
          <w:tcPr>
            <w:tcW w:w="3061" w:type="dxa"/>
            <w:vMerge w:val="restart"/>
            <w:tcBorders>
              <w:top w:val="nil"/>
              <w:left w:val="nil"/>
              <w:bottom w:val="nil"/>
              <w:right w:val="nil"/>
            </w:tcBorders>
            <w:vAlign w:val="bottom"/>
          </w:tcPr>
          <w:p w:rsidR="003F5739" w:rsidRDefault="003F573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tcBorders>
              <w:top w:val="nil"/>
              <w:left w:val="nil"/>
              <w:bottom w:val="single" w:sz="4" w:space="0" w:color="auto"/>
              <w:right w:val="nil"/>
            </w:tcBorders>
          </w:tcPr>
          <w:p w:rsidR="003F5739" w:rsidRDefault="003F5739">
            <w:pPr>
              <w:pStyle w:val="ConsPlusNormal"/>
            </w:pPr>
          </w:p>
        </w:tc>
        <w:tc>
          <w:tcPr>
            <w:tcW w:w="2324" w:type="dxa"/>
            <w:vMerge/>
            <w:tcBorders>
              <w:top w:val="nil"/>
              <w:left w:val="nil"/>
              <w:bottom w:val="nil"/>
              <w:right w:val="single" w:sz="4" w:space="0" w:color="auto"/>
            </w:tcBorders>
          </w:tcPr>
          <w:p w:rsidR="003F5739" w:rsidRDefault="003F573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vMerge w:val="restart"/>
            <w:tcBorders>
              <w:top w:val="single" w:sz="4" w:space="0" w:color="auto"/>
              <w:left w:val="nil"/>
              <w:bottom w:val="single" w:sz="4" w:space="0" w:color="auto"/>
              <w:right w:val="nil"/>
            </w:tcBorders>
          </w:tcPr>
          <w:p w:rsidR="003F5739" w:rsidRDefault="003F5739">
            <w:pPr>
              <w:pStyle w:val="ConsPlusNormal"/>
            </w:pPr>
          </w:p>
        </w:tc>
        <w:tc>
          <w:tcPr>
            <w:tcW w:w="2324" w:type="dxa"/>
            <w:vMerge w:val="restart"/>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rPr>
          <w:trHeight w:val="269"/>
        </w:trPr>
        <w:tc>
          <w:tcPr>
            <w:tcW w:w="3061" w:type="dxa"/>
            <w:vMerge w:val="restart"/>
            <w:tcBorders>
              <w:top w:val="nil"/>
              <w:left w:val="nil"/>
              <w:bottom w:val="nil"/>
              <w:right w:val="nil"/>
            </w:tcBorders>
          </w:tcPr>
          <w:p w:rsidR="003F5739" w:rsidRDefault="003F5739">
            <w:pPr>
              <w:pStyle w:val="ConsPlusNormal"/>
            </w:pPr>
            <w:r>
              <w:t>Наименование территориального органа Федерального казначейства</w:t>
            </w: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vMerge/>
            <w:tcBorders>
              <w:top w:val="nil"/>
              <w:left w:val="nil"/>
              <w:bottom w:val="nil"/>
              <w:right w:val="single" w:sz="4" w:space="0" w:color="auto"/>
            </w:tcBorders>
          </w:tcPr>
          <w:p w:rsidR="003F5739" w:rsidRDefault="003F573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 осуществившего приостановление открытия лицевого счета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участника казначейского сопровождения</w:t>
            </w:r>
          </w:p>
        </w:tc>
        <w:tc>
          <w:tcPr>
            <w:tcW w:w="2551" w:type="dxa"/>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3F5739">
        <w:tc>
          <w:tcPr>
            <w:tcW w:w="2041"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118" w:type="dxa"/>
            <w:gridSpan w:val="4"/>
          </w:tcPr>
          <w:p w:rsidR="003F5739" w:rsidRDefault="003F5739">
            <w:pPr>
              <w:pStyle w:val="ConsPlusNormal"/>
              <w:jc w:val="center"/>
            </w:pPr>
            <w:r>
              <w:t>Реквизиты договора (соглашения)/контракта (договора)</w:t>
            </w:r>
          </w:p>
        </w:tc>
        <w:tc>
          <w:tcPr>
            <w:tcW w:w="1474" w:type="dxa"/>
            <w:vMerge w:val="restart"/>
          </w:tcPr>
          <w:p w:rsidR="003F5739" w:rsidRDefault="003F5739">
            <w:pPr>
              <w:pStyle w:val="ConsPlusNormal"/>
              <w:jc w:val="center"/>
            </w:pPr>
            <w:r>
              <w:t>Открытие лицевого счета подтверждено/отказано</w:t>
            </w:r>
          </w:p>
        </w:tc>
        <w:tc>
          <w:tcPr>
            <w:tcW w:w="1417" w:type="dxa"/>
            <w:vMerge w:val="restart"/>
          </w:tcPr>
          <w:p w:rsidR="003F5739" w:rsidRDefault="003F5739">
            <w:pPr>
              <w:pStyle w:val="ConsPlusNormal"/>
              <w:jc w:val="center"/>
            </w:pPr>
            <w:r>
              <w:t>Пояснение</w:t>
            </w:r>
          </w:p>
        </w:tc>
      </w:tr>
      <w:tr w:rsidR="003F5739">
        <w:tc>
          <w:tcPr>
            <w:tcW w:w="2041" w:type="dxa"/>
            <w:vMerge/>
          </w:tcPr>
          <w:p w:rsidR="003F5739" w:rsidRDefault="003F5739">
            <w:pPr>
              <w:pStyle w:val="ConsPlusNormal"/>
            </w:pPr>
          </w:p>
        </w:tc>
        <w:tc>
          <w:tcPr>
            <w:tcW w:w="830" w:type="dxa"/>
            <w:vMerge w:val="restart"/>
          </w:tcPr>
          <w:p w:rsidR="003F5739" w:rsidRDefault="003F5739">
            <w:pPr>
              <w:pStyle w:val="ConsPlusNormal"/>
              <w:jc w:val="center"/>
            </w:pPr>
            <w:r>
              <w:t>номер</w:t>
            </w:r>
          </w:p>
        </w:tc>
        <w:tc>
          <w:tcPr>
            <w:tcW w:w="907" w:type="dxa"/>
            <w:vMerge w:val="restart"/>
          </w:tcPr>
          <w:p w:rsidR="003F5739" w:rsidRDefault="003F5739">
            <w:pPr>
              <w:pStyle w:val="ConsPlusNormal"/>
              <w:jc w:val="center"/>
            </w:pPr>
            <w:r>
              <w:t>дата</w:t>
            </w:r>
          </w:p>
        </w:tc>
        <w:tc>
          <w:tcPr>
            <w:tcW w:w="2381" w:type="dxa"/>
            <w:gridSpan w:val="2"/>
          </w:tcPr>
          <w:p w:rsidR="003F5739" w:rsidRDefault="003F5739">
            <w:pPr>
              <w:pStyle w:val="ConsPlusNormal"/>
              <w:jc w:val="center"/>
            </w:pPr>
            <w:r>
              <w:t>сведения о контрагенте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vMerge/>
          </w:tcPr>
          <w:p w:rsidR="003F5739" w:rsidRDefault="003F5739">
            <w:pPr>
              <w:pStyle w:val="ConsPlusNormal"/>
            </w:pPr>
          </w:p>
        </w:tc>
        <w:tc>
          <w:tcPr>
            <w:tcW w:w="830" w:type="dxa"/>
            <w:vMerge/>
          </w:tcPr>
          <w:p w:rsidR="003F5739" w:rsidRDefault="003F5739">
            <w:pPr>
              <w:pStyle w:val="ConsPlusNormal"/>
            </w:pPr>
          </w:p>
        </w:tc>
        <w:tc>
          <w:tcPr>
            <w:tcW w:w="907" w:type="dxa"/>
            <w:vMerge/>
          </w:tcPr>
          <w:p w:rsidR="003F5739" w:rsidRDefault="003F5739">
            <w:pPr>
              <w:pStyle w:val="ConsPlusNormal"/>
            </w:pPr>
          </w:p>
        </w:tc>
        <w:tc>
          <w:tcPr>
            <w:tcW w:w="850" w:type="dxa"/>
          </w:tcPr>
          <w:p w:rsidR="003F5739" w:rsidRDefault="003F5739">
            <w:pPr>
              <w:pStyle w:val="ConsPlusNormal"/>
              <w:jc w:val="center"/>
            </w:pPr>
            <w:r>
              <w:t>ИНН</w:t>
            </w:r>
          </w:p>
        </w:tc>
        <w:tc>
          <w:tcPr>
            <w:tcW w:w="1531" w:type="dxa"/>
          </w:tcPr>
          <w:p w:rsidR="003F5739" w:rsidRDefault="003F5739">
            <w:pPr>
              <w:pStyle w:val="ConsPlusNormal"/>
              <w:jc w:val="center"/>
            </w:pPr>
            <w:r>
              <w:t>наименование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tcPr>
          <w:p w:rsidR="003F5739" w:rsidRDefault="003F5739">
            <w:pPr>
              <w:pStyle w:val="ConsPlusNormal"/>
              <w:jc w:val="center"/>
            </w:pPr>
            <w:r>
              <w:t>1</w:t>
            </w:r>
          </w:p>
        </w:tc>
        <w:tc>
          <w:tcPr>
            <w:tcW w:w="830" w:type="dxa"/>
          </w:tcPr>
          <w:p w:rsidR="003F5739" w:rsidRDefault="003F5739">
            <w:pPr>
              <w:pStyle w:val="ConsPlusNormal"/>
              <w:jc w:val="center"/>
            </w:pPr>
            <w:r>
              <w:t>2</w:t>
            </w:r>
          </w:p>
        </w:tc>
        <w:tc>
          <w:tcPr>
            <w:tcW w:w="907" w:type="dxa"/>
          </w:tcPr>
          <w:p w:rsidR="003F5739" w:rsidRDefault="003F5739">
            <w:pPr>
              <w:pStyle w:val="ConsPlusNormal"/>
              <w:jc w:val="center"/>
            </w:pPr>
            <w:r>
              <w:t>3</w:t>
            </w:r>
          </w:p>
        </w:tc>
        <w:tc>
          <w:tcPr>
            <w:tcW w:w="850" w:type="dxa"/>
          </w:tcPr>
          <w:p w:rsidR="003F5739" w:rsidRDefault="003F5739">
            <w:pPr>
              <w:pStyle w:val="ConsPlusNormal"/>
              <w:jc w:val="center"/>
            </w:pPr>
            <w:r>
              <w:t>4</w:t>
            </w:r>
          </w:p>
        </w:tc>
        <w:tc>
          <w:tcPr>
            <w:tcW w:w="1531" w:type="dxa"/>
          </w:tcPr>
          <w:p w:rsidR="003F5739" w:rsidRDefault="003F5739">
            <w:pPr>
              <w:pStyle w:val="ConsPlusNormal"/>
              <w:jc w:val="center"/>
            </w:pPr>
            <w:r>
              <w:t>5</w:t>
            </w:r>
          </w:p>
        </w:tc>
        <w:tc>
          <w:tcPr>
            <w:tcW w:w="1474" w:type="dxa"/>
          </w:tcPr>
          <w:p w:rsidR="003F5739" w:rsidRDefault="003F5739">
            <w:pPr>
              <w:pStyle w:val="ConsPlusNormal"/>
              <w:jc w:val="center"/>
            </w:pPr>
            <w:r>
              <w:t>6</w:t>
            </w:r>
          </w:p>
        </w:tc>
        <w:tc>
          <w:tcPr>
            <w:tcW w:w="1417" w:type="dxa"/>
          </w:tcPr>
          <w:p w:rsidR="003F5739" w:rsidRDefault="003F5739">
            <w:pPr>
              <w:pStyle w:val="ConsPlusNormal"/>
              <w:jc w:val="center"/>
            </w:pPr>
            <w:r>
              <w:t>7</w:t>
            </w:r>
          </w:p>
        </w:tc>
      </w:tr>
      <w:tr w:rsidR="003F5739">
        <w:tc>
          <w:tcPr>
            <w:tcW w:w="2041" w:type="dxa"/>
          </w:tcPr>
          <w:p w:rsidR="003F5739" w:rsidRDefault="003F5739">
            <w:pPr>
              <w:pStyle w:val="ConsPlusNormal"/>
            </w:pPr>
          </w:p>
        </w:tc>
        <w:tc>
          <w:tcPr>
            <w:tcW w:w="830" w:type="dxa"/>
          </w:tcPr>
          <w:p w:rsidR="003F5739" w:rsidRDefault="003F5739">
            <w:pPr>
              <w:pStyle w:val="ConsPlusNormal"/>
            </w:pPr>
          </w:p>
        </w:tc>
        <w:tc>
          <w:tcPr>
            <w:tcW w:w="907" w:type="dxa"/>
          </w:tcPr>
          <w:p w:rsidR="003F5739" w:rsidRDefault="003F5739">
            <w:pPr>
              <w:pStyle w:val="ConsPlusNormal"/>
            </w:pPr>
          </w:p>
        </w:tc>
        <w:tc>
          <w:tcPr>
            <w:tcW w:w="850" w:type="dxa"/>
          </w:tcPr>
          <w:p w:rsidR="003F5739" w:rsidRDefault="003F5739">
            <w:pPr>
              <w:pStyle w:val="ConsPlusNormal"/>
            </w:pPr>
          </w:p>
        </w:tc>
        <w:tc>
          <w:tcPr>
            <w:tcW w:w="1531" w:type="dxa"/>
          </w:tcPr>
          <w:p w:rsidR="003F5739" w:rsidRDefault="003F5739">
            <w:pPr>
              <w:pStyle w:val="ConsPlusNormal"/>
            </w:pPr>
          </w:p>
        </w:tc>
        <w:tc>
          <w:tcPr>
            <w:tcW w:w="1474" w:type="dxa"/>
          </w:tcPr>
          <w:p w:rsidR="003F5739" w:rsidRDefault="003F5739">
            <w:pPr>
              <w:pStyle w:val="ConsPlusNormal"/>
            </w:pPr>
          </w:p>
        </w:tc>
        <w:tc>
          <w:tcPr>
            <w:tcW w:w="1417"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(должность)  (подпись)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(должность)  (подпись)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6</w:t>
      </w:r>
    </w:p>
    <w:p w:rsidR="003F5739" w:rsidRDefault="003F5739">
      <w:pPr>
        <w:pStyle w:val="ConsPlusNormal"/>
        <w:jc w:val="right"/>
      </w:pPr>
      <w:r>
        <w:t>к Порядку открытия лицевых</w:t>
      </w:r>
    </w:p>
    <w:p w:rsidR="003F5739" w:rsidRDefault="003F5739">
      <w:pPr>
        <w:pStyle w:val="ConsPlusNormal"/>
        <w:jc w:val="right"/>
      </w:pPr>
      <w:r>
        <w:lastRenderedPageBreak/>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38">
              <w:r>
                <w:rPr>
                  <w:color w:val="0000FF"/>
                </w:rPr>
                <w:t>Приказа</w:t>
              </w:r>
            </w:hyperlink>
            <w:r>
              <w:rPr>
                <w:color w:val="392C69"/>
              </w:rPr>
              <w:t xml:space="preserve"> Казначейства России от 09.04.2025 N 4н)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bookmarkStart w:id="26" w:name="P901"/>
      <w:bookmarkEnd w:id="26"/>
      <w:r>
        <w:t xml:space="preserve">                                УВЕДОМЛЕНИЕ</w:t>
      </w:r>
    </w:p>
    <w:p w:rsidR="003F5739" w:rsidRDefault="003F5739">
      <w:pPr>
        <w:pStyle w:val="ConsPlusNonformat"/>
        <w:jc w:val="both"/>
      </w:pPr>
      <w:r>
        <w:t xml:space="preserve">         ОБ ОТКАЗЕ В ОТКРЫТИИ ЛИЦЕВОГО СЧЕТА (ОБ ОТКРЫТИИ ЛИЦЕВОГО</w:t>
      </w:r>
    </w:p>
    <w:p w:rsidR="003F5739" w:rsidRDefault="003F5739">
      <w:pPr>
        <w:pStyle w:val="ConsPlusNonformat"/>
        <w:jc w:val="both"/>
      </w:pPr>
      <w:r>
        <w:t xml:space="preserve">                 СЧЕТА ПОСЛЕ ПРИОСТАНОВЛЕНИЯ ЕГО ОТКРЫТИЯ)</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0531363</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both"/>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vMerge w:val="restart"/>
            <w:tcBorders>
              <w:top w:val="single" w:sz="4" w:space="0" w:color="auto"/>
              <w:left w:val="nil"/>
              <w:bottom w:val="single" w:sz="4" w:space="0" w:color="auto"/>
              <w:right w:val="nil"/>
            </w:tcBorders>
          </w:tcPr>
          <w:p w:rsidR="003F5739" w:rsidRDefault="003F5739">
            <w:pPr>
              <w:pStyle w:val="ConsPlusNormal"/>
            </w:pPr>
          </w:p>
        </w:tc>
        <w:tc>
          <w:tcPr>
            <w:tcW w:w="2324" w:type="dxa"/>
            <w:vMerge w:val="restart"/>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vMerge w:val="restart"/>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rPr>
          <w:trHeight w:val="269"/>
        </w:trPr>
        <w:tc>
          <w:tcPr>
            <w:tcW w:w="3061" w:type="dxa"/>
            <w:vMerge w:val="restart"/>
            <w:tcBorders>
              <w:top w:val="nil"/>
              <w:left w:val="nil"/>
              <w:bottom w:val="nil"/>
              <w:right w:val="nil"/>
            </w:tcBorders>
            <w:vAlign w:val="bottom"/>
          </w:tcPr>
          <w:p w:rsidR="003F5739" w:rsidRDefault="003F5739">
            <w:pPr>
              <w:pStyle w:val="ConsPlusNormal"/>
            </w:pPr>
            <w:r>
              <w:t>Наименование органа, осуществляющего функции по противодействию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vMerge/>
            <w:tcBorders>
              <w:top w:val="nil"/>
              <w:left w:val="nil"/>
              <w:bottom w:val="nil"/>
              <w:right w:val="single" w:sz="4" w:space="0" w:color="auto"/>
            </w:tcBorders>
          </w:tcPr>
          <w:p w:rsidR="003F5739" w:rsidRDefault="003F5739">
            <w:pPr>
              <w:pStyle w:val="ConsPlusNormal"/>
            </w:pPr>
          </w:p>
        </w:tc>
        <w:tc>
          <w:tcPr>
            <w:tcW w:w="113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single" w:sz="4" w:space="0" w:color="auto"/>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val="restart"/>
            <w:tcBorders>
              <w:top w:val="nil"/>
              <w:left w:val="nil"/>
              <w:bottom w:val="nil"/>
              <w:right w:val="nil"/>
            </w:tcBorders>
            <w:vAlign w:val="center"/>
          </w:tcPr>
          <w:p w:rsidR="003F5739" w:rsidRDefault="003F5739">
            <w:pPr>
              <w:pStyle w:val="ConsPlusNormal"/>
            </w:pPr>
            <w:r>
              <w:t>Наименование получателя бюджетных средств/участника казначейского сопровождения, являющегося заказчиком</w:t>
            </w:r>
          </w:p>
        </w:tc>
        <w:tc>
          <w:tcPr>
            <w:tcW w:w="2551" w:type="dxa"/>
            <w:vMerge w:val="restart"/>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vMerge/>
            <w:tcBorders>
              <w:top w:val="nil"/>
              <w:left w:val="nil"/>
              <w:bottom w:val="nil"/>
              <w:right w:val="nil"/>
            </w:tcBorders>
          </w:tcPr>
          <w:p w:rsidR="003F5739" w:rsidRDefault="003F5739">
            <w:pPr>
              <w:pStyle w:val="ConsPlusNormal"/>
            </w:pPr>
          </w:p>
        </w:tc>
        <w:tc>
          <w:tcPr>
            <w:tcW w:w="2551" w:type="dxa"/>
            <w:vMerge/>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1"/>
        <w:gridCol w:w="830"/>
        <w:gridCol w:w="907"/>
        <w:gridCol w:w="850"/>
        <w:gridCol w:w="1531"/>
        <w:gridCol w:w="1474"/>
        <w:gridCol w:w="1417"/>
      </w:tblGrid>
      <w:tr w:rsidR="003F5739">
        <w:tc>
          <w:tcPr>
            <w:tcW w:w="2041" w:type="dxa"/>
            <w:vMerge w:val="restart"/>
          </w:tcPr>
          <w:p w:rsidR="003F5739" w:rsidRDefault="003F5739">
            <w:pPr>
              <w:pStyle w:val="ConsPlusNormal"/>
              <w:jc w:val="center"/>
            </w:pPr>
            <w:r>
              <w:t xml:space="preserve">Идентификатор государственного </w:t>
            </w:r>
            <w:r>
              <w:lastRenderedPageBreak/>
              <w:t>(муниципального) контракта/договора (соглашения)</w:t>
            </w:r>
          </w:p>
        </w:tc>
        <w:tc>
          <w:tcPr>
            <w:tcW w:w="4118" w:type="dxa"/>
            <w:gridSpan w:val="4"/>
          </w:tcPr>
          <w:p w:rsidR="003F5739" w:rsidRDefault="003F5739">
            <w:pPr>
              <w:pStyle w:val="ConsPlusNormal"/>
              <w:jc w:val="center"/>
            </w:pPr>
            <w:r>
              <w:lastRenderedPageBreak/>
              <w:t>Реквизиты договора (соглашения)/контракта (договора)</w:t>
            </w:r>
          </w:p>
        </w:tc>
        <w:tc>
          <w:tcPr>
            <w:tcW w:w="1474" w:type="dxa"/>
            <w:vMerge w:val="restart"/>
          </w:tcPr>
          <w:p w:rsidR="003F5739" w:rsidRDefault="003F5739">
            <w:pPr>
              <w:pStyle w:val="ConsPlusNormal"/>
              <w:jc w:val="center"/>
            </w:pPr>
            <w:r>
              <w:t xml:space="preserve">Дата отказа в открытии </w:t>
            </w:r>
            <w:r>
              <w:lastRenderedPageBreak/>
              <w:t>лицевого счета (открытия лицевого счета)</w:t>
            </w:r>
          </w:p>
        </w:tc>
        <w:tc>
          <w:tcPr>
            <w:tcW w:w="1417" w:type="dxa"/>
            <w:vMerge w:val="restart"/>
          </w:tcPr>
          <w:p w:rsidR="003F5739" w:rsidRDefault="003F5739">
            <w:pPr>
              <w:pStyle w:val="ConsPlusNormal"/>
              <w:jc w:val="center"/>
            </w:pPr>
            <w:r>
              <w:lastRenderedPageBreak/>
              <w:t xml:space="preserve">Причина отказа в </w:t>
            </w:r>
            <w:r>
              <w:lastRenderedPageBreak/>
              <w:t>открытии лицевого счета/приостановления открытия лицевого счета</w:t>
            </w:r>
          </w:p>
        </w:tc>
      </w:tr>
      <w:tr w:rsidR="003F5739">
        <w:tc>
          <w:tcPr>
            <w:tcW w:w="2041" w:type="dxa"/>
            <w:vMerge/>
          </w:tcPr>
          <w:p w:rsidR="003F5739" w:rsidRDefault="003F5739">
            <w:pPr>
              <w:pStyle w:val="ConsPlusNormal"/>
            </w:pPr>
          </w:p>
        </w:tc>
        <w:tc>
          <w:tcPr>
            <w:tcW w:w="830" w:type="dxa"/>
            <w:vMerge w:val="restart"/>
          </w:tcPr>
          <w:p w:rsidR="003F5739" w:rsidRDefault="003F5739">
            <w:pPr>
              <w:pStyle w:val="ConsPlusNormal"/>
              <w:jc w:val="center"/>
            </w:pPr>
            <w:r>
              <w:t>номер</w:t>
            </w:r>
          </w:p>
        </w:tc>
        <w:tc>
          <w:tcPr>
            <w:tcW w:w="907" w:type="dxa"/>
            <w:vMerge w:val="restart"/>
          </w:tcPr>
          <w:p w:rsidR="003F5739" w:rsidRDefault="003F5739">
            <w:pPr>
              <w:pStyle w:val="ConsPlusNormal"/>
              <w:jc w:val="center"/>
            </w:pPr>
            <w:r>
              <w:t>дата</w:t>
            </w:r>
          </w:p>
        </w:tc>
        <w:tc>
          <w:tcPr>
            <w:tcW w:w="2381" w:type="dxa"/>
            <w:gridSpan w:val="2"/>
          </w:tcPr>
          <w:p w:rsidR="003F5739" w:rsidRDefault="003F5739">
            <w:pPr>
              <w:pStyle w:val="ConsPlusNormal"/>
              <w:jc w:val="center"/>
            </w:pPr>
            <w:r>
              <w:t>сведения о контрагенте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vMerge/>
          </w:tcPr>
          <w:p w:rsidR="003F5739" w:rsidRDefault="003F5739">
            <w:pPr>
              <w:pStyle w:val="ConsPlusNormal"/>
            </w:pPr>
          </w:p>
        </w:tc>
        <w:tc>
          <w:tcPr>
            <w:tcW w:w="830" w:type="dxa"/>
            <w:vMerge/>
          </w:tcPr>
          <w:p w:rsidR="003F5739" w:rsidRDefault="003F5739">
            <w:pPr>
              <w:pStyle w:val="ConsPlusNormal"/>
            </w:pPr>
          </w:p>
        </w:tc>
        <w:tc>
          <w:tcPr>
            <w:tcW w:w="907" w:type="dxa"/>
            <w:vMerge/>
          </w:tcPr>
          <w:p w:rsidR="003F5739" w:rsidRDefault="003F5739">
            <w:pPr>
              <w:pStyle w:val="ConsPlusNormal"/>
            </w:pPr>
          </w:p>
        </w:tc>
        <w:tc>
          <w:tcPr>
            <w:tcW w:w="850" w:type="dxa"/>
          </w:tcPr>
          <w:p w:rsidR="003F5739" w:rsidRDefault="003F5739">
            <w:pPr>
              <w:pStyle w:val="ConsPlusNormal"/>
              <w:jc w:val="center"/>
            </w:pPr>
            <w:r>
              <w:t>ИНН</w:t>
            </w:r>
          </w:p>
        </w:tc>
        <w:tc>
          <w:tcPr>
            <w:tcW w:w="1531" w:type="dxa"/>
          </w:tcPr>
          <w:p w:rsidR="003F5739" w:rsidRDefault="003F5739">
            <w:pPr>
              <w:pStyle w:val="ConsPlusNormal"/>
              <w:jc w:val="center"/>
            </w:pPr>
            <w:r>
              <w:t>наименование</w:t>
            </w:r>
          </w:p>
        </w:tc>
        <w:tc>
          <w:tcPr>
            <w:tcW w:w="1474" w:type="dxa"/>
            <w:vMerge/>
          </w:tcPr>
          <w:p w:rsidR="003F5739" w:rsidRDefault="003F5739">
            <w:pPr>
              <w:pStyle w:val="ConsPlusNormal"/>
            </w:pPr>
          </w:p>
        </w:tc>
        <w:tc>
          <w:tcPr>
            <w:tcW w:w="1417" w:type="dxa"/>
            <w:vMerge/>
          </w:tcPr>
          <w:p w:rsidR="003F5739" w:rsidRDefault="003F5739">
            <w:pPr>
              <w:pStyle w:val="ConsPlusNormal"/>
            </w:pPr>
          </w:p>
        </w:tc>
      </w:tr>
      <w:tr w:rsidR="003F5739">
        <w:tc>
          <w:tcPr>
            <w:tcW w:w="2041" w:type="dxa"/>
          </w:tcPr>
          <w:p w:rsidR="003F5739" w:rsidRDefault="003F5739">
            <w:pPr>
              <w:pStyle w:val="ConsPlusNormal"/>
              <w:jc w:val="center"/>
            </w:pPr>
            <w:r>
              <w:t>1</w:t>
            </w:r>
          </w:p>
        </w:tc>
        <w:tc>
          <w:tcPr>
            <w:tcW w:w="830" w:type="dxa"/>
          </w:tcPr>
          <w:p w:rsidR="003F5739" w:rsidRDefault="003F5739">
            <w:pPr>
              <w:pStyle w:val="ConsPlusNormal"/>
              <w:jc w:val="center"/>
            </w:pPr>
            <w:r>
              <w:t>2</w:t>
            </w:r>
          </w:p>
        </w:tc>
        <w:tc>
          <w:tcPr>
            <w:tcW w:w="907" w:type="dxa"/>
          </w:tcPr>
          <w:p w:rsidR="003F5739" w:rsidRDefault="003F5739">
            <w:pPr>
              <w:pStyle w:val="ConsPlusNormal"/>
              <w:jc w:val="center"/>
            </w:pPr>
            <w:r>
              <w:t>3</w:t>
            </w:r>
          </w:p>
        </w:tc>
        <w:tc>
          <w:tcPr>
            <w:tcW w:w="850" w:type="dxa"/>
          </w:tcPr>
          <w:p w:rsidR="003F5739" w:rsidRDefault="003F5739">
            <w:pPr>
              <w:pStyle w:val="ConsPlusNormal"/>
              <w:jc w:val="center"/>
            </w:pPr>
            <w:r>
              <w:t>4</w:t>
            </w:r>
          </w:p>
        </w:tc>
        <w:tc>
          <w:tcPr>
            <w:tcW w:w="1531" w:type="dxa"/>
          </w:tcPr>
          <w:p w:rsidR="003F5739" w:rsidRDefault="003F5739">
            <w:pPr>
              <w:pStyle w:val="ConsPlusNormal"/>
              <w:jc w:val="center"/>
            </w:pPr>
            <w:r>
              <w:t>5</w:t>
            </w:r>
          </w:p>
        </w:tc>
        <w:tc>
          <w:tcPr>
            <w:tcW w:w="1474" w:type="dxa"/>
          </w:tcPr>
          <w:p w:rsidR="003F5739" w:rsidRDefault="003F5739">
            <w:pPr>
              <w:pStyle w:val="ConsPlusNormal"/>
              <w:jc w:val="center"/>
            </w:pPr>
            <w:r>
              <w:t>6</w:t>
            </w:r>
          </w:p>
        </w:tc>
        <w:tc>
          <w:tcPr>
            <w:tcW w:w="1417" w:type="dxa"/>
          </w:tcPr>
          <w:p w:rsidR="003F5739" w:rsidRDefault="003F5739">
            <w:pPr>
              <w:pStyle w:val="ConsPlusNormal"/>
              <w:jc w:val="center"/>
            </w:pPr>
            <w:r>
              <w:t>7</w:t>
            </w:r>
          </w:p>
        </w:tc>
      </w:tr>
      <w:tr w:rsidR="003F5739">
        <w:tc>
          <w:tcPr>
            <w:tcW w:w="2041" w:type="dxa"/>
          </w:tcPr>
          <w:p w:rsidR="003F5739" w:rsidRDefault="003F5739">
            <w:pPr>
              <w:pStyle w:val="ConsPlusNormal"/>
            </w:pPr>
          </w:p>
        </w:tc>
        <w:tc>
          <w:tcPr>
            <w:tcW w:w="830" w:type="dxa"/>
          </w:tcPr>
          <w:p w:rsidR="003F5739" w:rsidRDefault="003F5739">
            <w:pPr>
              <w:pStyle w:val="ConsPlusNormal"/>
            </w:pPr>
          </w:p>
        </w:tc>
        <w:tc>
          <w:tcPr>
            <w:tcW w:w="907" w:type="dxa"/>
          </w:tcPr>
          <w:p w:rsidR="003F5739" w:rsidRDefault="003F5739">
            <w:pPr>
              <w:pStyle w:val="ConsPlusNormal"/>
            </w:pPr>
          </w:p>
        </w:tc>
        <w:tc>
          <w:tcPr>
            <w:tcW w:w="850" w:type="dxa"/>
          </w:tcPr>
          <w:p w:rsidR="003F5739" w:rsidRDefault="003F5739">
            <w:pPr>
              <w:pStyle w:val="ConsPlusNormal"/>
            </w:pPr>
          </w:p>
        </w:tc>
        <w:tc>
          <w:tcPr>
            <w:tcW w:w="1531" w:type="dxa"/>
          </w:tcPr>
          <w:p w:rsidR="003F5739" w:rsidRDefault="003F5739">
            <w:pPr>
              <w:pStyle w:val="ConsPlusNormal"/>
            </w:pPr>
          </w:p>
        </w:tc>
        <w:tc>
          <w:tcPr>
            <w:tcW w:w="1474" w:type="dxa"/>
          </w:tcPr>
          <w:p w:rsidR="003F5739" w:rsidRDefault="003F5739">
            <w:pPr>
              <w:pStyle w:val="ConsPlusNormal"/>
            </w:pPr>
          </w:p>
        </w:tc>
        <w:tc>
          <w:tcPr>
            <w:tcW w:w="1417"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(должность)  (подпись)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(должность)  (подпись)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7</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nformat"/>
        <w:jc w:val="both"/>
      </w:pPr>
      <w:bookmarkStart w:id="27" w:name="P993"/>
      <w:bookmarkEnd w:id="27"/>
      <w:r>
        <w:t xml:space="preserve">                      ПРЕДУПРЕЖДЕНИЕ (ИНФОРМИРОВАНИЕ)</w:t>
      </w:r>
    </w:p>
    <w:p w:rsidR="003F5739" w:rsidRDefault="003F5739">
      <w:pPr>
        <w:pStyle w:val="ConsPlusNonformat"/>
        <w:jc w:val="both"/>
      </w:pPr>
      <w:r>
        <w:t xml:space="preserve">           О НАЛИЧИИ ПРИЗНАКОВ ФИНАНСОВЫХ НАРУШЕНИЙ ПРИ ОТКРЫТИИ</w:t>
      </w:r>
    </w:p>
    <w:p w:rsidR="003F5739" w:rsidRDefault="003F5739">
      <w:pPr>
        <w:pStyle w:val="ConsPlusNonformat"/>
        <w:jc w:val="both"/>
      </w:pPr>
      <w:r>
        <w:t xml:space="preserve">           УЧАСТНИКАМ КАЗНАЧЕЙСКОГО СОПРОВОЖДЕНИЯ ЛИЦЕВЫХ СЧЕТОВ</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2551"/>
        <w:gridCol w:w="2324"/>
        <w:gridCol w:w="1133"/>
      </w:tblGrid>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0531378</w:t>
            </w: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jc w:val="both"/>
            </w:pPr>
            <w:r>
              <w:t>от "__" _______ 20__ г.</w:t>
            </w:r>
          </w:p>
        </w:tc>
        <w:tc>
          <w:tcPr>
            <w:tcW w:w="2324" w:type="dxa"/>
            <w:tcBorders>
              <w:top w:val="nil"/>
              <w:left w:val="nil"/>
              <w:bottom w:val="nil"/>
              <w:right w:val="single" w:sz="4" w:space="0" w:color="auto"/>
            </w:tcBorders>
            <w:vAlign w:val="center"/>
          </w:tcPr>
          <w:p w:rsidR="003F5739" w:rsidRDefault="003F5739">
            <w:pPr>
              <w:pStyle w:val="ConsPlusNormal"/>
              <w:jc w:val="right"/>
            </w:pPr>
            <w:r>
              <w:t>Дата</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От кого:</w:t>
            </w: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bottom"/>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jc w:val="both"/>
            </w:pPr>
            <w:r>
              <w:t>Кому:</w:t>
            </w: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pPr>
          </w:p>
        </w:tc>
        <w:tc>
          <w:tcPr>
            <w:tcW w:w="1133" w:type="dxa"/>
            <w:tcBorders>
              <w:top w:val="single" w:sz="4" w:space="0" w:color="auto"/>
              <w:left w:val="single" w:sz="4" w:space="0" w:color="auto"/>
              <w:bottom w:val="nil"/>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bottom"/>
          </w:tcPr>
          <w:p w:rsidR="003F5739" w:rsidRDefault="003F5739">
            <w:pPr>
              <w:pStyle w:val="ConsPlusNormal"/>
            </w:pPr>
          </w:p>
        </w:tc>
        <w:tc>
          <w:tcPr>
            <w:tcW w:w="2551" w:type="dxa"/>
            <w:tcBorders>
              <w:top w:val="nil"/>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nil"/>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r>
              <w:t>Наименование заказчика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Сводному реестру</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ОКПО</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r>
              <w:t>Наименование территориального органа Федерального казначейства</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vAlign w:val="center"/>
          </w:tcPr>
          <w:p w:rsidR="003F5739" w:rsidRDefault="003F5739">
            <w:pPr>
              <w:pStyle w:val="ConsPlusNormal"/>
            </w:pPr>
          </w:p>
        </w:tc>
        <w:tc>
          <w:tcPr>
            <w:tcW w:w="2551" w:type="dxa"/>
            <w:tcBorders>
              <w:top w:val="single" w:sz="4" w:space="0" w:color="auto"/>
              <w:left w:val="nil"/>
              <w:bottom w:val="nil"/>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ИНН</w:t>
            </w:r>
          </w:p>
        </w:tc>
        <w:tc>
          <w:tcPr>
            <w:tcW w:w="113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3061" w:type="dxa"/>
            <w:tcBorders>
              <w:top w:val="nil"/>
              <w:left w:val="nil"/>
              <w:bottom w:val="nil"/>
              <w:right w:val="nil"/>
            </w:tcBorders>
          </w:tcPr>
          <w:p w:rsidR="003F5739" w:rsidRDefault="003F5739">
            <w:pPr>
              <w:pStyle w:val="ConsPlusNormal"/>
            </w:pPr>
            <w:r>
              <w:t>Наименование участника казначейского сопровождения</w:t>
            </w:r>
          </w:p>
        </w:tc>
        <w:tc>
          <w:tcPr>
            <w:tcW w:w="2551" w:type="dxa"/>
            <w:tcBorders>
              <w:top w:val="nil"/>
              <w:left w:val="nil"/>
              <w:bottom w:val="single" w:sz="4" w:space="0" w:color="auto"/>
              <w:right w:val="nil"/>
            </w:tcBorders>
          </w:tcPr>
          <w:p w:rsidR="003F5739" w:rsidRDefault="003F5739">
            <w:pPr>
              <w:pStyle w:val="ConsPlusNormal"/>
            </w:pPr>
          </w:p>
        </w:tc>
        <w:tc>
          <w:tcPr>
            <w:tcW w:w="2324" w:type="dxa"/>
            <w:tcBorders>
              <w:top w:val="nil"/>
              <w:left w:val="nil"/>
              <w:bottom w:val="nil"/>
              <w:right w:val="single" w:sz="4" w:space="0" w:color="auto"/>
            </w:tcBorders>
            <w:vAlign w:val="center"/>
          </w:tcPr>
          <w:p w:rsidR="003F5739" w:rsidRDefault="003F5739">
            <w:pPr>
              <w:pStyle w:val="ConsPlusNormal"/>
              <w:jc w:val="right"/>
            </w:pPr>
            <w:r>
              <w:t>номер лицевого счета</w:t>
            </w:r>
          </w:p>
        </w:tc>
        <w:tc>
          <w:tcPr>
            <w:tcW w:w="113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67"/>
        <w:gridCol w:w="2268"/>
        <w:gridCol w:w="794"/>
        <w:gridCol w:w="1871"/>
        <w:gridCol w:w="994"/>
        <w:gridCol w:w="1020"/>
        <w:gridCol w:w="1531"/>
      </w:tblGrid>
      <w:tr w:rsidR="003F5739">
        <w:tc>
          <w:tcPr>
            <w:tcW w:w="567" w:type="dxa"/>
            <w:vMerge w:val="restart"/>
          </w:tcPr>
          <w:p w:rsidR="003F5739" w:rsidRDefault="003F5739">
            <w:pPr>
              <w:pStyle w:val="ConsPlusNormal"/>
              <w:jc w:val="center"/>
            </w:pPr>
            <w:r>
              <w:t>N п/п</w:t>
            </w:r>
          </w:p>
        </w:tc>
        <w:tc>
          <w:tcPr>
            <w:tcW w:w="2268" w:type="dxa"/>
            <w:vMerge w:val="restart"/>
          </w:tcPr>
          <w:p w:rsidR="003F5739" w:rsidRDefault="003F5739">
            <w:pPr>
              <w:pStyle w:val="ConsPlusNormal"/>
              <w:jc w:val="center"/>
            </w:pPr>
            <w:r>
              <w:t>Идентификатор государственного (муниципального) контракта/договора (соглашения)</w:t>
            </w:r>
          </w:p>
        </w:tc>
        <w:tc>
          <w:tcPr>
            <w:tcW w:w="4679" w:type="dxa"/>
            <w:gridSpan w:val="4"/>
          </w:tcPr>
          <w:p w:rsidR="003F5739" w:rsidRDefault="003F5739">
            <w:pPr>
              <w:pStyle w:val="ConsPlusNormal"/>
              <w:jc w:val="center"/>
            </w:pPr>
            <w:r>
              <w:t>Реквизиты договора (соглашения)/контракта (договора)</w:t>
            </w:r>
          </w:p>
        </w:tc>
        <w:tc>
          <w:tcPr>
            <w:tcW w:w="1531" w:type="dxa"/>
            <w:vMerge w:val="restart"/>
          </w:tcPr>
          <w:p w:rsidR="003F5739" w:rsidRDefault="003F5739">
            <w:pPr>
              <w:pStyle w:val="ConsPlusNormal"/>
              <w:jc w:val="center"/>
            </w:pPr>
            <w:r>
              <w:t>Признак финансового нарушения</w:t>
            </w:r>
          </w:p>
        </w:tc>
      </w:tr>
      <w:tr w:rsidR="003F5739">
        <w:tc>
          <w:tcPr>
            <w:tcW w:w="567" w:type="dxa"/>
            <w:vMerge/>
          </w:tcPr>
          <w:p w:rsidR="003F5739" w:rsidRDefault="003F5739">
            <w:pPr>
              <w:pStyle w:val="ConsPlusNormal"/>
            </w:pPr>
          </w:p>
        </w:tc>
        <w:tc>
          <w:tcPr>
            <w:tcW w:w="2268" w:type="dxa"/>
            <w:vMerge/>
          </w:tcPr>
          <w:p w:rsidR="003F5739" w:rsidRDefault="003F5739">
            <w:pPr>
              <w:pStyle w:val="ConsPlusNormal"/>
            </w:pPr>
          </w:p>
        </w:tc>
        <w:tc>
          <w:tcPr>
            <w:tcW w:w="2665" w:type="dxa"/>
            <w:gridSpan w:val="2"/>
          </w:tcPr>
          <w:p w:rsidR="003F5739" w:rsidRDefault="003F5739">
            <w:pPr>
              <w:pStyle w:val="ConsPlusNormal"/>
              <w:jc w:val="center"/>
            </w:pPr>
            <w:r>
              <w:t>сведения о контрагенте</w:t>
            </w:r>
          </w:p>
        </w:tc>
        <w:tc>
          <w:tcPr>
            <w:tcW w:w="994" w:type="dxa"/>
            <w:vMerge w:val="restart"/>
          </w:tcPr>
          <w:p w:rsidR="003F5739" w:rsidRDefault="003F5739">
            <w:pPr>
              <w:pStyle w:val="ConsPlusNormal"/>
              <w:jc w:val="center"/>
            </w:pPr>
            <w:r>
              <w:t>Номер</w:t>
            </w:r>
          </w:p>
        </w:tc>
        <w:tc>
          <w:tcPr>
            <w:tcW w:w="1020" w:type="dxa"/>
            <w:vMerge w:val="restart"/>
          </w:tcPr>
          <w:p w:rsidR="003F5739" w:rsidRDefault="003F5739">
            <w:pPr>
              <w:pStyle w:val="ConsPlusNormal"/>
              <w:jc w:val="center"/>
            </w:pPr>
            <w:r>
              <w:t>Дата</w:t>
            </w:r>
          </w:p>
        </w:tc>
        <w:tc>
          <w:tcPr>
            <w:tcW w:w="1531" w:type="dxa"/>
            <w:vMerge/>
          </w:tcPr>
          <w:p w:rsidR="003F5739" w:rsidRDefault="003F5739">
            <w:pPr>
              <w:pStyle w:val="ConsPlusNormal"/>
            </w:pPr>
          </w:p>
        </w:tc>
      </w:tr>
      <w:tr w:rsidR="003F5739">
        <w:tc>
          <w:tcPr>
            <w:tcW w:w="567" w:type="dxa"/>
            <w:vMerge/>
          </w:tcPr>
          <w:p w:rsidR="003F5739" w:rsidRDefault="003F5739">
            <w:pPr>
              <w:pStyle w:val="ConsPlusNormal"/>
            </w:pPr>
          </w:p>
        </w:tc>
        <w:tc>
          <w:tcPr>
            <w:tcW w:w="2268" w:type="dxa"/>
            <w:vMerge/>
          </w:tcPr>
          <w:p w:rsidR="003F5739" w:rsidRDefault="003F5739">
            <w:pPr>
              <w:pStyle w:val="ConsPlusNormal"/>
            </w:pPr>
          </w:p>
        </w:tc>
        <w:tc>
          <w:tcPr>
            <w:tcW w:w="794" w:type="dxa"/>
          </w:tcPr>
          <w:p w:rsidR="003F5739" w:rsidRDefault="003F5739">
            <w:pPr>
              <w:pStyle w:val="ConsPlusNormal"/>
              <w:jc w:val="center"/>
            </w:pPr>
            <w:r>
              <w:t>ИНН</w:t>
            </w:r>
          </w:p>
        </w:tc>
        <w:tc>
          <w:tcPr>
            <w:tcW w:w="1871" w:type="dxa"/>
          </w:tcPr>
          <w:p w:rsidR="003F5739" w:rsidRDefault="003F5739">
            <w:pPr>
              <w:pStyle w:val="ConsPlusNormal"/>
              <w:jc w:val="center"/>
            </w:pPr>
            <w:r>
              <w:t>наименование</w:t>
            </w:r>
          </w:p>
        </w:tc>
        <w:tc>
          <w:tcPr>
            <w:tcW w:w="994" w:type="dxa"/>
            <w:vMerge/>
          </w:tcPr>
          <w:p w:rsidR="003F5739" w:rsidRDefault="003F5739">
            <w:pPr>
              <w:pStyle w:val="ConsPlusNormal"/>
            </w:pPr>
          </w:p>
        </w:tc>
        <w:tc>
          <w:tcPr>
            <w:tcW w:w="1020" w:type="dxa"/>
            <w:vMerge/>
          </w:tcPr>
          <w:p w:rsidR="003F5739" w:rsidRDefault="003F5739">
            <w:pPr>
              <w:pStyle w:val="ConsPlusNormal"/>
            </w:pPr>
          </w:p>
        </w:tc>
        <w:tc>
          <w:tcPr>
            <w:tcW w:w="1531" w:type="dxa"/>
            <w:vMerge/>
          </w:tcPr>
          <w:p w:rsidR="003F5739" w:rsidRDefault="003F5739">
            <w:pPr>
              <w:pStyle w:val="ConsPlusNormal"/>
            </w:pPr>
          </w:p>
        </w:tc>
      </w:tr>
      <w:tr w:rsidR="003F5739">
        <w:tc>
          <w:tcPr>
            <w:tcW w:w="567" w:type="dxa"/>
          </w:tcPr>
          <w:p w:rsidR="003F5739" w:rsidRDefault="003F5739">
            <w:pPr>
              <w:pStyle w:val="ConsPlusNormal"/>
              <w:jc w:val="center"/>
            </w:pPr>
            <w:r>
              <w:t>1</w:t>
            </w:r>
          </w:p>
        </w:tc>
        <w:tc>
          <w:tcPr>
            <w:tcW w:w="2268" w:type="dxa"/>
          </w:tcPr>
          <w:p w:rsidR="003F5739" w:rsidRDefault="003F5739">
            <w:pPr>
              <w:pStyle w:val="ConsPlusNormal"/>
              <w:jc w:val="center"/>
            </w:pPr>
            <w:r>
              <w:t>2</w:t>
            </w:r>
          </w:p>
        </w:tc>
        <w:tc>
          <w:tcPr>
            <w:tcW w:w="794" w:type="dxa"/>
          </w:tcPr>
          <w:p w:rsidR="003F5739" w:rsidRDefault="003F5739">
            <w:pPr>
              <w:pStyle w:val="ConsPlusNormal"/>
              <w:jc w:val="center"/>
            </w:pPr>
            <w:r>
              <w:t>3</w:t>
            </w:r>
          </w:p>
        </w:tc>
        <w:tc>
          <w:tcPr>
            <w:tcW w:w="1871" w:type="dxa"/>
          </w:tcPr>
          <w:p w:rsidR="003F5739" w:rsidRDefault="003F5739">
            <w:pPr>
              <w:pStyle w:val="ConsPlusNormal"/>
              <w:jc w:val="center"/>
            </w:pPr>
            <w:r>
              <w:t>4</w:t>
            </w:r>
          </w:p>
        </w:tc>
        <w:tc>
          <w:tcPr>
            <w:tcW w:w="994" w:type="dxa"/>
          </w:tcPr>
          <w:p w:rsidR="003F5739" w:rsidRDefault="003F5739">
            <w:pPr>
              <w:pStyle w:val="ConsPlusNormal"/>
              <w:jc w:val="center"/>
            </w:pPr>
            <w:r>
              <w:t>5</w:t>
            </w:r>
          </w:p>
        </w:tc>
        <w:tc>
          <w:tcPr>
            <w:tcW w:w="1020" w:type="dxa"/>
          </w:tcPr>
          <w:p w:rsidR="003F5739" w:rsidRDefault="003F5739">
            <w:pPr>
              <w:pStyle w:val="ConsPlusNormal"/>
              <w:jc w:val="center"/>
            </w:pPr>
            <w:r>
              <w:t>6</w:t>
            </w:r>
          </w:p>
        </w:tc>
        <w:tc>
          <w:tcPr>
            <w:tcW w:w="1531" w:type="dxa"/>
          </w:tcPr>
          <w:p w:rsidR="003F5739" w:rsidRDefault="003F5739">
            <w:pPr>
              <w:pStyle w:val="ConsPlusNormal"/>
              <w:jc w:val="center"/>
            </w:pPr>
            <w:r>
              <w:t>7</w:t>
            </w:r>
          </w:p>
        </w:tc>
      </w:tr>
      <w:tr w:rsidR="003F5739">
        <w:tc>
          <w:tcPr>
            <w:tcW w:w="567" w:type="dxa"/>
          </w:tcPr>
          <w:p w:rsidR="003F5739" w:rsidRDefault="003F5739">
            <w:pPr>
              <w:pStyle w:val="ConsPlusNormal"/>
            </w:pPr>
          </w:p>
        </w:tc>
        <w:tc>
          <w:tcPr>
            <w:tcW w:w="2268" w:type="dxa"/>
          </w:tcPr>
          <w:p w:rsidR="003F5739" w:rsidRDefault="003F5739">
            <w:pPr>
              <w:pStyle w:val="ConsPlusNormal"/>
            </w:pPr>
          </w:p>
        </w:tc>
        <w:tc>
          <w:tcPr>
            <w:tcW w:w="794" w:type="dxa"/>
          </w:tcPr>
          <w:p w:rsidR="003F5739" w:rsidRDefault="003F5739">
            <w:pPr>
              <w:pStyle w:val="ConsPlusNormal"/>
            </w:pPr>
          </w:p>
        </w:tc>
        <w:tc>
          <w:tcPr>
            <w:tcW w:w="1871" w:type="dxa"/>
          </w:tcPr>
          <w:p w:rsidR="003F5739" w:rsidRDefault="003F5739">
            <w:pPr>
              <w:pStyle w:val="ConsPlusNormal"/>
            </w:pPr>
          </w:p>
        </w:tc>
        <w:tc>
          <w:tcPr>
            <w:tcW w:w="994" w:type="dxa"/>
          </w:tcPr>
          <w:p w:rsidR="003F5739" w:rsidRDefault="003F5739">
            <w:pPr>
              <w:pStyle w:val="ConsPlusNormal"/>
            </w:pPr>
          </w:p>
        </w:tc>
        <w:tc>
          <w:tcPr>
            <w:tcW w:w="1020" w:type="dxa"/>
          </w:tcPr>
          <w:p w:rsidR="003F5739" w:rsidRDefault="003F5739">
            <w:pPr>
              <w:pStyle w:val="ConsPlusNormal"/>
            </w:pPr>
          </w:p>
        </w:tc>
        <w:tc>
          <w:tcPr>
            <w:tcW w:w="1531"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t>Руководитель</w:t>
      </w:r>
    </w:p>
    <w:p w:rsidR="003F5739" w:rsidRDefault="003F5739">
      <w:pPr>
        <w:pStyle w:val="ConsPlusNonformat"/>
        <w:jc w:val="both"/>
      </w:pPr>
      <w:r>
        <w:t>(уполномоченное лицо) ____________ _________ _____________________</w:t>
      </w:r>
    </w:p>
    <w:p w:rsidR="003F5739" w:rsidRDefault="003F5739">
      <w:pPr>
        <w:pStyle w:val="ConsPlusNonformat"/>
        <w:jc w:val="both"/>
      </w:pPr>
      <w:r>
        <w:t xml:space="preserve">                      (должность)  (подпись) (расшифровка подписи)</w:t>
      </w:r>
    </w:p>
    <w:p w:rsidR="003F5739" w:rsidRDefault="003F5739">
      <w:pPr>
        <w:pStyle w:val="ConsPlusNonformat"/>
        <w:jc w:val="both"/>
      </w:pPr>
    </w:p>
    <w:p w:rsidR="003F5739" w:rsidRDefault="003F5739">
      <w:pPr>
        <w:pStyle w:val="ConsPlusNonformat"/>
        <w:jc w:val="both"/>
      </w:pPr>
      <w:r>
        <w:t>Ответственный</w:t>
      </w:r>
    </w:p>
    <w:p w:rsidR="003F5739" w:rsidRDefault="003F5739">
      <w:pPr>
        <w:pStyle w:val="ConsPlusNonformat"/>
        <w:jc w:val="both"/>
      </w:pPr>
      <w:r>
        <w:t>исполнитель           ____________ _________ ____________________ _________</w:t>
      </w:r>
    </w:p>
    <w:p w:rsidR="003F5739" w:rsidRDefault="003F5739">
      <w:pPr>
        <w:pStyle w:val="ConsPlusNonformat"/>
        <w:jc w:val="both"/>
      </w:pPr>
      <w:r>
        <w:t xml:space="preserve">                      (должность)  (подпись)     (расшифровка     (телефон)</w:t>
      </w:r>
    </w:p>
    <w:p w:rsidR="003F5739" w:rsidRDefault="003F5739">
      <w:pPr>
        <w:pStyle w:val="ConsPlusNonformat"/>
        <w:jc w:val="both"/>
      </w:pPr>
      <w:r>
        <w:t xml:space="preserve">                                                   подписи)</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8</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Normal"/>
        <w:jc w:val="right"/>
      </w:pPr>
      <w:r>
        <w:t>(рекомендуемый образец)</w:t>
      </w:r>
    </w:p>
    <w:p w:rsidR="003F5739" w:rsidRDefault="003F5739">
      <w:pPr>
        <w:pStyle w:val="ConsPlusNormal"/>
        <w:jc w:val="both"/>
      </w:pPr>
    </w:p>
    <w:p w:rsidR="003F5739" w:rsidRDefault="003F5739">
      <w:pPr>
        <w:pStyle w:val="ConsPlusNonformat"/>
        <w:jc w:val="both"/>
      </w:pPr>
      <w:bookmarkStart w:id="28" w:name="P1094"/>
      <w:bookmarkEnd w:id="28"/>
      <w:r>
        <w:t xml:space="preserve">                                Информация</w:t>
      </w:r>
    </w:p>
    <w:p w:rsidR="003F5739" w:rsidRDefault="003F5739">
      <w:pPr>
        <w:pStyle w:val="ConsPlusNonformat"/>
        <w:jc w:val="both"/>
      </w:pPr>
      <w:r>
        <w:t xml:space="preserve">                 о региональных (муниципальных) участниках</w:t>
      </w:r>
    </w:p>
    <w:p w:rsidR="003F5739" w:rsidRDefault="003F5739">
      <w:pPr>
        <w:pStyle w:val="ConsPlusNonformat"/>
        <w:jc w:val="both"/>
      </w:pPr>
      <w:r>
        <w:t xml:space="preserve">                        казначейского сопровождения</w:t>
      </w:r>
    </w:p>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288"/>
        <w:gridCol w:w="2665"/>
        <w:gridCol w:w="2211"/>
        <w:gridCol w:w="907"/>
      </w:tblGrid>
      <w:tr w:rsidR="003F5739">
        <w:tc>
          <w:tcPr>
            <w:tcW w:w="3288" w:type="dxa"/>
            <w:tcBorders>
              <w:top w:val="nil"/>
              <w:left w:val="nil"/>
              <w:bottom w:val="nil"/>
              <w:right w:val="nil"/>
            </w:tcBorders>
          </w:tcPr>
          <w:p w:rsidR="003F5739" w:rsidRDefault="003F5739">
            <w:pPr>
              <w:pStyle w:val="ConsPlusNormal"/>
            </w:pPr>
          </w:p>
        </w:tc>
        <w:tc>
          <w:tcPr>
            <w:tcW w:w="2665" w:type="dxa"/>
            <w:tcBorders>
              <w:top w:val="nil"/>
              <w:left w:val="nil"/>
              <w:bottom w:val="nil"/>
              <w:right w:val="nil"/>
            </w:tcBorders>
          </w:tcPr>
          <w:p w:rsidR="003F5739" w:rsidRDefault="003F5739">
            <w:pPr>
              <w:pStyle w:val="ConsPlusNormal"/>
            </w:pPr>
          </w:p>
        </w:tc>
        <w:tc>
          <w:tcPr>
            <w:tcW w:w="2211" w:type="dxa"/>
            <w:tcBorders>
              <w:top w:val="nil"/>
              <w:left w:val="nil"/>
              <w:bottom w:val="nil"/>
              <w:right w:val="single" w:sz="4" w:space="0" w:color="auto"/>
            </w:tcBorders>
          </w:tcPr>
          <w:p w:rsidR="003F5739" w:rsidRDefault="003F5739">
            <w:pPr>
              <w:pStyle w:val="ConsPlusNormal"/>
            </w:pP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3288" w:type="dxa"/>
            <w:tcBorders>
              <w:top w:val="nil"/>
              <w:left w:val="nil"/>
              <w:bottom w:val="nil"/>
              <w:right w:val="nil"/>
            </w:tcBorders>
          </w:tcPr>
          <w:p w:rsidR="003F5739" w:rsidRDefault="003F5739">
            <w:pPr>
              <w:pStyle w:val="ConsPlusNormal"/>
            </w:pPr>
            <w:r>
              <w:t xml:space="preserve">Наименование финансового органа субъекта Российской Федерации (муниципального </w:t>
            </w:r>
            <w:r>
              <w:lastRenderedPageBreak/>
              <w:t>образования)</w:t>
            </w:r>
          </w:p>
        </w:tc>
        <w:tc>
          <w:tcPr>
            <w:tcW w:w="2665" w:type="dxa"/>
            <w:tcBorders>
              <w:top w:val="nil"/>
              <w:left w:val="nil"/>
              <w:bottom w:val="single" w:sz="4" w:space="0" w:color="auto"/>
              <w:right w:val="nil"/>
            </w:tcBorders>
          </w:tcPr>
          <w:p w:rsidR="003F5739" w:rsidRDefault="003F5739">
            <w:pPr>
              <w:pStyle w:val="ConsPlusNormal"/>
            </w:pPr>
          </w:p>
        </w:tc>
        <w:tc>
          <w:tcPr>
            <w:tcW w:w="2211" w:type="dxa"/>
            <w:tcBorders>
              <w:top w:val="nil"/>
              <w:left w:val="nil"/>
              <w:bottom w:val="nil"/>
              <w:right w:val="single" w:sz="4" w:space="0" w:color="auto"/>
            </w:tcBorders>
            <w:vAlign w:val="center"/>
          </w:tcPr>
          <w:p w:rsidR="003F5739" w:rsidRDefault="003F5739">
            <w:pPr>
              <w:pStyle w:val="ConsPlusNormal"/>
              <w:jc w:val="right"/>
            </w:pPr>
            <w:r>
              <w:t>код по Сводному реестру</w:t>
            </w: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288" w:type="dxa"/>
            <w:tcBorders>
              <w:top w:val="nil"/>
              <w:left w:val="nil"/>
              <w:bottom w:val="nil"/>
              <w:right w:val="nil"/>
            </w:tcBorders>
          </w:tcPr>
          <w:p w:rsidR="003F5739" w:rsidRDefault="003F5739">
            <w:pPr>
              <w:pStyle w:val="ConsPlusNormal"/>
            </w:pPr>
          </w:p>
        </w:tc>
        <w:tc>
          <w:tcPr>
            <w:tcW w:w="2665" w:type="dxa"/>
            <w:tcBorders>
              <w:top w:val="single" w:sz="4" w:space="0" w:color="auto"/>
              <w:left w:val="nil"/>
              <w:bottom w:val="nil"/>
              <w:right w:val="nil"/>
            </w:tcBorders>
          </w:tcPr>
          <w:p w:rsidR="003F5739" w:rsidRDefault="003F5739">
            <w:pPr>
              <w:pStyle w:val="ConsPlusNormal"/>
            </w:pPr>
          </w:p>
        </w:tc>
        <w:tc>
          <w:tcPr>
            <w:tcW w:w="2211" w:type="dxa"/>
            <w:tcBorders>
              <w:top w:val="nil"/>
              <w:left w:val="nil"/>
              <w:bottom w:val="nil"/>
              <w:right w:val="single" w:sz="4" w:space="0" w:color="auto"/>
            </w:tcBorders>
          </w:tcPr>
          <w:p w:rsidR="003F5739" w:rsidRDefault="003F5739">
            <w:pPr>
              <w:pStyle w:val="ConsPlusNormal"/>
              <w:jc w:val="right"/>
            </w:pPr>
            <w:r>
              <w:t>код по ОКПО</w:t>
            </w: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3288" w:type="dxa"/>
            <w:tcBorders>
              <w:top w:val="nil"/>
              <w:left w:val="nil"/>
              <w:bottom w:val="nil"/>
              <w:right w:val="nil"/>
            </w:tcBorders>
          </w:tcPr>
          <w:p w:rsidR="003F5739" w:rsidRDefault="003F5739">
            <w:pPr>
              <w:pStyle w:val="ConsPlusNormal"/>
            </w:pPr>
            <w:r>
              <w:t>Наименование территориального органа Федерального казначейства</w:t>
            </w:r>
          </w:p>
        </w:tc>
        <w:tc>
          <w:tcPr>
            <w:tcW w:w="2665" w:type="dxa"/>
            <w:tcBorders>
              <w:top w:val="nil"/>
              <w:left w:val="nil"/>
              <w:bottom w:val="single" w:sz="4" w:space="0" w:color="auto"/>
              <w:right w:val="nil"/>
            </w:tcBorders>
          </w:tcPr>
          <w:p w:rsidR="003F5739" w:rsidRDefault="003F5739">
            <w:pPr>
              <w:pStyle w:val="ConsPlusNormal"/>
            </w:pPr>
          </w:p>
        </w:tc>
        <w:tc>
          <w:tcPr>
            <w:tcW w:w="2211" w:type="dxa"/>
            <w:tcBorders>
              <w:top w:val="nil"/>
              <w:left w:val="nil"/>
              <w:bottom w:val="nil"/>
              <w:right w:val="single" w:sz="4" w:space="0" w:color="auto"/>
            </w:tcBorders>
            <w:vAlign w:val="center"/>
          </w:tcPr>
          <w:p w:rsidR="003F5739" w:rsidRDefault="003F5739">
            <w:pPr>
              <w:pStyle w:val="ConsPlusNormal"/>
              <w:jc w:val="right"/>
            </w:pPr>
            <w:r>
              <w:t>код по КОФК</w:t>
            </w:r>
          </w:p>
        </w:tc>
        <w:tc>
          <w:tcPr>
            <w:tcW w:w="90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jc w:val="both"/>
      </w:pPr>
    </w:p>
    <w:p w:rsidR="003F5739" w:rsidRDefault="003F5739">
      <w:pPr>
        <w:pStyle w:val="ConsPlusNormal"/>
        <w:sectPr w:rsidR="003F5739" w:rsidSect="008D14B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97"/>
        <w:gridCol w:w="2098"/>
        <w:gridCol w:w="614"/>
        <w:gridCol w:w="926"/>
        <w:gridCol w:w="794"/>
        <w:gridCol w:w="1304"/>
        <w:gridCol w:w="794"/>
        <w:gridCol w:w="1247"/>
        <w:gridCol w:w="850"/>
        <w:gridCol w:w="1361"/>
      </w:tblGrid>
      <w:tr w:rsidR="003F5739">
        <w:tc>
          <w:tcPr>
            <w:tcW w:w="397" w:type="dxa"/>
            <w:vMerge w:val="restart"/>
          </w:tcPr>
          <w:p w:rsidR="003F5739" w:rsidRDefault="003F5739">
            <w:pPr>
              <w:pStyle w:val="ConsPlusNormal"/>
              <w:jc w:val="center"/>
            </w:pPr>
            <w:r>
              <w:lastRenderedPageBreak/>
              <w:t>N п/п</w:t>
            </w:r>
          </w:p>
        </w:tc>
        <w:tc>
          <w:tcPr>
            <w:tcW w:w="2098" w:type="dxa"/>
            <w:vMerge w:val="restart"/>
          </w:tcPr>
          <w:p w:rsidR="003F5739" w:rsidRDefault="003F5739">
            <w:pPr>
              <w:pStyle w:val="ConsPlusNormal"/>
              <w:jc w:val="center"/>
            </w:pPr>
            <w:r>
              <w:t>Полное наименование регионального (муниципального) участника казначейского сопровождения</w:t>
            </w:r>
          </w:p>
        </w:tc>
        <w:tc>
          <w:tcPr>
            <w:tcW w:w="614" w:type="dxa"/>
            <w:vMerge w:val="restart"/>
          </w:tcPr>
          <w:p w:rsidR="003F5739" w:rsidRDefault="003F5739">
            <w:pPr>
              <w:pStyle w:val="ConsPlusNormal"/>
              <w:jc w:val="center"/>
            </w:pPr>
            <w:r>
              <w:t>ИНН</w:t>
            </w:r>
          </w:p>
        </w:tc>
        <w:tc>
          <w:tcPr>
            <w:tcW w:w="926" w:type="dxa"/>
            <w:vMerge w:val="restart"/>
          </w:tcPr>
          <w:p w:rsidR="003F5739" w:rsidRDefault="003F5739">
            <w:pPr>
              <w:pStyle w:val="ConsPlusNormal"/>
              <w:jc w:val="center"/>
            </w:pPr>
            <w:r>
              <w:t>КПП (при наличии)</w:t>
            </w:r>
          </w:p>
        </w:tc>
        <w:tc>
          <w:tcPr>
            <w:tcW w:w="2098" w:type="dxa"/>
            <w:gridSpan w:val="2"/>
          </w:tcPr>
          <w:p w:rsidR="003F5739" w:rsidRDefault="003F5739">
            <w:pPr>
              <w:pStyle w:val="ConsPlusNormal"/>
              <w:jc w:val="center"/>
            </w:pPr>
            <w:r>
              <w:t>Наличие основания для отказа в открытии лицевого счета</w:t>
            </w:r>
          </w:p>
        </w:tc>
        <w:tc>
          <w:tcPr>
            <w:tcW w:w="2041" w:type="dxa"/>
            <w:gridSpan w:val="2"/>
          </w:tcPr>
          <w:p w:rsidR="003F5739" w:rsidRDefault="003F5739">
            <w:pPr>
              <w:pStyle w:val="ConsPlusNormal"/>
              <w:jc w:val="center"/>
            </w:pPr>
            <w:r>
              <w:t>Наличие основания для приостановления открытия лицевого счета</w:t>
            </w:r>
          </w:p>
        </w:tc>
        <w:tc>
          <w:tcPr>
            <w:tcW w:w="2211" w:type="dxa"/>
            <w:gridSpan w:val="2"/>
          </w:tcPr>
          <w:p w:rsidR="003F5739" w:rsidRDefault="003F5739">
            <w:pPr>
              <w:pStyle w:val="ConsPlusNormal"/>
              <w:jc w:val="center"/>
            </w:pPr>
            <w:r>
              <w:t>Наличие признаков финансовых нарушений для предупреждения (информирования)</w:t>
            </w:r>
          </w:p>
        </w:tc>
      </w:tr>
      <w:tr w:rsidR="003F5739">
        <w:tc>
          <w:tcPr>
            <w:tcW w:w="397" w:type="dxa"/>
            <w:vMerge/>
          </w:tcPr>
          <w:p w:rsidR="003F5739" w:rsidRDefault="003F5739">
            <w:pPr>
              <w:pStyle w:val="ConsPlusNormal"/>
            </w:pPr>
          </w:p>
        </w:tc>
        <w:tc>
          <w:tcPr>
            <w:tcW w:w="2098" w:type="dxa"/>
            <w:vMerge/>
          </w:tcPr>
          <w:p w:rsidR="003F5739" w:rsidRDefault="003F5739">
            <w:pPr>
              <w:pStyle w:val="ConsPlusNormal"/>
            </w:pPr>
          </w:p>
        </w:tc>
        <w:tc>
          <w:tcPr>
            <w:tcW w:w="614" w:type="dxa"/>
            <w:vMerge/>
          </w:tcPr>
          <w:p w:rsidR="003F5739" w:rsidRDefault="003F5739">
            <w:pPr>
              <w:pStyle w:val="ConsPlusNormal"/>
            </w:pPr>
          </w:p>
        </w:tc>
        <w:tc>
          <w:tcPr>
            <w:tcW w:w="926" w:type="dxa"/>
            <w:vMerge/>
          </w:tcPr>
          <w:p w:rsidR="003F5739" w:rsidRDefault="003F5739">
            <w:pPr>
              <w:pStyle w:val="ConsPlusNormal"/>
            </w:pPr>
          </w:p>
        </w:tc>
        <w:tc>
          <w:tcPr>
            <w:tcW w:w="794" w:type="dxa"/>
          </w:tcPr>
          <w:p w:rsidR="003F5739" w:rsidRDefault="003F5739">
            <w:pPr>
              <w:pStyle w:val="ConsPlusNormal"/>
              <w:jc w:val="center"/>
            </w:pPr>
            <w:r>
              <w:t>Да/Нет</w:t>
            </w:r>
          </w:p>
        </w:tc>
        <w:tc>
          <w:tcPr>
            <w:tcW w:w="1304" w:type="dxa"/>
          </w:tcPr>
          <w:p w:rsidR="003F5739" w:rsidRDefault="003F5739">
            <w:pPr>
              <w:pStyle w:val="ConsPlusNormal"/>
              <w:jc w:val="center"/>
            </w:pPr>
            <w:r>
              <w:t>Причина отказа в открытии лицевого счета</w:t>
            </w:r>
          </w:p>
        </w:tc>
        <w:tc>
          <w:tcPr>
            <w:tcW w:w="794" w:type="dxa"/>
          </w:tcPr>
          <w:p w:rsidR="003F5739" w:rsidRDefault="003F5739">
            <w:pPr>
              <w:pStyle w:val="ConsPlusNormal"/>
              <w:jc w:val="center"/>
            </w:pPr>
            <w:r>
              <w:t>Да/Нет</w:t>
            </w:r>
          </w:p>
        </w:tc>
        <w:tc>
          <w:tcPr>
            <w:tcW w:w="1247" w:type="dxa"/>
          </w:tcPr>
          <w:p w:rsidR="003F5739" w:rsidRDefault="003F5739">
            <w:pPr>
              <w:pStyle w:val="ConsPlusNormal"/>
              <w:jc w:val="center"/>
            </w:pPr>
            <w:r>
              <w:t>Причина приостановления открытия лицевого счета</w:t>
            </w:r>
          </w:p>
        </w:tc>
        <w:tc>
          <w:tcPr>
            <w:tcW w:w="850" w:type="dxa"/>
          </w:tcPr>
          <w:p w:rsidR="003F5739" w:rsidRDefault="003F5739">
            <w:pPr>
              <w:pStyle w:val="ConsPlusNormal"/>
              <w:jc w:val="center"/>
            </w:pPr>
            <w:r>
              <w:t>Да/Нет</w:t>
            </w:r>
          </w:p>
        </w:tc>
        <w:tc>
          <w:tcPr>
            <w:tcW w:w="1361" w:type="dxa"/>
          </w:tcPr>
          <w:p w:rsidR="003F5739" w:rsidRDefault="003F5739">
            <w:pPr>
              <w:pStyle w:val="ConsPlusNormal"/>
              <w:jc w:val="center"/>
            </w:pPr>
            <w:r>
              <w:t>Признак финансового нарушения</w:t>
            </w:r>
          </w:p>
        </w:tc>
      </w:tr>
      <w:tr w:rsidR="003F5739">
        <w:tc>
          <w:tcPr>
            <w:tcW w:w="397" w:type="dxa"/>
          </w:tcPr>
          <w:p w:rsidR="003F5739" w:rsidRDefault="003F5739">
            <w:pPr>
              <w:pStyle w:val="ConsPlusNormal"/>
              <w:jc w:val="center"/>
            </w:pPr>
            <w:r>
              <w:t>1</w:t>
            </w:r>
          </w:p>
        </w:tc>
        <w:tc>
          <w:tcPr>
            <w:tcW w:w="2098" w:type="dxa"/>
          </w:tcPr>
          <w:p w:rsidR="003F5739" w:rsidRDefault="003F5739">
            <w:pPr>
              <w:pStyle w:val="ConsPlusNormal"/>
              <w:jc w:val="center"/>
            </w:pPr>
            <w:r>
              <w:t>2</w:t>
            </w:r>
          </w:p>
        </w:tc>
        <w:tc>
          <w:tcPr>
            <w:tcW w:w="614" w:type="dxa"/>
          </w:tcPr>
          <w:p w:rsidR="003F5739" w:rsidRDefault="003F5739">
            <w:pPr>
              <w:pStyle w:val="ConsPlusNormal"/>
              <w:jc w:val="center"/>
            </w:pPr>
            <w:r>
              <w:t>3</w:t>
            </w:r>
          </w:p>
        </w:tc>
        <w:tc>
          <w:tcPr>
            <w:tcW w:w="926" w:type="dxa"/>
          </w:tcPr>
          <w:p w:rsidR="003F5739" w:rsidRDefault="003F5739">
            <w:pPr>
              <w:pStyle w:val="ConsPlusNormal"/>
              <w:jc w:val="center"/>
            </w:pPr>
            <w:r>
              <w:t>4</w:t>
            </w:r>
          </w:p>
        </w:tc>
        <w:tc>
          <w:tcPr>
            <w:tcW w:w="794" w:type="dxa"/>
          </w:tcPr>
          <w:p w:rsidR="003F5739" w:rsidRDefault="003F5739">
            <w:pPr>
              <w:pStyle w:val="ConsPlusNormal"/>
              <w:jc w:val="center"/>
            </w:pPr>
            <w:r>
              <w:t>5</w:t>
            </w:r>
          </w:p>
        </w:tc>
        <w:tc>
          <w:tcPr>
            <w:tcW w:w="1304" w:type="dxa"/>
          </w:tcPr>
          <w:p w:rsidR="003F5739" w:rsidRDefault="003F5739">
            <w:pPr>
              <w:pStyle w:val="ConsPlusNormal"/>
              <w:jc w:val="center"/>
            </w:pPr>
            <w:r>
              <w:t>6</w:t>
            </w:r>
          </w:p>
        </w:tc>
        <w:tc>
          <w:tcPr>
            <w:tcW w:w="794" w:type="dxa"/>
          </w:tcPr>
          <w:p w:rsidR="003F5739" w:rsidRDefault="003F5739">
            <w:pPr>
              <w:pStyle w:val="ConsPlusNormal"/>
              <w:jc w:val="center"/>
            </w:pPr>
            <w:r>
              <w:t>7</w:t>
            </w:r>
          </w:p>
        </w:tc>
        <w:tc>
          <w:tcPr>
            <w:tcW w:w="1247" w:type="dxa"/>
          </w:tcPr>
          <w:p w:rsidR="003F5739" w:rsidRDefault="003F5739">
            <w:pPr>
              <w:pStyle w:val="ConsPlusNormal"/>
              <w:jc w:val="center"/>
            </w:pPr>
            <w:r>
              <w:t>8</w:t>
            </w:r>
          </w:p>
        </w:tc>
        <w:tc>
          <w:tcPr>
            <w:tcW w:w="850" w:type="dxa"/>
          </w:tcPr>
          <w:p w:rsidR="003F5739" w:rsidRDefault="003F5739">
            <w:pPr>
              <w:pStyle w:val="ConsPlusNormal"/>
              <w:jc w:val="center"/>
            </w:pPr>
            <w:r>
              <w:t>9</w:t>
            </w:r>
          </w:p>
        </w:tc>
        <w:tc>
          <w:tcPr>
            <w:tcW w:w="1361" w:type="dxa"/>
          </w:tcPr>
          <w:p w:rsidR="003F5739" w:rsidRDefault="003F5739">
            <w:pPr>
              <w:pStyle w:val="ConsPlusNormal"/>
              <w:jc w:val="center"/>
            </w:pPr>
            <w:r>
              <w:t>10</w:t>
            </w:r>
          </w:p>
        </w:tc>
      </w:tr>
      <w:tr w:rsidR="003F5739">
        <w:tc>
          <w:tcPr>
            <w:tcW w:w="397" w:type="dxa"/>
          </w:tcPr>
          <w:p w:rsidR="003F5739" w:rsidRDefault="003F5739">
            <w:pPr>
              <w:pStyle w:val="ConsPlusNormal"/>
            </w:pPr>
          </w:p>
        </w:tc>
        <w:tc>
          <w:tcPr>
            <w:tcW w:w="2098" w:type="dxa"/>
          </w:tcPr>
          <w:p w:rsidR="003F5739" w:rsidRDefault="003F5739">
            <w:pPr>
              <w:pStyle w:val="ConsPlusNormal"/>
            </w:pPr>
          </w:p>
        </w:tc>
        <w:tc>
          <w:tcPr>
            <w:tcW w:w="614" w:type="dxa"/>
          </w:tcPr>
          <w:p w:rsidR="003F5739" w:rsidRDefault="003F5739">
            <w:pPr>
              <w:pStyle w:val="ConsPlusNormal"/>
            </w:pPr>
          </w:p>
        </w:tc>
        <w:tc>
          <w:tcPr>
            <w:tcW w:w="926" w:type="dxa"/>
          </w:tcPr>
          <w:p w:rsidR="003F5739" w:rsidRDefault="003F5739">
            <w:pPr>
              <w:pStyle w:val="ConsPlusNormal"/>
            </w:pPr>
          </w:p>
        </w:tc>
        <w:tc>
          <w:tcPr>
            <w:tcW w:w="794" w:type="dxa"/>
          </w:tcPr>
          <w:p w:rsidR="003F5739" w:rsidRDefault="003F5739">
            <w:pPr>
              <w:pStyle w:val="ConsPlusNormal"/>
            </w:pPr>
          </w:p>
        </w:tc>
        <w:tc>
          <w:tcPr>
            <w:tcW w:w="1304" w:type="dxa"/>
          </w:tcPr>
          <w:p w:rsidR="003F5739" w:rsidRDefault="003F5739">
            <w:pPr>
              <w:pStyle w:val="ConsPlusNormal"/>
            </w:pPr>
          </w:p>
        </w:tc>
        <w:tc>
          <w:tcPr>
            <w:tcW w:w="794" w:type="dxa"/>
          </w:tcPr>
          <w:p w:rsidR="003F5739" w:rsidRDefault="003F5739">
            <w:pPr>
              <w:pStyle w:val="ConsPlusNormal"/>
            </w:pPr>
          </w:p>
        </w:tc>
        <w:tc>
          <w:tcPr>
            <w:tcW w:w="1247" w:type="dxa"/>
          </w:tcPr>
          <w:p w:rsidR="003F5739" w:rsidRDefault="003F5739">
            <w:pPr>
              <w:pStyle w:val="ConsPlusNormal"/>
            </w:pPr>
          </w:p>
        </w:tc>
        <w:tc>
          <w:tcPr>
            <w:tcW w:w="850" w:type="dxa"/>
          </w:tcPr>
          <w:p w:rsidR="003F5739" w:rsidRDefault="003F5739">
            <w:pPr>
              <w:pStyle w:val="ConsPlusNormal"/>
            </w:pPr>
          </w:p>
        </w:tc>
        <w:tc>
          <w:tcPr>
            <w:tcW w:w="1361" w:type="dxa"/>
          </w:tcPr>
          <w:p w:rsidR="003F5739" w:rsidRDefault="003F5739">
            <w:pPr>
              <w:pStyle w:val="ConsPlusNormal"/>
            </w:pPr>
          </w:p>
        </w:tc>
      </w:tr>
      <w:tr w:rsidR="003F5739">
        <w:tc>
          <w:tcPr>
            <w:tcW w:w="397" w:type="dxa"/>
          </w:tcPr>
          <w:p w:rsidR="003F5739" w:rsidRDefault="003F5739">
            <w:pPr>
              <w:pStyle w:val="ConsPlusNormal"/>
            </w:pPr>
          </w:p>
        </w:tc>
        <w:tc>
          <w:tcPr>
            <w:tcW w:w="2098" w:type="dxa"/>
          </w:tcPr>
          <w:p w:rsidR="003F5739" w:rsidRDefault="003F5739">
            <w:pPr>
              <w:pStyle w:val="ConsPlusNormal"/>
            </w:pPr>
          </w:p>
        </w:tc>
        <w:tc>
          <w:tcPr>
            <w:tcW w:w="614" w:type="dxa"/>
          </w:tcPr>
          <w:p w:rsidR="003F5739" w:rsidRDefault="003F5739">
            <w:pPr>
              <w:pStyle w:val="ConsPlusNormal"/>
            </w:pPr>
          </w:p>
        </w:tc>
        <w:tc>
          <w:tcPr>
            <w:tcW w:w="926" w:type="dxa"/>
          </w:tcPr>
          <w:p w:rsidR="003F5739" w:rsidRDefault="003F5739">
            <w:pPr>
              <w:pStyle w:val="ConsPlusNormal"/>
            </w:pPr>
          </w:p>
        </w:tc>
        <w:tc>
          <w:tcPr>
            <w:tcW w:w="794" w:type="dxa"/>
          </w:tcPr>
          <w:p w:rsidR="003F5739" w:rsidRDefault="003F5739">
            <w:pPr>
              <w:pStyle w:val="ConsPlusNormal"/>
            </w:pPr>
          </w:p>
        </w:tc>
        <w:tc>
          <w:tcPr>
            <w:tcW w:w="1304" w:type="dxa"/>
          </w:tcPr>
          <w:p w:rsidR="003F5739" w:rsidRDefault="003F5739">
            <w:pPr>
              <w:pStyle w:val="ConsPlusNormal"/>
            </w:pPr>
          </w:p>
        </w:tc>
        <w:tc>
          <w:tcPr>
            <w:tcW w:w="794" w:type="dxa"/>
          </w:tcPr>
          <w:p w:rsidR="003F5739" w:rsidRDefault="003F5739">
            <w:pPr>
              <w:pStyle w:val="ConsPlusNormal"/>
            </w:pPr>
          </w:p>
        </w:tc>
        <w:tc>
          <w:tcPr>
            <w:tcW w:w="1247" w:type="dxa"/>
          </w:tcPr>
          <w:p w:rsidR="003F5739" w:rsidRDefault="003F5739">
            <w:pPr>
              <w:pStyle w:val="ConsPlusNormal"/>
            </w:pPr>
          </w:p>
        </w:tc>
        <w:tc>
          <w:tcPr>
            <w:tcW w:w="850" w:type="dxa"/>
          </w:tcPr>
          <w:p w:rsidR="003F5739" w:rsidRDefault="003F5739">
            <w:pPr>
              <w:pStyle w:val="ConsPlusNormal"/>
            </w:pPr>
          </w:p>
        </w:tc>
        <w:tc>
          <w:tcPr>
            <w:tcW w:w="1361" w:type="dxa"/>
          </w:tcPr>
          <w:p w:rsidR="003F5739" w:rsidRDefault="003F5739">
            <w:pPr>
              <w:pStyle w:val="ConsPlusNormal"/>
            </w:pPr>
          </w:p>
        </w:tc>
      </w:tr>
    </w:tbl>
    <w:p w:rsidR="003F5739" w:rsidRDefault="003F5739">
      <w:pPr>
        <w:pStyle w:val="ConsPlusNormal"/>
        <w:jc w:val="both"/>
      </w:pPr>
    </w:p>
    <w:p w:rsidR="003F5739" w:rsidRDefault="003F5739">
      <w:pPr>
        <w:pStyle w:val="ConsPlusNonformat"/>
        <w:jc w:val="both"/>
      </w:pPr>
      <w:r>
        <w:rPr>
          <w:sz w:val="16"/>
        </w:rPr>
        <w:t>Финансовый    орган    субъекта    Российской   Федерации   (муниципального</w:t>
      </w:r>
    </w:p>
    <w:p w:rsidR="003F5739" w:rsidRDefault="003F5739">
      <w:pPr>
        <w:pStyle w:val="ConsPlusNonformat"/>
        <w:jc w:val="both"/>
      </w:pPr>
      <w:r>
        <w:rPr>
          <w:sz w:val="16"/>
        </w:rPr>
        <w:t>образования):</w:t>
      </w:r>
    </w:p>
    <w:p w:rsidR="003F5739" w:rsidRDefault="003F5739">
      <w:pPr>
        <w:pStyle w:val="ConsPlusNonformat"/>
        <w:jc w:val="both"/>
      </w:pPr>
    </w:p>
    <w:p w:rsidR="003F5739" w:rsidRDefault="003F5739">
      <w:pPr>
        <w:pStyle w:val="ConsPlusNonformat"/>
        <w:jc w:val="both"/>
      </w:pPr>
      <w:r>
        <w:rPr>
          <w:sz w:val="16"/>
        </w:rPr>
        <w:t>Руководитель</w:t>
      </w:r>
    </w:p>
    <w:p w:rsidR="003F5739" w:rsidRDefault="003F5739">
      <w:pPr>
        <w:pStyle w:val="ConsPlusNonformat"/>
        <w:jc w:val="both"/>
      </w:pPr>
      <w:r>
        <w:rPr>
          <w:sz w:val="16"/>
        </w:rPr>
        <w:t>(уполномоченное лицо)     ____________ ________________________</w:t>
      </w:r>
    </w:p>
    <w:p w:rsidR="003F5739" w:rsidRDefault="003F5739">
      <w:pPr>
        <w:pStyle w:val="ConsPlusNonformat"/>
        <w:jc w:val="both"/>
      </w:pPr>
      <w:r>
        <w:rPr>
          <w:sz w:val="16"/>
        </w:rPr>
        <w:t xml:space="preserve">                          (должность)  (фамилия, имя, отчество)</w:t>
      </w:r>
    </w:p>
    <w:p w:rsidR="003F5739" w:rsidRDefault="003F5739">
      <w:pPr>
        <w:pStyle w:val="ConsPlusNonformat"/>
        <w:jc w:val="both"/>
      </w:pPr>
    </w:p>
    <w:p w:rsidR="003F5739" w:rsidRDefault="003F5739">
      <w:pPr>
        <w:pStyle w:val="ConsPlusNonformat"/>
        <w:jc w:val="both"/>
      </w:pPr>
      <w:r>
        <w:rPr>
          <w:sz w:val="16"/>
        </w:rPr>
        <w:t>Ответственный исполнитель ____________ ________________________ _________ "__" _____ 20__ г.</w:t>
      </w:r>
    </w:p>
    <w:p w:rsidR="003F5739" w:rsidRDefault="003F5739">
      <w:pPr>
        <w:pStyle w:val="ConsPlusNonformat"/>
        <w:jc w:val="both"/>
      </w:pPr>
      <w:r>
        <w:rPr>
          <w:sz w:val="16"/>
        </w:rPr>
        <w:t xml:space="preserve">                          (должность)  (фамилия, имя, отчество) (телефон)</w:t>
      </w:r>
    </w:p>
    <w:p w:rsidR="003F5739" w:rsidRDefault="003F5739">
      <w:pPr>
        <w:pStyle w:val="ConsPlusNonformat"/>
        <w:jc w:val="both"/>
      </w:pPr>
    </w:p>
    <w:p w:rsidR="003F5739" w:rsidRDefault="003F5739">
      <w:pPr>
        <w:pStyle w:val="ConsPlusNonformat"/>
        <w:jc w:val="both"/>
      </w:pPr>
      <w:r>
        <w:rPr>
          <w:sz w:val="16"/>
        </w:rPr>
        <w:t>Территориальный орган Федерального казначейства:</w:t>
      </w:r>
    </w:p>
    <w:p w:rsidR="003F5739" w:rsidRDefault="003F5739">
      <w:pPr>
        <w:pStyle w:val="ConsPlusNonformat"/>
        <w:jc w:val="both"/>
      </w:pPr>
    </w:p>
    <w:p w:rsidR="003F5739" w:rsidRDefault="003F5739">
      <w:pPr>
        <w:pStyle w:val="ConsPlusNonformat"/>
        <w:jc w:val="both"/>
      </w:pPr>
      <w:r>
        <w:rPr>
          <w:sz w:val="16"/>
        </w:rPr>
        <w:t>Руководитель</w:t>
      </w:r>
    </w:p>
    <w:p w:rsidR="003F5739" w:rsidRDefault="003F5739">
      <w:pPr>
        <w:pStyle w:val="ConsPlusNonformat"/>
        <w:jc w:val="both"/>
      </w:pPr>
      <w:r>
        <w:rPr>
          <w:sz w:val="16"/>
        </w:rPr>
        <w:t>(уполномоченное лицо)     ____________ ________________________</w:t>
      </w:r>
    </w:p>
    <w:p w:rsidR="003F5739" w:rsidRDefault="003F5739">
      <w:pPr>
        <w:pStyle w:val="ConsPlusNonformat"/>
        <w:jc w:val="both"/>
      </w:pPr>
      <w:r>
        <w:rPr>
          <w:sz w:val="16"/>
        </w:rPr>
        <w:t xml:space="preserve">                          (должность)  (фамилия, имя, отчество)</w:t>
      </w:r>
    </w:p>
    <w:p w:rsidR="003F5739" w:rsidRDefault="003F5739">
      <w:pPr>
        <w:pStyle w:val="ConsPlusNonformat"/>
        <w:jc w:val="both"/>
      </w:pPr>
    </w:p>
    <w:p w:rsidR="003F5739" w:rsidRDefault="003F5739">
      <w:pPr>
        <w:pStyle w:val="ConsPlusNonformat"/>
        <w:jc w:val="both"/>
      </w:pPr>
      <w:r>
        <w:rPr>
          <w:sz w:val="16"/>
        </w:rPr>
        <w:t>Ответственный исполнитель ____________ ________________________ _________ "__" _____ 20__ г.</w:t>
      </w:r>
    </w:p>
    <w:p w:rsidR="003F5739" w:rsidRDefault="003F5739">
      <w:pPr>
        <w:pStyle w:val="ConsPlusNonformat"/>
        <w:jc w:val="both"/>
      </w:pPr>
      <w:r>
        <w:rPr>
          <w:sz w:val="16"/>
        </w:rPr>
        <w:t xml:space="preserve">                          (должность)  (фамилия, имя, отчество) (телефон)</w:t>
      </w: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9</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39">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29" w:name="P1193"/>
            <w:bookmarkEnd w:id="29"/>
            <w:r>
              <w:t>ВЫПИСКА</w:t>
            </w:r>
          </w:p>
          <w:p w:rsidR="003F5739" w:rsidRDefault="003F5739">
            <w:pPr>
              <w:pStyle w:val="ConsPlusNormal"/>
              <w:jc w:val="center"/>
            </w:pPr>
            <w:r>
              <w:t>из 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0531370</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jc w:val="center"/>
            </w:pPr>
            <w:r>
              <w:t>за "__" _______________ 20__ г.</w:t>
            </w: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lastRenderedPageBreak/>
              <w:t>Периодичность: ежедневная</w:t>
            </w:r>
          </w:p>
        </w:tc>
        <w:tc>
          <w:tcPr>
            <w:tcW w:w="4845" w:type="dxa"/>
            <w:tcBorders>
              <w:top w:val="single" w:sz="4" w:space="0" w:color="auto"/>
              <w:left w:val="nil"/>
              <w:bottom w:val="nil"/>
              <w:right w:val="nil"/>
            </w:tcBorders>
          </w:tcPr>
          <w:p w:rsidR="003F5739" w:rsidRDefault="003F5739">
            <w:pPr>
              <w:pStyle w:val="ConsPlusNormal"/>
            </w:pPr>
          </w:p>
        </w:tc>
        <w:tc>
          <w:tcPr>
            <w:tcW w:w="3151" w:type="dxa"/>
            <w:vMerge w:val="restart"/>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hyperlink r:id="rId140">
              <w:r>
                <w:rPr>
                  <w:color w:val="0000FF"/>
                </w:rPr>
                <w:t>383</w:t>
              </w:r>
            </w:hyperlink>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nil"/>
              <w:left w:val="nil"/>
              <w:bottom w:val="nil"/>
              <w:right w:val="nil"/>
            </w:tcBorders>
          </w:tcPr>
          <w:p w:rsidR="003F5739" w:rsidRDefault="003F5739">
            <w:pPr>
              <w:pStyle w:val="ConsPlusNormal"/>
            </w:pPr>
          </w:p>
        </w:tc>
        <w:tc>
          <w:tcPr>
            <w:tcW w:w="3151" w:type="dxa"/>
            <w:vMerge/>
            <w:tcBorders>
              <w:top w:val="nil"/>
              <w:left w:val="nil"/>
              <w:bottom w:val="nil"/>
              <w:right w:val="single" w:sz="4" w:space="0" w:color="auto"/>
            </w:tcBorders>
          </w:tcPr>
          <w:p w:rsidR="003F5739" w:rsidRDefault="003F5739">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2642"/>
        <w:gridCol w:w="2642"/>
        <w:gridCol w:w="2642"/>
        <w:gridCol w:w="2644"/>
      </w:tblGrid>
      <w:tr w:rsidR="003F5739">
        <w:tc>
          <w:tcPr>
            <w:tcW w:w="3004" w:type="dxa"/>
            <w:vMerge w:val="restart"/>
            <w:tcBorders>
              <w:left w:val="nil"/>
            </w:tcBorders>
          </w:tcPr>
          <w:p w:rsidR="003F5739" w:rsidRDefault="003F5739">
            <w:pPr>
              <w:pStyle w:val="ConsPlusNormal"/>
              <w:jc w:val="center"/>
            </w:pPr>
            <w:r>
              <w:t>Аналитический код раздела</w:t>
            </w:r>
          </w:p>
        </w:tc>
        <w:tc>
          <w:tcPr>
            <w:tcW w:w="5284" w:type="dxa"/>
            <w:gridSpan w:val="2"/>
            <w:vMerge w:val="restart"/>
          </w:tcPr>
          <w:p w:rsidR="003F5739" w:rsidRDefault="003F5739">
            <w:pPr>
              <w:pStyle w:val="ConsPlusNormal"/>
              <w:jc w:val="center"/>
            </w:pPr>
            <w:r>
              <w:t>Всего</w:t>
            </w:r>
          </w:p>
        </w:tc>
        <w:tc>
          <w:tcPr>
            <w:tcW w:w="5286" w:type="dxa"/>
            <w:gridSpan w:val="2"/>
            <w:tcBorders>
              <w:right w:val="nil"/>
            </w:tcBorders>
          </w:tcPr>
          <w:p w:rsidR="003F5739" w:rsidRDefault="003F5739">
            <w:pPr>
              <w:pStyle w:val="ConsPlusNormal"/>
              <w:jc w:val="center"/>
            </w:pPr>
            <w:r>
              <w:t>в том числе</w:t>
            </w:r>
          </w:p>
        </w:tc>
      </w:tr>
      <w:tr w:rsidR="003F5739">
        <w:tc>
          <w:tcPr>
            <w:tcW w:w="3004" w:type="dxa"/>
            <w:vMerge/>
            <w:tcBorders>
              <w:left w:val="nil"/>
            </w:tcBorders>
          </w:tcPr>
          <w:p w:rsidR="003F5739" w:rsidRDefault="003F5739">
            <w:pPr>
              <w:pStyle w:val="ConsPlusNormal"/>
            </w:pPr>
          </w:p>
        </w:tc>
        <w:tc>
          <w:tcPr>
            <w:tcW w:w="5284" w:type="dxa"/>
            <w:gridSpan w:val="2"/>
            <w:vMerge/>
          </w:tcPr>
          <w:p w:rsidR="003F5739" w:rsidRDefault="003F5739">
            <w:pPr>
              <w:pStyle w:val="ConsPlusNormal"/>
            </w:pPr>
          </w:p>
        </w:tc>
        <w:tc>
          <w:tcPr>
            <w:tcW w:w="5286" w:type="dxa"/>
            <w:gridSpan w:val="2"/>
            <w:tcBorders>
              <w:right w:val="nil"/>
            </w:tcBorders>
          </w:tcPr>
          <w:p w:rsidR="003F5739" w:rsidRDefault="003F5739">
            <w:pPr>
              <w:pStyle w:val="ConsPlusNormal"/>
              <w:jc w:val="center"/>
            </w:pPr>
            <w:r>
              <w:t>неразрешенный к использованию</w:t>
            </w:r>
          </w:p>
        </w:tc>
      </w:tr>
      <w:tr w:rsidR="003F5739">
        <w:tc>
          <w:tcPr>
            <w:tcW w:w="3004" w:type="dxa"/>
            <w:vMerge/>
            <w:tcBorders>
              <w:left w:val="nil"/>
            </w:tcBorders>
          </w:tcPr>
          <w:p w:rsidR="003F5739" w:rsidRDefault="003F5739">
            <w:pPr>
              <w:pStyle w:val="ConsPlusNormal"/>
            </w:pPr>
          </w:p>
        </w:tc>
        <w:tc>
          <w:tcPr>
            <w:tcW w:w="2642" w:type="dxa"/>
          </w:tcPr>
          <w:p w:rsidR="003F5739" w:rsidRDefault="003F5739">
            <w:pPr>
              <w:pStyle w:val="ConsPlusNormal"/>
              <w:jc w:val="center"/>
            </w:pPr>
            <w:r>
              <w:t>на начало дня</w:t>
            </w:r>
          </w:p>
        </w:tc>
        <w:tc>
          <w:tcPr>
            <w:tcW w:w="2642" w:type="dxa"/>
          </w:tcPr>
          <w:p w:rsidR="003F5739" w:rsidRDefault="003F5739">
            <w:pPr>
              <w:pStyle w:val="ConsPlusNormal"/>
              <w:jc w:val="center"/>
            </w:pPr>
            <w:r>
              <w:t>на конец дня</w:t>
            </w:r>
          </w:p>
        </w:tc>
        <w:tc>
          <w:tcPr>
            <w:tcW w:w="2642" w:type="dxa"/>
          </w:tcPr>
          <w:p w:rsidR="003F5739" w:rsidRDefault="003F5739">
            <w:pPr>
              <w:pStyle w:val="ConsPlusNormal"/>
              <w:jc w:val="center"/>
            </w:pPr>
            <w:r>
              <w:t>на начало дня</w:t>
            </w:r>
          </w:p>
        </w:tc>
        <w:tc>
          <w:tcPr>
            <w:tcW w:w="2644" w:type="dxa"/>
            <w:tcBorders>
              <w:right w:val="nil"/>
            </w:tcBorders>
          </w:tcPr>
          <w:p w:rsidR="003F5739" w:rsidRDefault="003F5739">
            <w:pPr>
              <w:pStyle w:val="ConsPlusNormal"/>
              <w:jc w:val="center"/>
            </w:pPr>
            <w:r>
              <w:t>на конец дня</w:t>
            </w:r>
          </w:p>
        </w:tc>
      </w:tr>
      <w:tr w:rsidR="003F5739">
        <w:tc>
          <w:tcPr>
            <w:tcW w:w="3004" w:type="dxa"/>
            <w:tcBorders>
              <w:left w:val="nil"/>
            </w:tcBorders>
          </w:tcPr>
          <w:p w:rsidR="003F5739" w:rsidRDefault="003F5739">
            <w:pPr>
              <w:pStyle w:val="ConsPlusNormal"/>
              <w:jc w:val="center"/>
            </w:pPr>
            <w:r>
              <w:t>1</w:t>
            </w:r>
          </w:p>
        </w:tc>
        <w:tc>
          <w:tcPr>
            <w:tcW w:w="2642" w:type="dxa"/>
          </w:tcPr>
          <w:p w:rsidR="003F5739" w:rsidRDefault="003F5739">
            <w:pPr>
              <w:pStyle w:val="ConsPlusNormal"/>
              <w:jc w:val="center"/>
            </w:pPr>
            <w:r>
              <w:t>2</w:t>
            </w:r>
          </w:p>
        </w:tc>
        <w:tc>
          <w:tcPr>
            <w:tcW w:w="2642" w:type="dxa"/>
          </w:tcPr>
          <w:p w:rsidR="003F5739" w:rsidRDefault="003F5739">
            <w:pPr>
              <w:pStyle w:val="ConsPlusNormal"/>
              <w:jc w:val="center"/>
            </w:pPr>
            <w:r>
              <w:t>3</w:t>
            </w:r>
          </w:p>
        </w:tc>
        <w:tc>
          <w:tcPr>
            <w:tcW w:w="2642" w:type="dxa"/>
          </w:tcPr>
          <w:p w:rsidR="003F5739" w:rsidRDefault="003F5739">
            <w:pPr>
              <w:pStyle w:val="ConsPlusNormal"/>
              <w:jc w:val="center"/>
            </w:pPr>
            <w:r>
              <w:t>4</w:t>
            </w:r>
          </w:p>
        </w:tc>
        <w:tc>
          <w:tcPr>
            <w:tcW w:w="2644" w:type="dxa"/>
            <w:tcBorders>
              <w:right w:val="nil"/>
            </w:tcBorders>
          </w:tcPr>
          <w:p w:rsidR="003F5739" w:rsidRDefault="003F5739">
            <w:pPr>
              <w:pStyle w:val="ConsPlusNormal"/>
              <w:jc w:val="center"/>
            </w:pPr>
            <w:r>
              <w:t>5</w:t>
            </w:r>
          </w:p>
        </w:tc>
      </w:tr>
      <w:tr w:rsidR="003F5739">
        <w:tblPrEx>
          <w:tblBorders>
            <w:left w:val="single" w:sz="4" w:space="0" w:color="auto"/>
            <w:right w:val="single" w:sz="4" w:space="0" w:color="auto"/>
          </w:tblBorders>
        </w:tblPrEx>
        <w:tc>
          <w:tcPr>
            <w:tcW w:w="3004"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r w:rsidR="003F5739">
        <w:tblPrEx>
          <w:tblBorders>
            <w:left w:val="single" w:sz="4" w:space="0" w:color="auto"/>
            <w:right w:val="single" w:sz="4" w:space="0" w:color="auto"/>
          </w:tblBorders>
        </w:tblPrEx>
        <w:tc>
          <w:tcPr>
            <w:tcW w:w="3004"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r w:rsidR="003F5739">
        <w:tblPrEx>
          <w:tblBorders>
            <w:left w:val="single" w:sz="4" w:space="0" w:color="auto"/>
            <w:right w:val="single" w:sz="4" w:space="0" w:color="auto"/>
          </w:tblBorders>
        </w:tblPrEx>
        <w:tc>
          <w:tcPr>
            <w:tcW w:w="3004"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r w:rsidR="003F5739">
        <w:tblPrEx>
          <w:tblBorders>
            <w:right w:val="single" w:sz="4" w:space="0" w:color="auto"/>
          </w:tblBorders>
        </w:tblPrEx>
        <w:tc>
          <w:tcPr>
            <w:tcW w:w="3004" w:type="dxa"/>
            <w:tcBorders>
              <w:left w:val="nil"/>
              <w:bottom w:val="nil"/>
            </w:tcBorders>
          </w:tcPr>
          <w:p w:rsidR="003F5739" w:rsidRDefault="003F5739">
            <w:pPr>
              <w:pStyle w:val="ConsPlusNormal"/>
              <w:jc w:val="right"/>
            </w:pPr>
            <w:r>
              <w:t>Итого</w:t>
            </w:r>
          </w:p>
        </w:tc>
        <w:tc>
          <w:tcPr>
            <w:tcW w:w="2642" w:type="dxa"/>
          </w:tcPr>
          <w:p w:rsidR="003F5739" w:rsidRDefault="003F5739">
            <w:pPr>
              <w:pStyle w:val="ConsPlusNormal"/>
            </w:pPr>
          </w:p>
        </w:tc>
        <w:tc>
          <w:tcPr>
            <w:tcW w:w="2642" w:type="dxa"/>
          </w:tcPr>
          <w:p w:rsidR="003F5739" w:rsidRDefault="003F5739">
            <w:pPr>
              <w:pStyle w:val="ConsPlusNormal"/>
            </w:pPr>
          </w:p>
        </w:tc>
        <w:tc>
          <w:tcPr>
            <w:tcW w:w="2642" w:type="dxa"/>
          </w:tcPr>
          <w:p w:rsidR="003F5739" w:rsidRDefault="003F5739">
            <w:pPr>
              <w:pStyle w:val="ConsPlusNormal"/>
            </w:pPr>
          </w:p>
        </w:tc>
        <w:tc>
          <w:tcPr>
            <w:tcW w:w="2644"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p w:rsidR="003F5739" w:rsidRDefault="003F5739">
            <w:pPr>
              <w:pStyle w:val="ConsPlusNormal"/>
              <w:jc w:val="right"/>
            </w:pPr>
            <w:r>
              <w:t>Номер лицевого счета _____</w:t>
            </w:r>
          </w:p>
          <w:p w:rsidR="003F5739" w:rsidRDefault="003F5739">
            <w:pPr>
              <w:pStyle w:val="ConsPlusNormal"/>
              <w:jc w:val="right"/>
            </w:pPr>
            <w:r>
              <w:t>за "__" __________ 20__ г.</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2040" w:type="dxa"/>
            <w:tcBorders>
              <w:top w:val="nil"/>
              <w:left w:val="nil"/>
              <w:bottom w:val="nil"/>
              <w:right w:val="nil"/>
            </w:tcBorders>
            <w:vAlign w:val="bottom"/>
          </w:tcPr>
          <w:p w:rsidR="003F5739" w:rsidRDefault="003F5739">
            <w:pPr>
              <w:pStyle w:val="ConsPlusNormal"/>
            </w:pPr>
            <w:r>
              <w:lastRenderedPageBreak/>
              <w:t>Раздел по</w:t>
            </w:r>
          </w:p>
        </w:tc>
        <w:tc>
          <w:tcPr>
            <w:tcW w:w="8325" w:type="dxa"/>
            <w:tcBorders>
              <w:top w:val="nil"/>
              <w:left w:val="nil"/>
              <w:bottom w:val="single" w:sz="4" w:space="0" w:color="auto"/>
              <w:right w:val="nil"/>
            </w:tcBorders>
          </w:tcPr>
          <w:p w:rsidR="003F5739" w:rsidRDefault="003F5739">
            <w:pPr>
              <w:pStyle w:val="ConsPlusNormal"/>
            </w:pPr>
          </w:p>
        </w:tc>
        <w:tc>
          <w:tcPr>
            <w:tcW w:w="2154" w:type="dxa"/>
            <w:tcBorders>
              <w:top w:val="nil"/>
              <w:left w:val="nil"/>
              <w:bottom w:val="nil"/>
              <w:right w:val="single" w:sz="4" w:space="0" w:color="auto"/>
            </w:tcBorders>
            <w:vAlign w:val="bottom"/>
          </w:tcPr>
          <w:p w:rsidR="003F5739" w:rsidRDefault="003F573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bottom"/>
          </w:tcPr>
          <w:p w:rsidR="003F5739" w:rsidRDefault="003F573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vAlign w:val="bottom"/>
          </w:tcPr>
          <w:p w:rsidR="003F5739" w:rsidRDefault="003F573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10479" w:type="dxa"/>
            <w:gridSpan w:val="2"/>
            <w:tcBorders>
              <w:top w:val="nil"/>
              <w:left w:val="nil"/>
              <w:bottom w:val="nil"/>
              <w:right w:val="single" w:sz="4" w:space="0" w:color="auto"/>
            </w:tcBorders>
          </w:tcPr>
          <w:p w:rsidR="003F5739" w:rsidRDefault="003F573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Изменение остатка денежных средств</w:t>
            </w:r>
          </w:p>
        </w:tc>
      </w:tr>
    </w:tbl>
    <w:p w:rsidR="003F5739" w:rsidRDefault="003F5739">
      <w:pPr>
        <w:pStyle w:val="ConsPlusNormal"/>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120"/>
        <w:gridCol w:w="2551"/>
        <w:gridCol w:w="4896"/>
      </w:tblGrid>
      <w:tr w:rsidR="003F5739">
        <w:tc>
          <w:tcPr>
            <w:tcW w:w="6120" w:type="dxa"/>
            <w:tcBorders>
              <w:left w:val="nil"/>
            </w:tcBorders>
          </w:tcPr>
          <w:p w:rsidR="003F5739" w:rsidRDefault="003F5739">
            <w:pPr>
              <w:pStyle w:val="ConsPlusNormal"/>
              <w:jc w:val="center"/>
            </w:pPr>
            <w:r>
              <w:t>Наименование показателя</w:t>
            </w:r>
          </w:p>
        </w:tc>
        <w:tc>
          <w:tcPr>
            <w:tcW w:w="2551" w:type="dxa"/>
          </w:tcPr>
          <w:p w:rsidR="003F5739" w:rsidRDefault="003F5739">
            <w:pPr>
              <w:pStyle w:val="ConsPlusNormal"/>
              <w:jc w:val="center"/>
            </w:pPr>
            <w:r>
              <w:t>Всего</w:t>
            </w:r>
          </w:p>
        </w:tc>
        <w:tc>
          <w:tcPr>
            <w:tcW w:w="4896" w:type="dxa"/>
            <w:tcBorders>
              <w:right w:val="nil"/>
            </w:tcBorders>
          </w:tcPr>
          <w:p w:rsidR="003F5739" w:rsidRDefault="003F5739">
            <w:pPr>
              <w:pStyle w:val="ConsPlusNormal"/>
              <w:jc w:val="center"/>
            </w:pPr>
            <w:r>
              <w:t>в том числе неразрешенный к использованию</w:t>
            </w:r>
          </w:p>
        </w:tc>
      </w:tr>
      <w:tr w:rsidR="003F5739">
        <w:tc>
          <w:tcPr>
            <w:tcW w:w="6120" w:type="dxa"/>
            <w:tcBorders>
              <w:left w:val="nil"/>
            </w:tcBorders>
          </w:tcPr>
          <w:p w:rsidR="003F5739" w:rsidRDefault="003F5739">
            <w:pPr>
              <w:pStyle w:val="ConsPlusNormal"/>
              <w:jc w:val="center"/>
            </w:pPr>
            <w:r>
              <w:t>1</w:t>
            </w:r>
          </w:p>
        </w:tc>
        <w:tc>
          <w:tcPr>
            <w:tcW w:w="2551" w:type="dxa"/>
          </w:tcPr>
          <w:p w:rsidR="003F5739" w:rsidRDefault="003F5739">
            <w:pPr>
              <w:pStyle w:val="ConsPlusNormal"/>
              <w:jc w:val="center"/>
            </w:pPr>
            <w:r>
              <w:t>2</w:t>
            </w:r>
          </w:p>
        </w:tc>
        <w:tc>
          <w:tcPr>
            <w:tcW w:w="4896" w:type="dxa"/>
            <w:tcBorders>
              <w:right w:val="nil"/>
            </w:tcBorders>
          </w:tcPr>
          <w:p w:rsidR="003F5739" w:rsidRDefault="003F5739">
            <w:pPr>
              <w:pStyle w:val="ConsPlusNormal"/>
              <w:jc w:val="center"/>
            </w:pPr>
            <w:r>
              <w:t>3</w:t>
            </w: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На начало дня</w:t>
            </w:r>
          </w:p>
        </w:tc>
        <w:tc>
          <w:tcPr>
            <w:tcW w:w="2551" w:type="dxa"/>
          </w:tcPr>
          <w:p w:rsidR="003F5739" w:rsidRDefault="003F5739">
            <w:pPr>
              <w:pStyle w:val="ConsPlusNormal"/>
            </w:pPr>
          </w:p>
        </w:tc>
        <w:tc>
          <w:tcPr>
            <w:tcW w:w="4896" w:type="dxa"/>
          </w:tcPr>
          <w:p w:rsidR="003F5739" w:rsidRDefault="003F5739">
            <w:pPr>
              <w:pStyle w:val="ConsPlusNormal"/>
            </w:pP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Поступления</w:t>
            </w:r>
          </w:p>
        </w:tc>
        <w:tc>
          <w:tcPr>
            <w:tcW w:w="2551" w:type="dxa"/>
          </w:tcPr>
          <w:p w:rsidR="003F5739" w:rsidRDefault="003F5739">
            <w:pPr>
              <w:pStyle w:val="ConsPlusNormal"/>
            </w:pPr>
          </w:p>
        </w:tc>
        <w:tc>
          <w:tcPr>
            <w:tcW w:w="4896" w:type="dxa"/>
          </w:tcPr>
          <w:p w:rsidR="003F5739" w:rsidRDefault="003F5739">
            <w:pPr>
              <w:pStyle w:val="ConsPlusNormal"/>
            </w:pP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Выплаты</w:t>
            </w:r>
          </w:p>
        </w:tc>
        <w:tc>
          <w:tcPr>
            <w:tcW w:w="2551" w:type="dxa"/>
          </w:tcPr>
          <w:p w:rsidR="003F5739" w:rsidRDefault="003F5739">
            <w:pPr>
              <w:pStyle w:val="ConsPlusNormal"/>
            </w:pPr>
          </w:p>
        </w:tc>
        <w:tc>
          <w:tcPr>
            <w:tcW w:w="4896" w:type="dxa"/>
          </w:tcPr>
          <w:p w:rsidR="003F5739" w:rsidRDefault="003F5739">
            <w:pPr>
              <w:pStyle w:val="ConsPlusNormal"/>
              <w:jc w:val="center"/>
            </w:pPr>
            <w:r>
              <w:t>X</w:t>
            </w:r>
          </w:p>
        </w:tc>
      </w:tr>
      <w:tr w:rsidR="003F5739">
        <w:tblPrEx>
          <w:tblBorders>
            <w:right w:val="single" w:sz="4" w:space="0" w:color="auto"/>
          </w:tblBorders>
        </w:tblPrEx>
        <w:tc>
          <w:tcPr>
            <w:tcW w:w="6120" w:type="dxa"/>
            <w:tcBorders>
              <w:left w:val="nil"/>
            </w:tcBorders>
          </w:tcPr>
          <w:p w:rsidR="003F5739" w:rsidRDefault="003F5739">
            <w:pPr>
              <w:pStyle w:val="ConsPlusNormal"/>
              <w:jc w:val="center"/>
            </w:pPr>
            <w:r>
              <w:t>На конец дня</w:t>
            </w:r>
          </w:p>
        </w:tc>
        <w:tc>
          <w:tcPr>
            <w:tcW w:w="2551" w:type="dxa"/>
          </w:tcPr>
          <w:p w:rsidR="003F5739" w:rsidRDefault="003F5739">
            <w:pPr>
              <w:pStyle w:val="ConsPlusNormal"/>
            </w:pPr>
          </w:p>
        </w:tc>
        <w:tc>
          <w:tcPr>
            <w:tcW w:w="4896"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5"/>
        <w:gridCol w:w="830"/>
        <w:gridCol w:w="686"/>
        <w:gridCol w:w="830"/>
        <w:gridCol w:w="830"/>
        <w:gridCol w:w="1819"/>
        <w:gridCol w:w="1330"/>
        <w:gridCol w:w="1565"/>
        <w:gridCol w:w="1531"/>
        <w:gridCol w:w="794"/>
        <w:gridCol w:w="825"/>
        <w:gridCol w:w="780"/>
      </w:tblGrid>
      <w:tr w:rsidR="003F5739">
        <w:tc>
          <w:tcPr>
            <w:tcW w:w="3271" w:type="dxa"/>
            <w:gridSpan w:val="3"/>
            <w:tcBorders>
              <w:left w:val="nil"/>
            </w:tcBorders>
          </w:tcPr>
          <w:p w:rsidR="003F5739" w:rsidRDefault="003F5739">
            <w:pPr>
              <w:pStyle w:val="ConsPlusNormal"/>
              <w:jc w:val="center"/>
            </w:pPr>
            <w:r>
              <w:t>Документ участника казначейского сопровождения</w:t>
            </w:r>
          </w:p>
        </w:tc>
        <w:tc>
          <w:tcPr>
            <w:tcW w:w="1660" w:type="dxa"/>
            <w:gridSpan w:val="2"/>
          </w:tcPr>
          <w:p w:rsidR="003F5739" w:rsidRDefault="003F5739">
            <w:pPr>
              <w:pStyle w:val="ConsPlusNormal"/>
              <w:jc w:val="center"/>
            </w:pPr>
            <w:r>
              <w:t>Реквизиты документа, подтверждающего проведение операции</w:t>
            </w:r>
          </w:p>
        </w:tc>
        <w:tc>
          <w:tcPr>
            <w:tcW w:w="1819" w:type="dxa"/>
            <w:vMerge w:val="restart"/>
          </w:tcPr>
          <w:p w:rsidR="003F5739" w:rsidRDefault="003F5739">
            <w:pPr>
              <w:pStyle w:val="ConsPlusNormal"/>
              <w:jc w:val="center"/>
            </w:pPr>
            <w:r>
              <w:t>Уникальный код объекта (код мероприятия по информатизации)</w:t>
            </w:r>
          </w:p>
        </w:tc>
        <w:tc>
          <w:tcPr>
            <w:tcW w:w="1330" w:type="dxa"/>
            <w:vMerge w:val="restart"/>
          </w:tcPr>
          <w:p w:rsidR="003F5739" w:rsidRDefault="003F5739">
            <w:pPr>
              <w:pStyle w:val="ConsPlusNormal"/>
              <w:jc w:val="center"/>
            </w:pPr>
            <w:r>
              <w:t>Аналитический код бюджетного кредита</w:t>
            </w:r>
          </w:p>
        </w:tc>
        <w:tc>
          <w:tcPr>
            <w:tcW w:w="1565" w:type="dxa"/>
            <w:vMerge w:val="restart"/>
          </w:tcPr>
          <w:p w:rsidR="003F5739" w:rsidRDefault="003F5739">
            <w:pPr>
              <w:pStyle w:val="ConsPlusNormal"/>
              <w:jc w:val="center"/>
            </w:pPr>
            <w:r>
              <w:t>Код источника поступлений целевых средств</w:t>
            </w:r>
          </w:p>
        </w:tc>
        <w:tc>
          <w:tcPr>
            <w:tcW w:w="1531" w:type="dxa"/>
            <w:vMerge w:val="restart"/>
          </w:tcPr>
          <w:p w:rsidR="003F5739" w:rsidRDefault="003F5739">
            <w:pPr>
              <w:pStyle w:val="ConsPlusNormal"/>
              <w:jc w:val="center"/>
            </w:pPr>
            <w:r>
              <w:t>Код направления расходования целевых средств</w:t>
            </w:r>
          </w:p>
        </w:tc>
        <w:tc>
          <w:tcPr>
            <w:tcW w:w="794" w:type="dxa"/>
            <w:vMerge w:val="restart"/>
          </w:tcPr>
          <w:p w:rsidR="003F5739" w:rsidRDefault="003F5739">
            <w:pPr>
              <w:pStyle w:val="ConsPlusNormal"/>
              <w:jc w:val="center"/>
            </w:pPr>
            <w:r>
              <w:t>Поступления</w:t>
            </w:r>
          </w:p>
        </w:tc>
        <w:tc>
          <w:tcPr>
            <w:tcW w:w="825" w:type="dxa"/>
            <w:vMerge w:val="restart"/>
          </w:tcPr>
          <w:p w:rsidR="003F5739" w:rsidRDefault="003F5739">
            <w:pPr>
              <w:pStyle w:val="ConsPlusNormal"/>
              <w:jc w:val="center"/>
            </w:pPr>
            <w:r>
              <w:t>Выплаты</w:t>
            </w:r>
          </w:p>
        </w:tc>
        <w:tc>
          <w:tcPr>
            <w:tcW w:w="780" w:type="dxa"/>
            <w:vMerge w:val="restart"/>
            <w:tcBorders>
              <w:right w:val="nil"/>
            </w:tcBorders>
          </w:tcPr>
          <w:p w:rsidR="003F5739" w:rsidRDefault="003F5739">
            <w:pPr>
              <w:pStyle w:val="ConsPlusNormal"/>
              <w:jc w:val="center"/>
            </w:pPr>
            <w:r>
              <w:t>Примечание</w:t>
            </w:r>
          </w:p>
        </w:tc>
      </w:tr>
      <w:tr w:rsidR="003F5739">
        <w:tc>
          <w:tcPr>
            <w:tcW w:w="1755" w:type="dxa"/>
            <w:tcBorders>
              <w:left w:val="nil"/>
            </w:tcBorders>
          </w:tcPr>
          <w:p w:rsidR="003F5739" w:rsidRDefault="003F5739">
            <w:pPr>
              <w:pStyle w:val="ConsPlusNormal"/>
              <w:jc w:val="center"/>
            </w:pPr>
            <w:r>
              <w:t>наименование</w:t>
            </w:r>
          </w:p>
        </w:tc>
        <w:tc>
          <w:tcPr>
            <w:tcW w:w="830" w:type="dxa"/>
          </w:tcPr>
          <w:p w:rsidR="003F5739" w:rsidRDefault="003F5739">
            <w:pPr>
              <w:pStyle w:val="ConsPlusNormal"/>
              <w:jc w:val="center"/>
            </w:pPr>
            <w:r>
              <w:t>номер</w:t>
            </w:r>
          </w:p>
        </w:tc>
        <w:tc>
          <w:tcPr>
            <w:tcW w:w="686" w:type="dxa"/>
          </w:tcPr>
          <w:p w:rsidR="003F5739" w:rsidRDefault="003F5739">
            <w:pPr>
              <w:pStyle w:val="ConsPlusNormal"/>
              <w:jc w:val="center"/>
            </w:pPr>
            <w:r>
              <w:t>дата</w:t>
            </w:r>
          </w:p>
        </w:tc>
        <w:tc>
          <w:tcPr>
            <w:tcW w:w="830" w:type="dxa"/>
          </w:tcPr>
          <w:p w:rsidR="003F5739" w:rsidRDefault="003F5739">
            <w:pPr>
              <w:pStyle w:val="ConsPlusNormal"/>
              <w:jc w:val="center"/>
            </w:pPr>
            <w:r>
              <w:t>номер</w:t>
            </w:r>
          </w:p>
        </w:tc>
        <w:tc>
          <w:tcPr>
            <w:tcW w:w="830" w:type="dxa"/>
          </w:tcPr>
          <w:p w:rsidR="003F5739" w:rsidRDefault="003F5739">
            <w:pPr>
              <w:pStyle w:val="ConsPlusNormal"/>
              <w:jc w:val="center"/>
            </w:pPr>
            <w:r>
              <w:t>дата</w:t>
            </w:r>
          </w:p>
        </w:tc>
        <w:tc>
          <w:tcPr>
            <w:tcW w:w="1819" w:type="dxa"/>
            <w:vMerge/>
          </w:tcPr>
          <w:p w:rsidR="003F5739" w:rsidRDefault="003F5739">
            <w:pPr>
              <w:pStyle w:val="ConsPlusNormal"/>
            </w:pPr>
          </w:p>
        </w:tc>
        <w:tc>
          <w:tcPr>
            <w:tcW w:w="1330" w:type="dxa"/>
            <w:vMerge/>
          </w:tcPr>
          <w:p w:rsidR="003F5739" w:rsidRDefault="003F5739">
            <w:pPr>
              <w:pStyle w:val="ConsPlusNormal"/>
            </w:pPr>
          </w:p>
        </w:tc>
        <w:tc>
          <w:tcPr>
            <w:tcW w:w="1565" w:type="dxa"/>
            <w:vMerge/>
          </w:tcPr>
          <w:p w:rsidR="003F5739" w:rsidRDefault="003F5739">
            <w:pPr>
              <w:pStyle w:val="ConsPlusNormal"/>
            </w:pPr>
          </w:p>
        </w:tc>
        <w:tc>
          <w:tcPr>
            <w:tcW w:w="1531" w:type="dxa"/>
            <w:vMerge/>
          </w:tcPr>
          <w:p w:rsidR="003F5739" w:rsidRDefault="003F5739">
            <w:pPr>
              <w:pStyle w:val="ConsPlusNormal"/>
            </w:pPr>
          </w:p>
        </w:tc>
        <w:tc>
          <w:tcPr>
            <w:tcW w:w="794" w:type="dxa"/>
            <w:vMerge/>
          </w:tcPr>
          <w:p w:rsidR="003F5739" w:rsidRDefault="003F5739">
            <w:pPr>
              <w:pStyle w:val="ConsPlusNormal"/>
            </w:pPr>
          </w:p>
        </w:tc>
        <w:tc>
          <w:tcPr>
            <w:tcW w:w="825" w:type="dxa"/>
            <w:vMerge/>
          </w:tcPr>
          <w:p w:rsidR="003F5739" w:rsidRDefault="003F5739">
            <w:pPr>
              <w:pStyle w:val="ConsPlusNormal"/>
            </w:pPr>
          </w:p>
        </w:tc>
        <w:tc>
          <w:tcPr>
            <w:tcW w:w="780" w:type="dxa"/>
            <w:vMerge/>
            <w:tcBorders>
              <w:right w:val="nil"/>
            </w:tcBorders>
          </w:tcPr>
          <w:p w:rsidR="003F5739" w:rsidRDefault="003F5739">
            <w:pPr>
              <w:pStyle w:val="ConsPlusNormal"/>
            </w:pPr>
          </w:p>
        </w:tc>
      </w:tr>
      <w:tr w:rsidR="003F5739">
        <w:tc>
          <w:tcPr>
            <w:tcW w:w="1755" w:type="dxa"/>
            <w:tcBorders>
              <w:left w:val="nil"/>
            </w:tcBorders>
          </w:tcPr>
          <w:p w:rsidR="003F5739" w:rsidRDefault="003F5739">
            <w:pPr>
              <w:pStyle w:val="ConsPlusNormal"/>
              <w:jc w:val="center"/>
            </w:pPr>
            <w:r>
              <w:lastRenderedPageBreak/>
              <w:t>1</w:t>
            </w:r>
          </w:p>
        </w:tc>
        <w:tc>
          <w:tcPr>
            <w:tcW w:w="830" w:type="dxa"/>
          </w:tcPr>
          <w:p w:rsidR="003F5739" w:rsidRDefault="003F5739">
            <w:pPr>
              <w:pStyle w:val="ConsPlusNormal"/>
              <w:jc w:val="center"/>
            </w:pPr>
            <w:r>
              <w:t>2</w:t>
            </w:r>
          </w:p>
        </w:tc>
        <w:tc>
          <w:tcPr>
            <w:tcW w:w="686" w:type="dxa"/>
          </w:tcPr>
          <w:p w:rsidR="003F5739" w:rsidRDefault="003F5739">
            <w:pPr>
              <w:pStyle w:val="ConsPlusNormal"/>
              <w:jc w:val="center"/>
            </w:pPr>
            <w:r>
              <w:t>3</w:t>
            </w:r>
          </w:p>
        </w:tc>
        <w:tc>
          <w:tcPr>
            <w:tcW w:w="830" w:type="dxa"/>
          </w:tcPr>
          <w:p w:rsidR="003F5739" w:rsidRDefault="003F5739">
            <w:pPr>
              <w:pStyle w:val="ConsPlusNormal"/>
              <w:jc w:val="center"/>
            </w:pPr>
            <w:r>
              <w:t>4</w:t>
            </w:r>
          </w:p>
        </w:tc>
        <w:tc>
          <w:tcPr>
            <w:tcW w:w="830" w:type="dxa"/>
          </w:tcPr>
          <w:p w:rsidR="003F5739" w:rsidRDefault="003F5739">
            <w:pPr>
              <w:pStyle w:val="ConsPlusNormal"/>
              <w:jc w:val="center"/>
            </w:pPr>
            <w:r>
              <w:t>5</w:t>
            </w:r>
          </w:p>
        </w:tc>
        <w:tc>
          <w:tcPr>
            <w:tcW w:w="1819" w:type="dxa"/>
          </w:tcPr>
          <w:p w:rsidR="003F5739" w:rsidRDefault="003F5739">
            <w:pPr>
              <w:pStyle w:val="ConsPlusNormal"/>
              <w:jc w:val="center"/>
            </w:pPr>
            <w:r>
              <w:t>6</w:t>
            </w:r>
          </w:p>
        </w:tc>
        <w:tc>
          <w:tcPr>
            <w:tcW w:w="1330" w:type="dxa"/>
          </w:tcPr>
          <w:p w:rsidR="003F5739" w:rsidRDefault="003F5739">
            <w:pPr>
              <w:pStyle w:val="ConsPlusNormal"/>
              <w:jc w:val="center"/>
            </w:pPr>
            <w:r>
              <w:t>7</w:t>
            </w:r>
          </w:p>
        </w:tc>
        <w:tc>
          <w:tcPr>
            <w:tcW w:w="1565" w:type="dxa"/>
          </w:tcPr>
          <w:p w:rsidR="003F5739" w:rsidRDefault="003F5739">
            <w:pPr>
              <w:pStyle w:val="ConsPlusNormal"/>
              <w:jc w:val="center"/>
            </w:pPr>
            <w:r>
              <w:t>8</w:t>
            </w:r>
          </w:p>
        </w:tc>
        <w:tc>
          <w:tcPr>
            <w:tcW w:w="1531" w:type="dxa"/>
          </w:tcPr>
          <w:p w:rsidR="003F5739" w:rsidRDefault="003F5739">
            <w:pPr>
              <w:pStyle w:val="ConsPlusNormal"/>
              <w:jc w:val="center"/>
            </w:pPr>
            <w:r>
              <w:t>9</w:t>
            </w:r>
          </w:p>
        </w:tc>
        <w:tc>
          <w:tcPr>
            <w:tcW w:w="794" w:type="dxa"/>
          </w:tcPr>
          <w:p w:rsidR="003F5739" w:rsidRDefault="003F5739">
            <w:pPr>
              <w:pStyle w:val="ConsPlusNormal"/>
              <w:jc w:val="center"/>
            </w:pPr>
            <w:r>
              <w:t>10</w:t>
            </w:r>
          </w:p>
        </w:tc>
        <w:tc>
          <w:tcPr>
            <w:tcW w:w="825" w:type="dxa"/>
          </w:tcPr>
          <w:p w:rsidR="003F5739" w:rsidRDefault="003F5739">
            <w:pPr>
              <w:pStyle w:val="ConsPlusNormal"/>
              <w:jc w:val="center"/>
            </w:pPr>
            <w:r>
              <w:t>11</w:t>
            </w:r>
          </w:p>
        </w:tc>
        <w:tc>
          <w:tcPr>
            <w:tcW w:w="780" w:type="dxa"/>
            <w:tcBorders>
              <w:right w:val="nil"/>
            </w:tcBorders>
          </w:tcPr>
          <w:p w:rsidR="003F5739" w:rsidRDefault="003F5739">
            <w:pPr>
              <w:pStyle w:val="ConsPlusNormal"/>
              <w:jc w:val="center"/>
            </w:pPr>
            <w:r>
              <w:t>12</w:t>
            </w:r>
          </w:p>
        </w:tc>
      </w:tr>
      <w:tr w:rsidR="003F5739">
        <w:tblPrEx>
          <w:tblBorders>
            <w:left w:val="single" w:sz="4" w:space="0" w:color="auto"/>
          </w:tblBorders>
        </w:tblPrEx>
        <w:tc>
          <w:tcPr>
            <w:tcW w:w="1755" w:type="dxa"/>
          </w:tcPr>
          <w:p w:rsidR="003F5739" w:rsidRDefault="003F5739">
            <w:pPr>
              <w:pStyle w:val="ConsPlusNormal"/>
              <w:jc w:val="center"/>
            </w:pPr>
          </w:p>
        </w:tc>
        <w:tc>
          <w:tcPr>
            <w:tcW w:w="830" w:type="dxa"/>
          </w:tcPr>
          <w:p w:rsidR="003F5739" w:rsidRDefault="003F5739">
            <w:pPr>
              <w:pStyle w:val="ConsPlusNormal"/>
              <w:jc w:val="center"/>
            </w:pPr>
          </w:p>
        </w:tc>
        <w:tc>
          <w:tcPr>
            <w:tcW w:w="686" w:type="dxa"/>
          </w:tcPr>
          <w:p w:rsidR="003F5739" w:rsidRDefault="003F5739">
            <w:pPr>
              <w:pStyle w:val="ConsPlusNormal"/>
              <w:jc w:val="center"/>
            </w:pPr>
          </w:p>
        </w:tc>
        <w:tc>
          <w:tcPr>
            <w:tcW w:w="830" w:type="dxa"/>
          </w:tcPr>
          <w:p w:rsidR="003F5739" w:rsidRDefault="003F5739">
            <w:pPr>
              <w:pStyle w:val="ConsPlusNormal"/>
              <w:jc w:val="center"/>
            </w:pPr>
          </w:p>
        </w:tc>
        <w:tc>
          <w:tcPr>
            <w:tcW w:w="830" w:type="dxa"/>
          </w:tcPr>
          <w:p w:rsidR="003F5739" w:rsidRDefault="003F5739">
            <w:pPr>
              <w:pStyle w:val="ConsPlusNormal"/>
              <w:jc w:val="center"/>
            </w:pPr>
          </w:p>
        </w:tc>
        <w:tc>
          <w:tcPr>
            <w:tcW w:w="1819" w:type="dxa"/>
          </w:tcPr>
          <w:p w:rsidR="003F5739" w:rsidRDefault="003F5739">
            <w:pPr>
              <w:pStyle w:val="ConsPlusNormal"/>
              <w:jc w:val="center"/>
            </w:pPr>
          </w:p>
        </w:tc>
        <w:tc>
          <w:tcPr>
            <w:tcW w:w="1330" w:type="dxa"/>
          </w:tcPr>
          <w:p w:rsidR="003F5739" w:rsidRDefault="003F5739">
            <w:pPr>
              <w:pStyle w:val="ConsPlusNormal"/>
              <w:jc w:val="center"/>
            </w:pPr>
          </w:p>
        </w:tc>
        <w:tc>
          <w:tcPr>
            <w:tcW w:w="1565" w:type="dxa"/>
          </w:tcPr>
          <w:p w:rsidR="003F5739" w:rsidRDefault="003F5739">
            <w:pPr>
              <w:pStyle w:val="ConsPlusNormal"/>
              <w:jc w:val="center"/>
            </w:pPr>
          </w:p>
        </w:tc>
        <w:tc>
          <w:tcPr>
            <w:tcW w:w="1531" w:type="dxa"/>
          </w:tcPr>
          <w:p w:rsidR="003F5739" w:rsidRDefault="003F5739">
            <w:pPr>
              <w:pStyle w:val="ConsPlusNormal"/>
              <w:jc w:val="center"/>
            </w:pPr>
          </w:p>
        </w:tc>
        <w:tc>
          <w:tcPr>
            <w:tcW w:w="794" w:type="dxa"/>
          </w:tcPr>
          <w:p w:rsidR="003F5739" w:rsidRDefault="003F5739">
            <w:pPr>
              <w:pStyle w:val="ConsPlusNormal"/>
              <w:jc w:val="center"/>
            </w:pPr>
          </w:p>
        </w:tc>
        <w:tc>
          <w:tcPr>
            <w:tcW w:w="825" w:type="dxa"/>
          </w:tcPr>
          <w:p w:rsidR="003F5739" w:rsidRDefault="003F5739">
            <w:pPr>
              <w:pStyle w:val="ConsPlusNormal"/>
              <w:jc w:val="center"/>
            </w:pPr>
          </w:p>
        </w:tc>
        <w:tc>
          <w:tcPr>
            <w:tcW w:w="780" w:type="dxa"/>
            <w:tcBorders>
              <w:right w:val="nil"/>
            </w:tcBorders>
          </w:tcPr>
          <w:p w:rsidR="003F5739" w:rsidRDefault="003F5739">
            <w:pPr>
              <w:pStyle w:val="ConsPlusNormal"/>
              <w:jc w:val="center"/>
            </w:pPr>
          </w:p>
        </w:tc>
      </w:tr>
      <w:tr w:rsidR="003F5739">
        <w:tblPrEx>
          <w:tblBorders>
            <w:left w:val="single" w:sz="4" w:space="0" w:color="auto"/>
          </w:tblBorders>
        </w:tblPrEx>
        <w:tc>
          <w:tcPr>
            <w:tcW w:w="1755" w:type="dxa"/>
          </w:tcPr>
          <w:p w:rsidR="003F5739" w:rsidRDefault="003F5739">
            <w:pPr>
              <w:pStyle w:val="ConsPlusNormal"/>
            </w:pPr>
          </w:p>
        </w:tc>
        <w:tc>
          <w:tcPr>
            <w:tcW w:w="830" w:type="dxa"/>
          </w:tcPr>
          <w:p w:rsidR="003F5739" w:rsidRDefault="003F5739">
            <w:pPr>
              <w:pStyle w:val="ConsPlusNormal"/>
            </w:pPr>
          </w:p>
        </w:tc>
        <w:tc>
          <w:tcPr>
            <w:tcW w:w="686" w:type="dxa"/>
          </w:tcPr>
          <w:p w:rsidR="003F5739" w:rsidRDefault="003F5739">
            <w:pPr>
              <w:pStyle w:val="ConsPlusNormal"/>
            </w:pPr>
          </w:p>
        </w:tc>
        <w:tc>
          <w:tcPr>
            <w:tcW w:w="830" w:type="dxa"/>
          </w:tcPr>
          <w:p w:rsidR="003F5739" w:rsidRDefault="003F5739">
            <w:pPr>
              <w:pStyle w:val="ConsPlusNormal"/>
            </w:pPr>
          </w:p>
        </w:tc>
        <w:tc>
          <w:tcPr>
            <w:tcW w:w="830" w:type="dxa"/>
          </w:tcPr>
          <w:p w:rsidR="003F5739" w:rsidRDefault="003F5739">
            <w:pPr>
              <w:pStyle w:val="ConsPlusNormal"/>
            </w:pPr>
          </w:p>
        </w:tc>
        <w:tc>
          <w:tcPr>
            <w:tcW w:w="1819" w:type="dxa"/>
          </w:tcPr>
          <w:p w:rsidR="003F5739" w:rsidRDefault="003F5739">
            <w:pPr>
              <w:pStyle w:val="ConsPlusNormal"/>
            </w:pPr>
          </w:p>
        </w:tc>
        <w:tc>
          <w:tcPr>
            <w:tcW w:w="1330" w:type="dxa"/>
          </w:tcPr>
          <w:p w:rsidR="003F5739" w:rsidRDefault="003F5739">
            <w:pPr>
              <w:pStyle w:val="ConsPlusNormal"/>
            </w:pPr>
          </w:p>
        </w:tc>
        <w:tc>
          <w:tcPr>
            <w:tcW w:w="1565" w:type="dxa"/>
          </w:tcPr>
          <w:p w:rsidR="003F5739" w:rsidRDefault="003F5739">
            <w:pPr>
              <w:pStyle w:val="ConsPlusNormal"/>
            </w:pPr>
          </w:p>
        </w:tc>
        <w:tc>
          <w:tcPr>
            <w:tcW w:w="1531" w:type="dxa"/>
          </w:tcPr>
          <w:p w:rsidR="003F5739" w:rsidRDefault="003F5739">
            <w:pPr>
              <w:pStyle w:val="ConsPlusNormal"/>
            </w:pPr>
          </w:p>
        </w:tc>
        <w:tc>
          <w:tcPr>
            <w:tcW w:w="794" w:type="dxa"/>
          </w:tcPr>
          <w:p w:rsidR="003F5739" w:rsidRDefault="003F5739">
            <w:pPr>
              <w:pStyle w:val="ConsPlusNormal"/>
            </w:pPr>
          </w:p>
        </w:tc>
        <w:tc>
          <w:tcPr>
            <w:tcW w:w="825" w:type="dxa"/>
          </w:tcPr>
          <w:p w:rsidR="003F5739" w:rsidRDefault="003F5739">
            <w:pPr>
              <w:pStyle w:val="ConsPlusNormal"/>
            </w:pPr>
          </w:p>
        </w:tc>
        <w:tc>
          <w:tcPr>
            <w:tcW w:w="780" w:type="dxa"/>
            <w:tcBorders>
              <w:right w:val="nil"/>
            </w:tcBorders>
          </w:tcPr>
          <w:p w:rsidR="003F5739" w:rsidRDefault="003F5739">
            <w:pPr>
              <w:pStyle w:val="ConsPlusNormal"/>
            </w:pPr>
          </w:p>
        </w:tc>
      </w:tr>
      <w:tr w:rsidR="003F5739">
        <w:tblPrEx>
          <w:tblBorders>
            <w:left w:val="single" w:sz="4" w:space="0" w:color="auto"/>
          </w:tblBorders>
        </w:tblPrEx>
        <w:tc>
          <w:tcPr>
            <w:tcW w:w="1755" w:type="dxa"/>
          </w:tcPr>
          <w:p w:rsidR="003F5739" w:rsidRDefault="003F5739">
            <w:pPr>
              <w:pStyle w:val="ConsPlusNormal"/>
            </w:pPr>
          </w:p>
        </w:tc>
        <w:tc>
          <w:tcPr>
            <w:tcW w:w="830" w:type="dxa"/>
          </w:tcPr>
          <w:p w:rsidR="003F5739" w:rsidRDefault="003F5739">
            <w:pPr>
              <w:pStyle w:val="ConsPlusNormal"/>
            </w:pPr>
          </w:p>
        </w:tc>
        <w:tc>
          <w:tcPr>
            <w:tcW w:w="686" w:type="dxa"/>
          </w:tcPr>
          <w:p w:rsidR="003F5739" w:rsidRDefault="003F5739">
            <w:pPr>
              <w:pStyle w:val="ConsPlusNormal"/>
            </w:pPr>
          </w:p>
        </w:tc>
        <w:tc>
          <w:tcPr>
            <w:tcW w:w="830" w:type="dxa"/>
          </w:tcPr>
          <w:p w:rsidR="003F5739" w:rsidRDefault="003F5739">
            <w:pPr>
              <w:pStyle w:val="ConsPlusNormal"/>
            </w:pPr>
          </w:p>
        </w:tc>
        <w:tc>
          <w:tcPr>
            <w:tcW w:w="830" w:type="dxa"/>
          </w:tcPr>
          <w:p w:rsidR="003F5739" w:rsidRDefault="003F5739">
            <w:pPr>
              <w:pStyle w:val="ConsPlusNormal"/>
            </w:pPr>
          </w:p>
        </w:tc>
        <w:tc>
          <w:tcPr>
            <w:tcW w:w="1819" w:type="dxa"/>
          </w:tcPr>
          <w:p w:rsidR="003F5739" w:rsidRDefault="003F5739">
            <w:pPr>
              <w:pStyle w:val="ConsPlusNormal"/>
            </w:pPr>
          </w:p>
        </w:tc>
        <w:tc>
          <w:tcPr>
            <w:tcW w:w="1330" w:type="dxa"/>
          </w:tcPr>
          <w:p w:rsidR="003F5739" w:rsidRDefault="003F5739">
            <w:pPr>
              <w:pStyle w:val="ConsPlusNormal"/>
            </w:pPr>
          </w:p>
        </w:tc>
        <w:tc>
          <w:tcPr>
            <w:tcW w:w="1565" w:type="dxa"/>
          </w:tcPr>
          <w:p w:rsidR="003F5739" w:rsidRDefault="003F5739">
            <w:pPr>
              <w:pStyle w:val="ConsPlusNormal"/>
            </w:pPr>
          </w:p>
        </w:tc>
        <w:tc>
          <w:tcPr>
            <w:tcW w:w="1531" w:type="dxa"/>
          </w:tcPr>
          <w:p w:rsidR="003F5739" w:rsidRDefault="003F5739">
            <w:pPr>
              <w:pStyle w:val="ConsPlusNormal"/>
            </w:pPr>
          </w:p>
        </w:tc>
        <w:tc>
          <w:tcPr>
            <w:tcW w:w="794" w:type="dxa"/>
          </w:tcPr>
          <w:p w:rsidR="003F5739" w:rsidRDefault="003F5739">
            <w:pPr>
              <w:pStyle w:val="ConsPlusNormal"/>
            </w:pPr>
          </w:p>
        </w:tc>
        <w:tc>
          <w:tcPr>
            <w:tcW w:w="825" w:type="dxa"/>
          </w:tcPr>
          <w:p w:rsidR="003F5739" w:rsidRDefault="003F5739">
            <w:pPr>
              <w:pStyle w:val="ConsPlusNormal"/>
            </w:pPr>
          </w:p>
        </w:tc>
        <w:tc>
          <w:tcPr>
            <w:tcW w:w="780" w:type="dxa"/>
            <w:tcBorders>
              <w:right w:val="nil"/>
            </w:tcBorders>
          </w:tcPr>
          <w:p w:rsidR="003F5739" w:rsidRDefault="003F5739">
            <w:pPr>
              <w:pStyle w:val="ConsPlusNormal"/>
            </w:pPr>
          </w:p>
        </w:tc>
      </w:tr>
      <w:tr w:rsidR="003F5739">
        <w:tc>
          <w:tcPr>
            <w:tcW w:w="8080" w:type="dxa"/>
            <w:gridSpan w:val="7"/>
            <w:tcBorders>
              <w:left w:val="nil"/>
              <w:bottom w:val="nil"/>
            </w:tcBorders>
          </w:tcPr>
          <w:p w:rsidR="003F5739" w:rsidRDefault="003F5739">
            <w:pPr>
              <w:pStyle w:val="ConsPlusNormal"/>
              <w:jc w:val="right"/>
            </w:pPr>
            <w:r>
              <w:t>Итого</w:t>
            </w:r>
          </w:p>
        </w:tc>
        <w:tc>
          <w:tcPr>
            <w:tcW w:w="1565" w:type="dxa"/>
          </w:tcPr>
          <w:p w:rsidR="003F5739" w:rsidRDefault="003F5739">
            <w:pPr>
              <w:pStyle w:val="ConsPlusNormal"/>
            </w:pPr>
          </w:p>
        </w:tc>
        <w:tc>
          <w:tcPr>
            <w:tcW w:w="1531" w:type="dxa"/>
          </w:tcPr>
          <w:p w:rsidR="003F5739" w:rsidRDefault="003F5739">
            <w:pPr>
              <w:pStyle w:val="ConsPlusNormal"/>
            </w:pPr>
          </w:p>
        </w:tc>
        <w:tc>
          <w:tcPr>
            <w:tcW w:w="794" w:type="dxa"/>
          </w:tcPr>
          <w:p w:rsidR="003F5739" w:rsidRDefault="003F5739">
            <w:pPr>
              <w:pStyle w:val="ConsPlusNormal"/>
            </w:pPr>
          </w:p>
        </w:tc>
        <w:tc>
          <w:tcPr>
            <w:tcW w:w="825" w:type="dxa"/>
          </w:tcPr>
          <w:p w:rsidR="003F5739" w:rsidRDefault="003F5739">
            <w:pPr>
              <w:pStyle w:val="ConsPlusNormal"/>
            </w:pPr>
          </w:p>
        </w:tc>
        <w:tc>
          <w:tcPr>
            <w:tcW w:w="780" w:type="dxa"/>
            <w:tcBorders>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Казначейское обеспечение обязательств</w:t>
            </w:r>
          </w:p>
        </w:tc>
      </w:tr>
      <w:tr w:rsidR="003F5739">
        <w:tc>
          <w:tcPr>
            <w:tcW w:w="13575" w:type="dxa"/>
            <w:tcBorders>
              <w:top w:val="nil"/>
              <w:left w:val="nil"/>
              <w:bottom w:val="nil"/>
              <w:right w:val="nil"/>
            </w:tcBorders>
          </w:tcPr>
          <w:p w:rsidR="003F5739" w:rsidRDefault="003F5739">
            <w:pPr>
              <w:pStyle w:val="ConsPlusNormal"/>
              <w:jc w:val="center"/>
              <w:outlineLvl w:val="3"/>
            </w:pPr>
            <w:r>
              <w:t>3.1. Изменение остатков</w:t>
            </w:r>
          </w:p>
        </w:tc>
      </w:tr>
    </w:tbl>
    <w:p w:rsidR="003F5739" w:rsidRDefault="003F5739">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350"/>
        <w:gridCol w:w="3069"/>
        <w:gridCol w:w="3069"/>
        <w:gridCol w:w="3070"/>
      </w:tblGrid>
      <w:tr w:rsidR="003F5739">
        <w:tc>
          <w:tcPr>
            <w:tcW w:w="4350" w:type="dxa"/>
            <w:tcBorders>
              <w:left w:val="nil"/>
            </w:tcBorders>
          </w:tcPr>
          <w:p w:rsidR="003F5739" w:rsidRDefault="003F5739">
            <w:pPr>
              <w:pStyle w:val="ConsPlusNormal"/>
              <w:jc w:val="center"/>
            </w:pPr>
            <w:r>
              <w:t>Наименование показателя</w:t>
            </w:r>
          </w:p>
        </w:tc>
        <w:tc>
          <w:tcPr>
            <w:tcW w:w="3069" w:type="dxa"/>
          </w:tcPr>
          <w:p w:rsidR="003F5739" w:rsidRDefault="003F5739">
            <w:pPr>
              <w:pStyle w:val="ConsPlusNormal"/>
              <w:jc w:val="center"/>
            </w:pPr>
            <w:r>
              <w:t>Получено</w:t>
            </w:r>
          </w:p>
        </w:tc>
        <w:tc>
          <w:tcPr>
            <w:tcW w:w="3069" w:type="dxa"/>
          </w:tcPr>
          <w:p w:rsidR="003F5739" w:rsidRDefault="003F5739">
            <w:pPr>
              <w:pStyle w:val="ConsPlusNormal"/>
              <w:jc w:val="center"/>
            </w:pPr>
            <w:r>
              <w:t>Переведено</w:t>
            </w:r>
          </w:p>
        </w:tc>
        <w:tc>
          <w:tcPr>
            <w:tcW w:w="3070" w:type="dxa"/>
          </w:tcPr>
          <w:p w:rsidR="003F5739" w:rsidRDefault="003F5739">
            <w:pPr>
              <w:pStyle w:val="ConsPlusNormal"/>
              <w:jc w:val="center"/>
            </w:pPr>
            <w:r>
              <w:t>Исполнено</w:t>
            </w:r>
          </w:p>
        </w:tc>
      </w:tr>
      <w:tr w:rsidR="003F5739">
        <w:tc>
          <w:tcPr>
            <w:tcW w:w="4350" w:type="dxa"/>
            <w:tcBorders>
              <w:left w:val="nil"/>
            </w:tcBorders>
          </w:tcPr>
          <w:p w:rsidR="003F5739" w:rsidRDefault="003F5739">
            <w:pPr>
              <w:pStyle w:val="ConsPlusNormal"/>
              <w:jc w:val="center"/>
            </w:pPr>
            <w:r>
              <w:t>1</w:t>
            </w:r>
          </w:p>
        </w:tc>
        <w:tc>
          <w:tcPr>
            <w:tcW w:w="3069" w:type="dxa"/>
          </w:tcPr>
          <w:p w:rsidR="003F5739" w:rsidRDefault="003F5739">
            <w:pPr>
              <w:pStyle w:val="ConsPlusNormal"/>
              <w:jc w:val="center"/>
            </w:pPr>
            <w:r>
              <w:t>2</w:t>
            </w:r>
          </w:p>
        </w:tc>
        <w:tc>
          <w:tcPr>
            <w:tcW w:w="3069" w:type="dxa"/>
          </w:tcPr>
          <w:p w:rsidR="003F5739" w:rsidRDefault="003F5739">
            <w:pPr>
              <w:pStyle w:val="ConsPlusNormal"/>
              <w:jc w:val="center"/>
            </w:pPr>
            <w:r>
              <w:t>3</w:t>
            </w:r>
          </w:p>
        </w:tc>
        <w:tc>
          <w:tcPr>
            <w:tcW w:w="3070" w:type="dxa"/>
          </w:tcPr>
          <w:p w:rsidR="003F5739" w:rsidRDefault="003F5739">
            <w:pPr>
              <w:pStyle w:val="ConsPlusNormal"/>
              <w:jc w:val="center"/>
            </w:pPr>
            <w:r>
              <w:t>4</w:t>
            </w:r>
          </w:p>
        </w:tc>
      </w:tr>
      <w:tr w:rsidR="003F5739">
        <w:tc>
          <w:tcPr>
            <w:tcW w:w="4350" w:type="dxa"/>
            <w:tcBorders>
              <w:left w:val="nil"/>
            </w:tcBorders>
          </w:tcPr>
          <w:p w:rsidR="003F5739" w:rsidRDefault="003F5739">
            <w:pPr>
              <w:pStyle w:val="ConsPlusNormal"/>
              <w:jc w:val="center"/>
            </w:pPr>
            <w:r>
              <w:t>На начало дня</w:t>
            </w:r>
          </w:p>
        </w:tc>
        <w:tc>
          <w:tcPr>
            <w:tcW w:w="3069" w:type="dxa"/>
          </w:tcPr>
          <w:p w:rsidR="003F5739" w:rsidRDefault="003F5739">
            <w:pPr>
              <w:pStyle w:val="ConsPlusNormal"/>
              <w:jc w:val="center"/>
            </w:pPr>
          </w:p>
        </w:tc>
        <w:tc>
          <w:tcPr>
            <w:tcW w:w="3069" w:type="dxa"/>
          </w:tcPr>
          <w:p w:rsidR="003F5739" w:rsidRDefault="003F5739">
            <w:pPr>
              <w:pStyle w:val="ConsPlusNormal"/>
              <w:jc w:val="center"/>
            </w:pPr>
          </w:p>
        </w:tc>
        <w:tc>
          <w:tcPr>
            <w:tcW w:w="3070" w:type="dxa"/>
          </w:tcPr>
          <w:p w:rsidR="003F5739" w:rsidRDefault="003F5739">
            <w:pPr>
              <w:pStyle w:val="ConsPlusNormal"/>
              <w:jc w:val="center"/>
            </w:pPr>
          </w:p>
        </w:tc>
      </w:tr>
      <w:tr w:rsidR="003F5739">
        <w:tc>
          <w:tcPr>
            <w:tcW w:w="4350" w:type="dxa"/>
            <w:tcBorders>
              <w:left w:val="nil"/>
            </w:tcBorders>
          </w:tcPr>
          <w:p w:rsidR="003F5739" w:rsidRDefault="003F5739">
            <w:pPr>
              <w:pStyle w:val="ConsPlusNormal"/>
              <w:jc w:val="center"/>
            </w:pPr>
            <w:r>
              <w:t>На конец дня</w:t>
            </w:r>
          </w:p>
        </w:tc>
        <w:tc>
          <w:tcPr>
            <w:tcW w:w="3069" w:type="dxa"/>
          </w:tcPr>
          <w:p w:rsidR="003F5739" w:rsidRDefault="003F5739">
            <w:pPr>
              <w:pStyle w:val="ConsPlusNormal"/>
              <w:jc w:val="center"/>
            </w:pPr>
          </w:p>
        </w:tc>
        <w:tc>
          <w:tcPr>
            <w:tcW w:w="3069" w:type="dxa"/>
          </w:tcPr>
          <w:p w:rsidR="003F5739" w:rsidRDefault="003F5739">
            <w:pPr>
              <w:pStyle w:val="ConsPlusNormal"/>
              <w:jc w:val="center"/>
            </w:pPr>
          </w:p>
        </w:tc>
        <w:tc>
          <w:tcPr>
            <w:tcW w:w="3070" w:type="dxa"/>
          </w:tcPr>
          <w:p w:rsidR="003F5739" w:rsidRDefault="003F5739">
            <w:pPr>
              <w:pStyle w:val="ConsPlusNormal"/>
              <w:jc w:val="center"/>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3"/>
            </w:pPr>
            <w:r>
              <w:t>3.2.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2"/>
        <w:gridCol w:w="2212"/>
        <w:gridCol w:w="2212"/>
        <w:gridCol w:w="2212"/>
        <w:gridCol w:w="1262"/>
        <w:gridCol w:w="900"/>
        <w:gridCol w:w="1155"/>
        <w:gridCol w:w="1425"/>
      </w:tblGrid>
      <w:tr w:rsidR="003F5739">
        <w:tc>
          <w:tcPr>
            <w:tcW w:w="4424" w:type="dxa"/>
            <w:gridSpan w:val="2"/>
            <w:tcBorders>
              <w:left w:val="nil"/>
            </w:tcBorders>
          </w:tcPr>
          <w:p w:rsidR="003F5739" w:rsidRDefault="003F5739">
            <w:pPr>
              <w:pStyle w:val="ConsPlusNormal"/>
              <w:jc w:val="center"/>
            </w:pPr>
            <w:r>
              <w:t>Реквизиты документа, подтверждающего проведение операции</w:t>
            </w:r>
          </w:p>
        </w:tc>
        <w:tc>
          <w:tcPr>
            <w:tcW w:w="4424" w:type="dxa"/>
            <w:gridSpan w:val="2"/>
          </w:tcPr>
          <w:p w:rsidR="003F5739" w:rsidRDefault="003F5739">
            <w:pPr>
              <w:pStyle w:val="ConsPlusNormal"/>
              <w:jc w:val="center"/>
            </w:pPr>
            <w:r>
              <w:t>Документ участника казначейского сопровождения</w:t>
            </w:r>
          </w:p>
        </w:tc>
        <w:tc>
          <w:tcPr>
            <w:tcW w:w="1262" w:type="dxa"/>
            <w:vMerge w:val="restart"/>
          </w:tcPr>
          <w:p w:rsidR="003F5739" w:rsidRDefault="003F5739">
            <w:pPr>
              <w:pStyle w:val="ConsPlusNormal"/>
              <w:jc w:val="center"/>
            </w:pPr>
            <w:r>
              <w:t>Получено</w:t>
            </w:r>
          </w:p>
        </w:tc>
        <w:tc>
          <w:tcPr>
            <w:tcW w:w="900" w:type="dxa"/>
            <w:vMerge w:val="restart"/>
          </w:tcPr>
          <w:p w:rsidR="003F5739" w:rsidRDefault="003F5739">
            <w:pPr>
              <w:pStyle w:val="ConsPlusNormal"/>
              <w:jc w:val="center"/>
            </w:pPr>
            <w:r>
              <w:t>Переведено</w:t>
            </w:r>
          </w:p>
        </w:tc>
        <w:tc>
          <w:tcPr>
            <w:tcW w:w="1155" w:type="dxa"/>
            <w:vMerge w:val="restart"/>
          </w:tcPr>
          <w:p w:rsidR="003F5739" w:rsidRDefault="003F5739">
            <w:pPr>
              <w:pStyle w:val="ConsPlusNormal"/>
              <w:jc w:val="center"/>
            </w:pPr>
            <w:r>
              <w:t>Исполнено</w:t>
            </w:r>
          </w:p>
        </w:tc>
        <w:tc>
          <w:tcPr>
            <w:tcW w:w="1425" w:type="dxa"/>
            <w:vMerge w:val="restart"/>
            <w:tcBorders>
              <w:right w:val="nil"/>
            </w:tcBorders>
          </w:tcPr>
          <w:p w:rsidR="003F5739" w:rsidRDefault="003F5739">
            <w:pPr>
              <w:pStyle w:val="ConsPlusNormal"/>
              <w:jc w:val="center"/>
            </w:pPr>
            <w:r>
              <w:t>Примечание</w:t>
            </w:r>
          </w:p>
        </w:tc>
      </w:tr>
      <w:tr w:rsidR="003F5739">
        <w:tc>
          <w:tcPr>
            <w:tcW w:w="2212" w:type="dxa"/>
            <w:tcBorders>
              <w:left w:val="nil"/>
            </w:tcBorders>
          </w:tcPr>
          <w:p w:rsidR="003F5739" w:rsidRDefault="003F5739">
            <w:pPr>
              <w:pStyle w:val="ConsPlusNormal"/>
              <w:jc w:val="center"/>
            </w:pPr>
            <w:r>
              <w:t>номер</w:t>
            </w:r>
          </w:p>
        </w:tc>
        <w:tc>
          <w:tcPr>
            <w:tcW w:w="2212" w:type="dxa"/>
          </w:tcPr>
          <w:p w:rsidR="003F5739" w:rsidRDefault="003F5739">
            <w:pPr>
              <w:pStyle w:val="ConsPlusNormal"/>
              <w:jc w:val="center"/>
            </w:pPr>
            <w:r>
              <w:t>дата</w:t>
            </w:r>
          </w:p>
        </w:tc>
        <w:tc>
          <w:tcPr>
            <w:tcW w:w="2212" w:type="dxa"/>
          </w:tcPr>
          <w:p w:rsidR="003F5739" w:rsidRDefault="003F5739">
            <w:pPr>
              <w:pStyle w:val="ConsPlusNormal"/>
              <w:jc w:val="center"/>
            </w:pPr>
            <w:r>
              <w:t>номер</w:t>
            </w:r>
          </w:p>
        </w:tc>
        <w:tc>
          <w:tcPr>
            <w:tcW w:w="2212" w:type="dxa"/>
          </w:tcPr>
          <w:p w:rsidR="003F5739" w:rsidRDefault="003F5739">
            <w:pPr>
              <w:pStyle w:val="ConsPlusNormal"/>
              <w:jc w:val="center"/>
            </w:pPr>
            <w:r>
              <w:t>дата</w:t>
            </w:r>
          </w:p>
        </w:tc>
        <w:tc>
          <w:tcPr>
            <w:tcW w:w="1262" w:type="dxa"/>
            <w:vMerge/>
          </w:tcPr>
          <w:p w:rsidR="003F5739" w:rsidRDefault="003F5739">
            <w:pPr>
              <w:pStyle w:val="ConsPlusNormal"/>
            </w:pPr>
          </w:p>
        </w:tc>
        <w:tc>
          <w:tcPr>
            <w:tcW w:w="900" w:type="dxa"/>
            <w:vMerge/>
          </w:tcPr>
          <w:p w:rsidR="003F5739" w:rsidRDefault="003F5739">
            <w:pPr>
              <w:pStyle w:val="ConsPlusNormal"/>
            </w:pPr>
          </w:p>
        </w:tc>
        <w:tc>
          <w:tcPr>
            <w:tcW w:w="1155" w:type="dxa"/>
            <w:vMerge/>
          </w:tcPr>
          <w:p w:rsidR="003F5739" w:rsidRDefault="003F5739">
            <w:pPr>
              <w:pStyle w:val="ConsPlusNormal"/>
            </w:pPr>
          </w:p>
        </w:tc>
        <w:tc>
          <w:tcPr>
            <w:tcW w:w="1425" w:type="dxa"/>
            <w:vMerge/>
            <w:tcBorders>
              <w:right w:val="nil"/>
            </w:tcBorders>
          </w:tcPr>
          <w:p w:rsidR="003F5739" w:rsidRDefault="003F5739">
            <w:pPr>
              <w:pStyle w:val="ConsPlusNormal"/>
            </w:pPr>
          </w:p>
        </w:tc>
      </w:tr>
      <w:tr w:rsidR="003F5739">
        <w:tc>
          <w:tcPr>
            <w:tcW w:w="2212" w:type="dxa"/>
            <w:tcBorders>
              <w:left w:val="nil"/>
            </w:tcBorders>
          </w:tcPr>
          <w:p w:rsidR="003F5739" w:rsidRDefault="003F5739">
            <w:pPr>
              <w:pStyle w:val="ConsPlusNormal"/>
              <w:jc w:val="center"/>
            </w:pPr>
            <w:r>
              <w:t>1</w:t>
            </w:r>
          </w:p>
        </w:tc>
        <w:tc>
          <w:tcPr>
            <w:tcW w:w="2212" w:type="dxa"/>
          </w:tcPr>
          <w:p w:rsidR="003F5739" w:rsidRDefault="003F5739">
            <w:pPr>
              <w:pStyle w:val="ConsPlusNormal"/>
              <w:jc w:val="center"/>
            </w:pPr>
            <w:r>
              <w:t>2</w:t>
            </w:r>
          </w:p>
        </w:tc>
        <w:tc>
          <w:tcPr>
            <w:tcW w:w="2212" w:type="dxa"/>
          </w:tcPr>
          <w:p w:rsidR="003F5739" w:rsidRDefault="003F5739">
            <w:pPr>
              <w:pStyle w:val="ConsPlusNormal"/>
              <w:jc w:val="center"/>
            </w:pPr>
            <w:r>
              <w:t>3</w:t>
            </w:r>
          </w:p>
        </w:tc>
        <w:tc>
          <w:tcPr>
            <w:tcW w:w="2212" w:type="dxa"/>
          </w:tcPr>
          <w:p w:rsidR="003F5739" w:rsidRDefault="003F5739">
            <w:pPr>
              <w:pStyle w:val="ConsPlusNormal"/>
              <w:jc w:val="center"/>
            </w:pPr>
            <w:r>
              <w:t>4</w:t>
            </w:r>
          </w:p>
        </w:tc>
        <w:tc>
          <w:tcPr>
            <w:tcW w:w="1262" w:type="dxa"/>
          </w:tcPr>
          <w:p w:rsidR="003F5739" w:rsidRDefault="003F5739">
            <w:pPr>
              <w:pStyle w:val="ConsPlusNormal"/>
              <w:jc w:val="center"/>
            </w:pPr>
            <w:r>
              <w:t>5</w:t>
            </w:r>
          </w:p>
        </w:tc>
        <w:tc>
          <w:tcPr>
            <w:tcW w:w="900" w:type="dxa"/>
          </w:tcPr>
          <w:p w:rsidR="003F5739" w:rsidRDefault="003F5739">
            <w:pPr>
              <w:pStyle w:val="ConsPlusNormal"/>
              <w:jc w:val="center"/>
            </w:pPr>
            <w:r>
              <w:t>6</w:t>
            </w:r>
          </w:p>
        </w:tc>
        <w:tc>
          <w:tcPr>
            <w:tcW w:w="1155" w:type="dxa"/>
          </w:tcPr>
          <w:p w:rsidR="003F5739" w:rsidRDefault="003F5739">
            <w:pPr>
              <w:pStyle w:val="ConsPlusNormal"/>
              <w:jc w:val="center"/>
            </w:pPr>
            <w:r>
              <w:t>7</w:t>
            </w:r>
          </w:p>
        </w:tc>
        <w:tc>
          <w:tcPr>
            <w:tcW w:w="1425" w:type="dxa"/>
            <w:tcBorders>
              <w:right w:val="nil"/>
            </w:tcBorders>
          </w:tcPr>
          <w:p w:rsidR="003F5739" w:rsidRDefault="003F5739">
            <w:pPr>
              <w:pStyle w:val="ConsPlusNormal"/>
              <w:jc w:val="center"/>
            </w:pPr>
            <w:r>
              <w:t>8</w:t>
            </w:r>
          </w:p>
        </w:tc>
      </w:tr>
      <w:tr w:rsidR="003F5739">
        <w:tblPrEx>
          <w:tblBorders>
            <w:left w:val="single" w:sz="4" w:space="0" w:color="auto"/>
          </w:tblBorders>
        </w:tblPrEx>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right w:val="nil"/>
            </w:tcBorders>
          </w:tcPr>
          <w:p w:rsidR="003F5739" w:rsidRDefault="003F5739">
            <w:pPr>
              <w:pStyle w:val="ConsPlusNormal"/>
            </w:pPr>
          </w:p>
        </w:tc>
      </w:tr>
      <w:tr w:rsidR="003F5739">
        <w:tblPrEx>
          <w:tblBorders>
            <w:left w:val="single" w:sz="4" w:space="0" w:color="auto"/>
          </w:tblBorders>
        </w:tblPrEx>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right w:val="nil"/>
            </w:tcBorders>
          </w:tcPr>
          <w:p w:rsidR="003F5739" w:rsidRDefault="003F5739">
            <w:pPr>
              <w:pStyle w:val="ConsPlusNormal"/>
            </w:pPr>
          </w:p>
        </w:tc>
      </w:tr>
      <w:tr w:rsidR="003F5739">
        <w:tblPrEx>
          <w:tblBorders>
            <w:left w:val="single" w:sz="4" w:space="0" w:color="auto"/>
          </w:tblBorders>
        </w:tblPrEx>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2212" w:type="dxa"/>
          </w:tcPr>
          <w:p w:rsidR="003F5739" w:rsidRDefault="003F5739">
            <w:pPr>
              <w:pStyle w:val="ConsPlusNormal"/>
            </w:pP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right w:val="nil"/>
            </w:tcBorders>
          </w:tcPr>
          <w:p w:rsidR="003F5739" w:rsidRDefault="003F5739">
            <w:pPr>
              <w:pStyle w:val="ConsPlusNormal"/>
            </w:pPr>
          </w:p>
        </w:tc>
      </w:tr>
      <w:tr w:rsidR="003F5739">
        <w:tc>
          <w:tcPr>
            <w:tcW w:w="8848" w:type="dxa"/>
            <w:gridSpan w:val="4"/>
            <w:tcBorders>
              <w:left w:val="nil"/>
              <w:bottom w:val="nil"/>
            </w:tcBorders>
          </w:tcPr>
          <w:p w:rsidR="003F5739" w:rsidRDefault="003F5739">
            <w:pPr>
              <w:pStyle w:val="ConsPlusNormal"/>
              <w:jc w:val="right"/>
            </w:pPr>
            <w:r>
              <w:t>Итого</w:t>
            </w:r>
          </w:p>
        </w:tc>
        <w:tc>
          <w:tcPr>
            <w:tcW w:w="1262" w:type="dxa"/>
          </w:tcPr>
          <w:p w:rsidR="003F5739" w:rsidRDefault="003F5739">
            <w:pPr>
              <w:pStyle w:val="ConsPlusNormal"/>
            </w:pPr>
          </w:p>
        </w:tc>
        <w:tc>
          <w:tcPr>
            <w:tcW w:w="900" w:type="dxa"/>
          </w:tcPr>
          <w:p w:rsidR="003F5739" w:rsidRDefault="003F5739">
            <w:pPr>
              <w:pStyle w:val="ConsPlusNormal"/>
            </w:pPr>
          </w:p>
        </w:tc>
        <w:tc>
          <w:tcPr>
            <w:tcW w:w="1155" w:type="dxa"/>
          </w:tcPr>
          <w:p w:rsidR="003F5739" w:rsidRDefault="003F5739">
            <w:pPr>
              <w:pStyle w:val="ConsPlusNormal"/>
            </w:pPr>
          </w:p>
        </w:tc>
        <w:tc>
          <w:tcPr>
            <w:tcW w:w="1425" w:type="dxa"/>
            <w:tcBorders>
              <w:bottom w:val="nil"/>
              <w:right w:val="nil"/>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10</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41">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0" w:name="P1483"/>
            <w:bookmarkEnd w:id="30"/>
            <w:r>
              <w:t>ОТЧЕТ О СОСТОЯНИИ</w:t>
            </w:r>
          </w:p>
          <w:p w:rsidR="003F5739" w:rsidRDefault="003F5739">
            <w:pPr>
              <w:pStyle w:val="ConsPlusNormal"/>
              <w:jc w:val="center"/>
            </w:pPr>
            <w:r>
              <w:t>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0531372</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jc w:val="center"/>
            </w:pPr>
            <w:r>
              <w:t>на "__" _________ 20__ г.</w:t>
            </w: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Периодичность: месячная</w:t>
            </w:r>
          </w:p>
        </w:tc>
        <w:tc>
          <w:tcPr>
            <w:tcW w:w="4845" w:type="dxa"/>
            <w:tcBorders>
              <w:top w:val="single" w:sz="4" w:space="0" w:color="auto"/>
              <w:left w:val="nil"/>
              <w:bottom w:val="nil"/>
              <w:right w:val="nil"/>
            </w:tcBorders>
          </w:tcPr>
          <w:p w:rsidR="003F5739" w:rsidRDefault="003F5739">
            <w:pPr>
              <w:pStyle w:val="ConsPlusNormal"/>
            </w:pPr>
          </w:p>
        </w:tc>
        <w:tc>
          <w:tcPr>
            <w:tcW w:w="3151" w:type="dxa"/>
            <w:vMerge w:val="restart"/>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hyperlink r:id="rId142">
              <w:r>
                <w:rPr>
                  <w:color w:val="0000FF"/>
                </w:rPr>
                <w:t>383</w:t>
              </w:r>
            </w:hyperlink>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nil"/>
              <w:left w:val="nil"/>
              <w:bottom w:val="nil"/>
              <w:right w:val="nil"/>
            </w:tcBorders>
          </w:tcPr>
          <w:p w:rsidR="003F5739" w:rsidRDefault="003F5739">
            <w:pPr>
              <w:pStyle w:val="ConsPlusNormal"/>
            </w:pPr>
          </w:p>
        </w:tc>
        <w:tc>
          <w:tcPr>
            <w:tcW w:w="3151" w:type="dxa"/>
            <w:vMerge/>
            <w:tcBorders>
              <w:top w:val="nil"/>
              <w:left w:val="nil"/>
              <w:bottom w:val="nil"/>
              <w:right w:val="single" w:sz="4" w:space="0" w:color="auto"/>
            </w:tcBorders>
          </w:tcPr>
          <w:p w:rsidR="003F5739" w:rsidRDefault="003F5739">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jc w:val="cente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30"/>
        <w:gridCol w:w="2550"/>
        <w:gridCol w:w="1005"/>
        <w:gridCol w:w="3209"/>
        <w:gridCol w:w="3209"/>
      </w:tblGrid>
      <w:tr w:rsidR="003F5739">
        <w:tc>
          <w:tcPr>
            <w:tcW w:w="3630" w:type="dxa"/>
            <w:vMerge w:val="restart"/>
            <w:tcBorders>
              <w:left w:val="nil"/>
            </w:tcBorders>
          </w:tcPr>
          <w:p w:rsidR="003F5739" w:rsidRDefault="003F5739">
            <w:pPr>
              <w:pStyle w:val="ConsPlusNormal"/>
              <w:jc w:val="center"/>
            </w:pPr>
            <w:r>
              <w:t>Аналитический код раздела</w:t>
            </w:r>
          </w:p>
        </w:tc>
        <w:tc>
          <w:tcPr>
            <w:tcW w:w="2550" w:type="dxa"/>
            <w:vMerge w:val="restart"/>
          </w:tcPr>
          <w:p w:rsidR="003F5739" w:rsidRDefault="003F5739">
            <w:pPr>
              <w:pStyle w:val="ConsPlusNormal"/>
              <w:jc w:val="center"/>
            </w:pPr>
            <w:r>
              <w:t>На начало года</w:t>
            </w:r>
          </w:p>
        </w:tc>
        <w:tc>
          <w:tcPr>
            <w:tcW w:w="7423" w:type="dxa"/>
            <w:gridSpan w:val="3"/>
            <w:tcBorders>
              <w:right w:val="nil"/>
            </w:tcBorders>
          </w:tcPr>
          <w:p w:rsidR="003F5739" w:rsidRDefault="003F5739">
            <w:pPr>
              <w:pStyle w:val="ConsPlusNormal"/>
              <w:jc w:val="center"/>
            </w:pPr>
            <w:r>
              <w:t>На отчетную дату</w:t>
            </w:r>
          </w:p>
        </w:tc>
      </w:tr>
      <w:tr w:rsidR="003F5739">
        <w:tc>
          <w:tcPr>
            <w:tcW w:w="3630" w:type="dxa"/>
            <w:vMerge/>
            <w:tcBorders>
              <w:left w:val="nil"/>
            </w:tcBorders>
          </w:tcPr>
          <w:p w:rsidR="003F5739" w:rsidRDefault="003F5739">
            <w:pPr>
              <w:pStyle w:val="ConsPlusNormal"/>
            </w:pPr>
          </w:p>
        </w:tc>
        <w:tc>
          <w:tcPr>
            <w:tcW w:w="2550" w:type="dxa"/>
            <w:vMerge/>
          </w:tcPr>
          <w:p w:rsidR="003F5739" w:rsidRDefault="003F5739">
            <w:pPr>
              <w:pStyle w:val="ConsPlusNormal"/>
            </w:pPr>
          </w:p>
        </w:tc>
        <w:tc>
          <w:tcPr>
            <w:tcW w:w="1005" w:type="dxa"/>
            <w:vMerge w:val="restart"/>
          </w:tcPr>
          <w:p w:rsidR="003F5739" w:rsidRDefault="003F5739">
            <w:pPr>
              <w:pStyle w:val="ConsPlusNormal"/>
              <w:jc w:val="center"/>
            </w:pPr>
            <w:r>
              <w:t>Всего</w:t>
            </w:r>
          </w:p>
        </w:tc>
        <w:tc>
          <w:tcPr>
            <w:tcW w:w="6418" w:type="dxa"/>
            <w:gridSpan w:val="2"/>
            <w:tcBorders>
              <w:right w:val="nil"/>
            </w:tcBorders>
          </w:tcPr>
          <w:p w:rsidR="003F5739" w:rsidRDefault="003F5739">
            <w:pPr>
              <w:pStyle w:val="ConsPlusNormal"/>
              <w:jc w:val="center"/>
            </w:pPr>
            <w:r>
              <w:t>в том числе</w:t>
            </w:r>
          </w:p>
        </w:tc>
      </w:tr>
      <w:tr w:rsidR="003F5739">
        <w:tc>
          <w:tcPr>
            <w:tcW w:w="3630" w:type="dxa"/>
            <w:vMerge/>
            <w:tcBorders>
              <w:left w:val="nil"/>
            </w:tcBorders>
          </w:tcPr>
          <w:p w:rsidR="003F5739" w:rsidRDefault="003F5739">
            <w:pPr>
              <w:pStyle w:val="ConsPlusNormal"/>
            </w:pPr>
          </w:p>
        </w:tc>
        <w:tc>
          <w:tcPr>
            <w:tcW w:w="2550" w:type="dxa"/>
            <w:vMerge/>
          </w:tcPr>
          <w:p w:rsidR="003F5739" w:rsidRDefault="003F5739">
            <w:pPr>
              <w:pStyle w:val="ConsPlusNormal"/>
            </w:pPr>
          </w:p>
        </w:tc>
        <w:tc>
          <w:tcPr>
            <w:tcW w:w="1005" w:type="dxa"/>
            <w:vMerge/>
          </w:tcPr>
          <w:p w:rsidR="003F5739" w:rsidRDefault="003F5739">
            <w:pPr>
              <w:pStyle w:val="ConsPlusNormal"/>
            </w:pPr>
          </w:p>
        </w:tc>
        <w:tc>
          <w:tcPr>
            <w:tcW w:w="6418" w:type="dxa"/>
            <w:gridSpan w:val="2"/>
            <w:tcBorders>
              <w:right w:val="nil"/>
            </w:tcBorders>
          </w:tcPr>
          <w:p w:rsidR="003F5739" w:rsidRDefault="003F5739">
            <w:pPr>
              <w:pStyle w:val="ConsPlusNormal"/>
              <w:jc w:val="center"/>
            </w:pPr>
            <w:r>
              <w:t>неразрешенный к использованию</w:t>
            </w:r>
          </w:p>
        </w:tc>
      </w:tr>
      <w:tr w:rsidR="003F5739">
        <w:tc>
          <w:tcPr>
            <w:tcW w:w="3630" w:type="dxa"/>
            <w:vMerge/>
            <w:tcBorders>
              <w:left w:val="nil"/>
            </w:tcBorders>
          </w:tcPr>
          <w:p w:rsidR="003F5739" w:rsidRDefault="003F5739">
            <w:pPr>
              <w:pStyle w:val="ConsPlusNormal"/>
            </w:pPr>
          </w:p>
        </w:tc>
        <w:tc>
          <w:tcPr>
            <w:tcW w:w="2550" w:type="dxa"/>
            <w:vMerge/>
          </w:tcPr>
          <w:p w:rsidR="003F5739" w:rsidRDefault="003F5739">
            <w:pPr>
              <w:pStyle w:val="ConsPlusNormal"/>
            </w:pPr>
          </w:p>
        </w:tc>
        <w:tc>
          <w:tcPr>
            <w:tcW w:w="1005" w:type="dxa"/>
            <w:vMerge/>
          </w:tcPr>
          <w:p w:rsidR="003F5739" w:rsidRDefault="003F5739">
            <w:pPr>
              <w:pStyle w:val="ConsPlusNormal"/>
            </w:pPr>
          </w:p>
        </w:tc>
        <w:tc>
          <w:tcPr>
            <w:tcW w:w="3209" w:type="dxa"/>
          </w:tcPr>
          <w:p w:rsidR="003F5739" w:rsidRDefault="003F5739">
            <w:pPr>
              <w:pStyle w:val="ConsPlusNormal"/>
              <w:jc w:val="center"/>
            </w:pPr>
            <w:r>
              <w:t>прошлого года</w:t>
            </w:r>
          </w:p>
        </w:tc>
        <w:tc>
          <w:tcPr>
            <w:tcW w:w="3209" w:type="dxa"/>
            <w:tcBorders>
              <w:right w:val="nil"/>
            </w:tcBorders>
          </w:tcPr>
          <w:p w:rsidR="003F5739" w:rsidRDefault="003F5739">
            <w:pPr>
              <w:pStyle w:val="ConsPlusNormal"/>
              <w:jc w:val="center"/>
            </w:pPr>
            <w:r>
              <w:t>текущего года</w:t>
            </w:r>
          </w:p>
        </w:tc>
      </w:tr>
      <w:tr w:rsidR="003F5739">
        <w:tc>
          <w:tcPr>
            <w:tcW w:w="3630" w:type="dxa"/>
            <w:tcBorders>
              <w:left w:val="nil"/>
            </w:tcBorders>
          </w:tcPr>
          <w:p w:rsidR="003F5739" w:rsidRDefault="003F5739">
            <w:pPr>
              <w:pStyle w:val="ConsPlusNormal"/>
              <w:jc w:val="center"/>
            </w:pPr>
            <w:r>
              <w:t>1</w:t>
            </w:r>
          </w:p>
        </w:tc>
        <w:tc>
          <w:tcPr>
            <w:tcW w:w="2550" w:type="dxa"/>
          </w:tcPr>
          <w:p w:rsidR="003F5739" w:rsidRDefault="003F5739">
            <w:pPr>
              <w:pStyle w:val="ConsPlusNormal"/>
              <w:jc w:val="center"/>
            </w:pPr>
            <w:r>
              <w:t>2</w:t>
            </w:r>
          </w:p>
        </w:tc>
        <w:tc>
          <w:tcPr>
            <w:tcW w:w="1005" w:type="dxa"/>
          </w:tcPr>
          <w:p w:rsidR="003F5739" w:rsidRDefault="003F5739">
            <w:pPr>
              <w:pStyle w:val="ConsPlusNormal"/>
              <w:jc w:val="center"/>
            </w:pPr>
            <w:r>
              <w:t>3</w:t>
            </w:r>
          </w:p>
        </w:tc>
        <w:tc>
          <w:tcPr>
            <w:tcW w:w="3209" w:type="dxa"/>
          </w:tcPr>
          <w:p w:rsidR="003F5739" w:rsidRDefault="003F5739">
            <w:pPr>
              <w:pStyle w:val="ConsPlusNormal"/>
              <w:jc w:val="center"/>
            </w:pPr>
            <w:r>
              <w:t>4</w:t>
            </w:r>
          </w:p>
        </w:tc>
        <w:tc>
          <w:tcPr>
            <w:tcW w:w="3209" w:type="dxa"/>
            <w:tcBorders>
              <w:right w:val="nil"/>
            </w:tcBorders>
          </w:tcPr>
          <w:p w:rsidR="003F5739" w:rsidRDefault="003F5739">
            <w:pPr>
              <w:pStyle w:val="ConsPlusNormal"/>
              <w:jc w:val="center"/>
            </w:pPr>
            <w:r>
              <w:t>5</w:t>
            </w:r>
          </w:p>
        </w:tc>
      </w:tr>
      <w:tr w:rsidR="003F5739">
        <w:tblPrEx>
          <w:tblBorders>
            <w:left w:val="single" w:sz="4" w:space="0" w:color="auto"/>
            <w:right w:val="single" w:sz="4" w:space="0" w:color="auto"/>
          </w:tblBorders>
        </w:tblPrEx>
        <w:tc>
          <w:tcPr>
            <w:tcW w:w="3630" w:type="dxa"/>
          </w:tcPr>
          <w:p w:rsidR="003F5739" w:rsidRDefault="003F5739">
            <w:pPr>
              <w:pStyle w:val="ConsPlusNormal"/>
            </w:pP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r w:rsidR="003F5739">
        <w:tblPrEx>
          <w:tblBorders>
            <w:left w:val="single" w:sz="4" w:space="0" w:color="auto"/>
            <w:right w:val="single" w:sz="4" w:space="0" w:color="auto"/>
          </w:tblBorders>
        </w:tblPrEx>
        <w:tc>
          <w:tcPr>
            <w:tcW w:w="3630" w:type="dxa"/>
          </w:tcPr>
          <w:p w:rsidR="003F5739" w:rsidRDefault="003F5739">
            <w:pPr>
              <w:pStyle w:val="ConsPlusNormal"/>
            </w:pP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r w:rsidR="003F5739">
        <w:tblPrEx>
          <w:tblBorders>
            <w:left w:val="single" w:sz="4" w:space="0" w:color="auto"/>
            <w:right w:val="single" w:sz="4" w:space="0" w:color="auto"/>
          </w:tblBorders>
        </w:tblPrEx>
        <w:tc>
          <w:tcPr>
            <w:tcW w:w="3630" w:type="dxa"/>
          </w:tcPr>
          <w:p w:rsidR="003F5739" w:rsidRDefault="003F5739">
            <w:pPr>
              <w:pStyle w:val="ConsPlusNormal"/>
            </w:pP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r w:rsidR="003F5739">
        <w:tblPrEx>
          <w:tblBorders>
            <w:right w:val="single" w:sz="4" w:space="0" w:color="auto"/>
          </w:tblBorders>
        </w:tblPrEx>
        <w:tc>
          <w:tcPr>
            <w:tcW w:w="3630" w:type="dxa"/>
            <w:tcBorders>
              <w:left w:val="nil"/>
              <w:bottom w:val="nil"/>
            </w:tcBorders>
          </w:tcPr>
          <w:p w:rsidR="003F5739" w:rsidRDefault="003F5739">
            <w:pPr>
              <w:pStyle w:val="ConsPlusNormal"/>
              <w:jc w:val="right"/>
            </w:pPr>
            <w:r>
              <w:t>Итого</w:t>
            </w:r>
          </w:p>
        </w:tc>
        <w:tc>
          <w:tcPr>
            <w:tcW w:w="2550" w:type="dxa"/>
          </w:tcPr>
          <w:p w:rsidR="003F5739" w:rsidRDefault="003F5739">
            <w:pPr>
              <w:pStyle w:val="ConsPlusNormal"/>
            </w:pPr>
          </w:p>
        </w:tc>
        <w:tc>
          <w:tcPr>
            <w:tcW w:w="1005" w:type="dxa"/>
          </w:tcPr>
          <w:p w:rsidR="003F5739" w:rsidRDefault="003F5739">
            <w:pPr>
              <w:pStyle w:val="ConsPlusNormal"/>
            </w:pPr>
          </w:p>
        </w:tc>
        <w:tc>
          <w:tcPr>
            <w:tcW w:w="3209" w:type="dxa"/>
          </w:tcPr>
          <w:p w:rsidR="003F5739" w:rsidRDefault="003F5739">
            <w:pPr>
              <w:pStyle w:val="ConsPlusNormal"/>
            </w:pPr>
          </w:p>
        </w:tc>
        <w:tc>
          <w:tcPr>
            <w:tcW w:w="3209"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lastRenderedPageBreak/>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p w:rsidR="003F5739" w:rsidRDefault="003F5739">
            <w:pPr>
              <w:pStyle w:val="ConsPlusNormal"/>
              <w:jc w:val="right"/>
            </w:pPr>
            <w:r>
              <w:t>Номер лицевого счета _____</w:t>
            </w:r>
          </w:p>
          <w:p w:rsidR="003F5739" w:rsidRDefault="003F5739">
            <w:pPr>
              <w:pStyle w:val="ConsPlusNormal"/>
              <w:jc w:val="right"/>
            </w:pPr>
            <w:r>
              <w:t>за "__" __________ 20__ г.</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r>
              <w:t>Коды</w:t>
            </w:r>
          </w:p>
        </w:tc>
      </w:tr>
      <w:tr w:rsidR="003F5739">
        <w:tc>
          <w:tcPr>
            <w:tcW w:w="2040" w:type="dxa"/>
            <w:tcBorders>
              <w:top w:val="nil"/>
              <w:left w:val="nil"/>
              <w:bottom w:val="nil"/>
              <w:right w:val="nil"/>
            </w:tcBorders>
            <w:vAlign w:val="bottom"/>
          </w:tcPr>
          <w:p w:rsidR="003F5739" w:rsidRDefault="003F5739">
            <w:pPr>
              <w:pStyle w:val="ConsPlusNormal"/>
            </w:pPr>
            <w:r>
              <w:t>Раздел по</w:t>
            </w:r>
          </w:p>
        </w:tc>
        <w:tc>
          <w:tcPr>
            <w:tcW w:w="8325" w:type="dxa"/>
            <w:tcBorders>
              <w:top w:val="nil"/>
              <w:left w:val="nil"/>
              <w:bottom w:val="single" w:sz="4" w:space="0" w:color="auto"/>
              <w:right w:val="nil"/>
            </w:tcBorders>
          </w:tcPr>
          <w:p w:rsidR="003F5739" w:rsidRDefault="003F5739">
            <w:pPr>
              <w:pStyle w:val="ConsPlusNormal"/>
            </w:pPr>
          </w:p>
        </w:tc>
        <w:tc>
          <w:tcPr>
            <w:tcW w:w="2154" w:type="dxa"/>
            <w:tcBorders>
              <w:top w:val="nil"/>
              <w:left w:val="nil"/>
              <w:bottom w:val="nil"/>
              <w:right w:val="single" w:sz="4" w:space="0" w:color="auto"/>
            </w:tcBorders>
            <w:vAlign w:val="center"/>
          </w:tcPr>
          <w:p w:rsidR="003F5739" w:rsidRDefault="003F573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154" w:type="dxa"/>
            <w:tcBorders>
              <w:top w:val="nil"/>
              <w:left w:val="nil"/>
              <w:bottom w:val="nil"/>
              <w:right w:val="single" w:sz="4" w:space="0" w:color="auto"/>
            </w:tcBorders>
            <w:vAlign w:val="center"/>
          </w:tcPr>
          <w:p w:rsidR="003F5739" w:rsidRDefault="003F573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vAlign w:val="center"/>
          </w:tcPr>
          <w:p w:rsidR="003F5739" w:rsidRDefault="003F573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10479" w:type="dxa"/>
            <w:gridSpan w:val="2"/>
            <w:tcBorders>
              <w:top w:val="nil"/>
              <w:left w:val="nil"/>
              <w:bottom w:val="nil"/>
              <w:right w:val="single" w:sz="4" w:space="0" w:color="auto"/>
            </w:tcBorders>
          </w:tcPr>
          <w:p w:rsidR="003F5739" w:rsidRDefault="003F573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Остаток денежных средств</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65"/>
        <w:gridCol w:w="2947"/>
        <w:gridCol w:w="3730"/>
        <w:gridCol w:w="3731"/>
      </w:tblGrid>
      <w:tr w:rsidR="003F5739">
        <w:tc>
          <w:tcPr>
            <w:tcW w:w="3165" w:type="dxa"/>
            <w:vMerge w:val="restart"/>
            <w:tcBorders>
              <w:left w:val="nil"/>
            </w:tcBorders>
          </w:tcPr>
          <w:p w:rsidR="003F5739" w:rsidRDefault="003F5739">
            <w:pPr>
              <w:pStyle w:val="ConsPlusNormal"/>
              <w:jc w:val="center"/>
            </w:pPr>
            <w:r>
              <w:t>На начало года</w:t>
            </w:r>
          </w:p>
        </w:tc>
        <w:tc>
          <w:tcPr>
            <w:tcW w:w="10408" w:type="dxa"/>
            <w:gridSpan w:val="3"/>
            <w:tcBorders>
              <w:right w:val="nil"/>
            </w:tcBorders>
          </w:tcPr>
          <w:p w:rsidR="003F5739" w:rsidRDefault="003F5739">
            <w:pPr>
              <w:pStyle w:val="ConsPlusNormal"/>
              <w:jc w:val="center"/>
            </w:pPr>
            <w:r>
              <w:t>На отчетную дату</w:t>
            </w:r>
          </w:p>
        </w:tc>
      </w:tr>
      <w:tr w:rsidR="003F5739">
        <w:tc>
          <w:tcPr>
            <w:tcW w:w="3165" w:type="dxa"/>
            <w:vMerge/>
            <w:tcBorders>
              <w:left w:val="nil"/>
            </w:tcBorders>
          </w:tcPr>
          <w:p w:rsidR="003F5739" w:rsidRDefault="003F5739">
            <w:pPr>
              <w:pStyle w:val="ConsPlusNormal"/>
            </w:pPr>
          </w:p>
        </w:tc>
        <w:tc>
          <w:tcPr>
            <w:tcW w:w="2947" w:type="dxa"/>
            <w:vMerge w:val="restart"/>
          </w:tcPr>
          <w:p w:rsidR="003F5739" w:rsidRDefault="003F5739">
            <w:pPr>
              <w:pStyle w:val="ConsPlusNormal"/>
              <w:jc w:val="center"/>
            </w:pPr>
            <w:r>
              <w:t>Всего</w:t>
            </w:r>
          </w:p>
        </w:tc>
        <w:tc>
          <w:tcPr>
            <w:tcW w:w="7461" w:type="dxa"/>
            <w:gridSpan w:val="2"/>
            <w:tcBorders>
              <w:right w:val="nil"/>
            </w:tcBorders>
          </w:tcPr>
          <w:p w:rsidR="003F5739" w:rsidRDefault="003F5739">
            <w:pPr>
              <w:pStyle w:val="ConsPlusNormal"/>
              <w:jc w:val="center"/>
            </w:pPr>
            <w:r>
              <w:t>в том числе неразрешенный к использованию</w:t>
            </w:r>
          </w:p>
        </w:tc>
      </w:tr>
      <w:tr w:rsidR="003F5739">
        <w:tc>
          <w:tcPr>
            <w:tcW w:w="3165" w:type="dxa"/>
            <w:vMerge/>
            <w:tcBorders>
              <w:left w:val="nil"/>
            </w:tcBorders>
          </w:tcPr>
          <w:p w:rsidR="003F5739" w:rsidRDefault="003F5739">
            <w:pPr>
              <w:pStyle w:val="ConsPlusNormal"/>
            </w:pPr>
          </w:p>
        </w:tc>
        <w:tc>
          <w:tcPr>
            <w:tcW w:w="2947" w:type="dxa"/>
            <w:vMerge/>
          </w:tcPr>
          <w:p w:rsidR="003F5739" w:rsidRDefault="003F5739">
            <w:pPr>
              <w:pStyle w:val="ConsPlusNormal"/>
            </w:pPr>
          </w:p>
        </w:tc>
        <w:tc>
          <w:tcPr>
            <w:tcW w:w="3730" w:type="dxa"/>
          </w:tcPr>
          <w:p w:rsidR="003F5739" w:rsidRDefault="003F5739">
            <w:pPr>
              <w:pStyle w:val="ConsPlusNormal"/>
              <w:jc w:val="center"/>
            </w:pPr>
            <w:r>
              <w:t>прошлого года</w:t>
            </w:r>
          </w:p>
        </w:tc>
        <w:tc>
          <w:tcPr>
            <w:tcW w:w="3731" w:type="dxa"/>
            <w:tcBorders>
              <w:right w:val="nil"/>
            </w:tcBorders>
          </w:tcPr>
          <w:p w:rsidR="003F5739" w:rsidRDefault="003F5739">
            <w:pPr>
              <w:pStyle w:val="ConsPlusNormal"/>
              <w:jc w:val="center"/>
            </w:pPr>
            <w:r>
              <w:t>текущего года</w:t>
            </w:r>
          </w:p>
        </w:tc>
      </w:tr>
      <w:tr w:rsidR="003F5739">
        <w:tc>
          <w:tcPr>
            <w:tcW w:w="3165" w:type="dxa"/>
            <w:tcBorders>
              <w:left w:val="nil"/>
            </w:tcBorders>
          </w:tcPr>
          <w:p w:rsidR="003F5739" w:rsidRDefault="003F5739">
            <w:pPr>
              <w:pStyle w:val="ConsPlusNormal"/>
              <w:jc w:val="center"/>
            </w:pPr>
            <w:r>
              <w:t>1</w:t>
            </w:r>
          </w:p>
        </w:tc>
        <w:tc>
          <w:tcPr>
            <w:tcW w:w="2947" w:type="dxa"/>
          </w:tcPr>
          <w:p w:rsidR="003F5739" w:rsidRDefault="003F5739">
            <w:pPr>
              <w:pStyle w:val="ConsPlusNormal"/>
              <w:jc w:val="center"/>
            </w:pPr>
            <w:r>
              <w:t>2</w:t>
            </w:r>
          </w:p>
        </w:tc>
        <w:tc>
          <w:tcPr>
            <w:tcW w:w="3730" w:type="dxa"/>
          </w:tcPr>
          <w:p w:rsidR="003F5739" w:rsidRDefault="003F5739">
            <w:pPr>
              <w:pStyle w:val="ConsPlusNormal"/>
              <w:jc w:val="center"/>
            </w:pPr>
            <w:r>
              <w:t>3</w:t>
            </w:r>
          </w:p>
        </w:tc>
        <w:tc>
          <w:tcPr>
            <w:tcW w:w="3731" w:type="dxa"/>
            <w:tcBorders>
              <w:right w:val="nil"/>
            </w:tcBorders>
          </w:tcPr>
          <w:p w:rsidR="003F5739" w:rsidRDefault="003F5739">
            <w:pPr>
              <w:pStyle w:val="ConsPlusNormal"/>
              <w:jc w:val="center"/>
            </w:pPr>
            <w:r>
              <w:t>4</w:t>
            </w:r>
          </w:p>
        </w:tc>
      </w:tr>
      <w:tr w:rsidR="003F5739">
        <w:tblPrEx>
          <w:tblBorders>
            <w:left w:val="single" w:sz="4" w:space="0" w:color="auto"/>
            <w:right w:val="single" w:sz="4" w:space="0" w:color="auto"/>
          </w:tblBorders>
        </w:tblPrEx>
        <w:tc>
          <w:tcPr>
            <w:tcW w:w="3165" w:type="dxa"/>
          </w:tcPr>
          <w:p w:rsidR="003F5739" w:rsidRDefault="003F5739">
            <w:pPr>
              <w:pStyle w:val="ConsPlusNormal"/>
              <w:jc w:val="both"/>
            </w:pPr>
          </w:p>
        </w:tc>
        <w:tc>
          <w:tcPr>
            <w:tcW w:w="2947" w:type="dxa"/>
          </w:tcPr>
          <w:p w:rsidR="003F5739" w:rsidRDefault="003F5739">
            <w:pPr>
              <w:pStyle w:val="ConsPlusNormal"/>
            </w:pPr>
          </w:p>
        </w:tc>
        <w:tc>
          <w:tcPr>
            <w:tcW w:w="3730" w:type="dxa"/>
          </w:tcPr>
          <w:p w:rsidR="003F5739" w:rsidRDefault="003F5739">
            <w:pPr>
              <w:pStyle w:val="ConsPlusNormal"/>
            </w:pPr>
          </w:p>
        </w:tc>
        <w:tc>
          <w:tcPr>
            <w:tcW w:w="3731" w:type="dxa"/>
          </w:tcPr>
          <w:p w:rsidR="003F5739" w:rsidRDefault="003F5739">
            <w:pPr>
              <w:pStyle w:val="ConsPlusNormal"/>
              <w:jc w:val="both"/>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3F5739">
        <w:tc>
          <w:tcPr>
            <w:tcW w:w="907" w:type="dxa"/>
            <w:vMerge w:val="restart"/>
            <w:tcBorders>
              <w:left w:val="nil"/>
            </w:tcBorders>
          </w:tcPr>
          <w:p w:rsidR="003F5739" w:rsidRDefault="003F5739">
            <w:pPr>
              <w:pStyle w:val="ConsPlusNormal"/>
              <w:jc w:val="center"/>
            </w:pPr>
            <w:r>
              <w:t>Код источника поступлений целевых средств</w:t>
            </w:r>
          </w:p>
        </w:tc>
        <w:tc>
          <w:tcPr>
            <w:tcW w:w="691" w:type="dxa"/>
            <w:vMerge w:val="restart"/>
          </w:tcPr>
          <w:p w:rsidR="003F5739" w:rsidRDefault="003F5739">
            <w:pPr>
              <w:pStyle w:val="ConsPlusNormal"/>
              <w:jc w:val="center"/>
            </w:pPr>
            <w:r>
              <w:t>Код направления расходования целевых средств</w:t>
            </w:r>
          </w:p>
        </w:tc>
        <w:tc>
          <w:tcPr>
            <w:tcW w:w="637" w:type="dxa"/>
            <w:vMerge w:val="restart"/>
          </w:tcPr>
          <w:p w:rsidR="003F5739" w:rsidRDefault="003F5739">
            <w:pPr>
              <w:pStyle w:val="ConsPlusNormal"/>
              <w:jc w:val="center"/>
            </w:pPr>
            <w:r>
              <w:t>Уникальный код объекта (код мероприятия по информатизации)</w:t>
            </w:r>
          </w:p>
        </w:tc>
        <w:tc>
          <w:tcPr>
            <w:tcW w:w="720" w:type="dxa"/>
            <w:vMerge w:val="restart"/>
          </w:tcPr>
          <w:p w:rsidR="003F5739" w:rsidRDefault="003F5739">
            <w:pPr>
              <w:pStyle w:val="ConsPlusNormal"/>
              <w:jc w:val="center"/>
            </w:pPr>
            <w:r>
              <w:t>Аналитический код бюджетного кредита</w:t>
            </w:r>
          </w:p>
        </w:tc>
        <w:tc>
          <w:tcPr>
            <w:tcW w:w="773" w:type="dxa"/>
            <w:vMerge w:val="restart"/>
          </w:tcPr>
          <w:p w:rsidR="003F5739" w:rsidRDefault="003F5739">
            <w:pPr>
              <w:pStyle w:val="ConsPlusNormal"/>
              <w:jc w:val="center"/>
            </w:pPr>
            <w:r>
              <w:t>Разрешенный к использованию остаток целевых средств на начало 20__ года</w:t>
            </w:r>
          </w:p>
        </w:tc>
        <w:tc>
          <w:tcPr>
            <w:tcW w:w="847" w:type="dxa"/>
            <w:vMerge w:val="restart"/>
          </w:tcPr>
          <w:p w:rsidR="003F5739" w:rsidRDefault="003F5739">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3F5739" w:rsidRDefault="003F5739">
            <w:pPr>
              <w:pStyle w:val="ConsPlusNormal"/>
              <w:jc w:val="center"/>
            </w:pPr>
            <w:r>
              <w:t>Планируемые</w:t>
            </w:r>
          </w:p>
        </w:tc>
        <w:tc>
          <w:tcPr>
            <w:tcW w:w="1142" w:type="dxa"/>
            <w:gridSpan w:val="2"/>
          </w:tcPr>
          <w:p w:rsidR="003F5739" w:rsidRDefault="003F5739">
            <w:pPr>
              <w:pStyle w:val="ConsPlusNormal"/>
              <w:jc w:val="center"/>
            </w:pPr>
            <w:r>
              <w:t>Фактические</w:t>
            </w:r>
          </w:p>
        </w:tc>
        <w:tc>
          <w:tcPr>
            <w:tcW w:w="635" w:type="dxa"/>
            <w:vMerge w:val="restart"/>
          </w:tcPr>
          <w:p w:rsidR="003F5739" w:rsidRDefault="003F5739">
            <w:pPr>
              <w:pStyle w:val="ConsPlusNormal"/>
              <w:jc w:val="center"/>
            </w:pPr>
            <w:r>
              <w:t>Неиспользованный разрешенный остаток поступлений</w:t>
            </w:r>
          </w:p>
        </w:tc>
        <w:tc>
          <w:tcPr>
            <w:tcW w:w="607" w:type="dxa"/>
            <w:vMerge w:val="restart"/>
          </w:tcPr>
          <w:p w:rsidR="003F5739" w:rsidRDefault="003F5739">
            <w:pPr>
              <w:pStyle w:val="ConsPlusNormal"/>
              <w:jc w:val="center"/>
            </w:pPr>
            <w:r>
              <w:t>Неиспользованный разрешенный остаток выплат</w:t>
            </w:r>
          </w:p>
        </w:tc>
        <w:tc>
          <w:tcPr>
            <w:tcW w:w="672" w:type="dxa"/>
            <w:vMerge w:val="restart"/>
            <w:tcBorders>
              <w:right w:val="nil"/>
            </w:tcBorders>
          </w:tcPr>
          <w:p w:rsidR="003F5739" w:rsidRDefault="003F5739">
            <w:pPr>
              <w:pStyle w:val="ConsPlusNormal"/>
              <w:jc w:val="center"/>
            </w:pPr>
            <w:r>
              <w:t>Примечание</w:t>
            </w: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2955" w:type="dxa"/>
            <w:gridSpan w:val="5"/>
          </w:tcPr>
          <w:p w:rsidR="003F5739" w:rsidRDefault="003F5739">
            <w:pPr>
              <w:pStyle w:val="ConsPlusNormal"/>
              <w:jc w:val="center"/>
            </w:pPr>
            <w:r>
              <w:t>поступления</w:t>
            </w:r>
          </w:p>
        </w:tc>
        <w:tc>
          <w:tcPr>
            <w:tcW w:w="3013" w:type="dxa"/>
            <w:gridSpan w:val="5"/>
          </w:tcPr>
          <w:p w:rsidR="003F5739" w:rsidRDefault="003F5739">
            <w:pPr>
              <w:pStyle w:val="ConsPlusNormal"/>
              <w:jc w:val="center"/>
            </w:pPr>
            <w:r>
              <w:t>выплаты</w:t>
            </w:r>
          </w:p>
        </w:tc>
        <w:tc>
          <w:tcPr>
            <w:tcW w:w="557" w:type="dxa"/>
            <w:vMerge w:val="restart"/>
          </w:tcPr>
          <w:p w:rsidR="003F5739" w:rsidRDefault="003F5739">
            <w:pPr>
              <w:pStyle w:val="ConsPlusNormal"/>
              <w:jc w:val="center"/>
            </w:pPr>
            <w:r>
              <w:t>поступления</w:t>
            </w:r>
          </w:p>
        </w:tc>
        <w:tc>
          <w:tcPr>
            <w:tcW w:w="585" w:type="dxa"/>
            <w:vMerge w:val="restart"/>
          </w:tcPr>
          <w:p w:rsidR="003F5739" w:rsidRDefault="003F5739">
            <w:pPr>
              <w:pStyle w:val="ConsPlusNormal"/>
              <w:jc w:val="center"/>
            </w:pPr>
            <w:r>
              <w:t>выплаты</w:t>
            </w: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val="restart"/>
          </w:tcPr>
          <w:p w:rsidR="003F5739" w:rsidRDefault="003F5739">
            <w:pPr>
              <w:pStyle w:val="ConsPlusNormal"/>
              <w:jc w:val="center"/>
            </w:pPr>
            <w:r>
              <w:t>Всего</w:t>
            </w:r>
          </w:p>
        </w:tc>
        <w:tc>
          <w:tcPr>
            <w:tcW w:w="2444" w:type="dxa"/>
            <w:gridSpan w:val="4"/>
          </w:tcPr>
          <w:p w:rsidR="003F5739" w:rsidRDefault="003F5739">
            <w:pPr>
              <w:pStyle w:val="ConsPlusNormal"/>
              <w:jc w:val="center"/>
            </w:pPr>
            <w:r>
              <w:t>в том числе</w:t>
            </w:r>
          </w:p>
        </w:tc>
        <w:tc>
          <w:tcPr>
            <w:tcW w:w="524" w:type="dxa"/>
            <w:vMerge w:val="restart"/>
          </w:tcPr>
          <w:p w:rsidR="003F5739" w:rsidRDefault="003F5739">
            <w:pPr>
              <w:pStyle w:val="ConsPlusNormal"/>
              <w:jc w:val="center"/>
            </w:pPr>
            <w:r>
              <w:t>Всего</w:t>
            </w:r>
          </w:p>
        </w:tc>
        <w:tc>
          <w:tcPr>
            <w:tcW w:w="2489" w:type="dxa"/>
            <w:gridSpan w:val="4"/>
          </w:tcPr>
          <w:p w:rsidR="003F5739" w:rsidRDefault="003F5739">
            <w:pPr>
              <w:pStyle w:val="ConsPlusNormal"/>
              <w:jc w:val="center"/>
            </w:pPr>
            <w:r>
              <w:t>в том числе</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tcPr>
          <w:p w:rsidR="003F5739" w:rsidRDefault="003F5739">
            <w:pPr>
              <w:pStyle w:val="ConsPlusNormal"/>
            </w:pPr>
          </w:p>
        </w:tc>
        <w:tc>
          <w:tcPr>
            <w:tcW w:w="599" w:type="dxa"/>
          </w:tcPr>
          <w:p w:rsidR="003F5739" w:rsidRDefault="003F5739">
            <w:pPr>
              <w:pStyle w:val="ConsPlusNormal"/>
              <w:jc w:val="center"/>
            </w:pPr>
            <w:r>
              <w:t>Текущий финансовый год</w:t>
            </w:r>
          </w:p>
        </w:tc>
        <w:tc>
          <w:tcPr>
            <w:tcW w:w="613" w:type="dxa"/>
          </w:tcPr>
          <w:p w:rsidR="003F5739" w:rsidRDefault="003F5739">
            <w:pPr>
              <w:pStyle w:val="ConsPlusNormal"/>
              <w:jc w:val="center"/>
            </w:pPr>
            <w:r>
              <w:t>Первый год планового периода</w:t>
            </w:r>
          </w:p>
        </w:tc>
        <w:tc>
          <w:tcPr>
            <w:tcW w:w="615" w:type="dxa"/>
          </w:tcPr>
          <w:p w:rsidR="003F5739" w:rsidRDefault="003F5739">
            <w:pPr>
              <w:pStyle w:val="ConsPlusNormal"/>
              <w:jc w:val="center"/>
            </w:pPr>
            <w:r>
              <w:t>Второй год планового периода</w:t>
            </w:r>
          </w:p>
        </w:tc>
        <w:tc>
          <w:tcPr>
            <w:tcW w:w="617" w:type="dxa"/>
          </w:tcPr>
          <w:p w:rsidR="003F5739" w:rsidRDefault="003F5739">
            <w:pPr>
              <w:pStyle w:val="ConsPlusNormal"/>
              <w:jc w:val="center"/>
            </w:pPr>
            <w:r>
              <w:t>Последующие годы</w:t>
            </w:r>
          </w:p>
        </w:tc>
        <w:tc>
          <w:tcPr>
            <w:tcW w:w="524" w:type="dxa"/>
            <w:vMerge/>
          </w:tcPr>
          <w:p w:rsidR="003F5739" w:rsidRDefault="003F5739">
            <w:pPr>
              <w:pStyle w:val="ConsPlusNormal"/>
            </w:pPr>
          </w:p>
        </w:tc>
        <w:tc>
          <w:tcPr>
            <w:tcW w:w="588" w:type="dxa"/>
          </w:tcPr>
          <w:p w:rsidR="003F5739" w:rsidRDefault="003F5739">
            <w:pPr>
              <w:pStyle w:val="ConsPlusNormal"/>
              <w:jc w:val="center"/>
            </w:pPr>
            <w:r>
              <w:t>Текущий финансовый год</w:t>
            </w:r>
          </w:p>
        </w:tc>
        <w:tc>
          <w:tcPr>
            <w:tcW w:w="626" w:type="dxa"/>
          </w:tcPr>
          <w:p w:rsidR="003F5739" w:rsidRDefault="003F5739">
            <w:pPr>
              <w:pStyle w:val="ConsPlusNormal"/>
              <w:jc w:val="center"/>
            </w:pPr>
            <w:r>
              <w:t>Первый год планового периода</w:t>
            </w:r>
          </w:p>
        </w:tc>
        <w:tc>
          <w:tcPr>
            <w:tcW w:w="660" w:type="dxa"/>
          </w:tcPr>
          <w:p w:rsidR="003F5739" w:rsidRDefault="003F5739">
            <w:pPr>
              <w:pStyle w:val="ConsPlusNormal"/>
              <w:jc w:val="center"/>
            </w:pPr>
            <w:r>
              <w:t>Второй год планового периода</w:t>
            </w:r>
          </w:p>
        </w:tc>
        <w:tc>
          <w:tcPr>
            <w:tcW w:w="615" w:type="dxa"/>
          </w:tcPr>
          <w:p w:rsidR="003F5739" w:rsidRDefault="003F5739">
            <w:pPr>
              <w:pStyle w:val="ConsPlusNormal"/>
              <w:jc w:val="center"/>
            </w:pPr>
            <w:r>
              <w:t>Последующие годы</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tcBorders>
              <w:left w:val="nil"/>
            </w:tcBorders>
          </w:tcPr>
          <w:p w:rsidR="003F5739" w:rsidRDefault="003F5739">
            <w:pPr>
              <w:pStyle w:val="ConsPlusNormal"/>
              <w:jc w:val="center"/>
            </w:pPr>
            <w:r>
              <w:t>1</w:t>
            </w:r>
          </w:p>
        </w:tc>
        <w:tc>
          <w:tcPr>
            <w:tcW w:w="691" w:type="dxa"/>
          </w:tcPr>
          <w:p w:rsidR="003F5739" w:rsidRDefault="003F5739">
            <w:pPr>
              <w:pStyle w:val="ConsPlusNormal"/>
              <w:jc w:val="center"/>
            </w:pPr>
            <w:r>
              <w:t>2</w:t>
            </w:r>
          </w:p>
        </w:tc>
        <w:tc>
          <w:tcPr>
            <w:tcW w:w="637" w:type="dxa"/>
          </w:tcPr>
          <w:p w:rsidR="003F5739" w:rsidRDefault="003F5739">
            <w:pPr>
              <w:pStyle w:val="ConsPlusNormal"/>
              <w:jc w:val="center"/>
            </w:pPr>
            <w:r>
              <w:t>3</w:t>
            </w:r>
          </w:p>
        </w:tc>
        <w:tc>
          <w:tcPr>
            <w:tcW w:w="720" w:type="dxa"/>
          </w:tcPr>
          <w:p w:rsidR="003F5739" w:rsidRDefault="003F5739">
            <w:pPr>
              <w:pStyle w:val="ConsPlusNormal"/>
              <w:jc w:val="center"/>
            </w:pPr>
            <w:r>
              <w:t>4</w:t>
            </w:r>
          </w:p>
        </w:tc>
        <w:tc>
          <w:tcPr>
            <w:tcW w:w="773" w:type="dxa"/>
          </w:tcPr>
          <w:p w:rsidR="003F5739" w:rsidRDefault="003F5739">
            <w:pPr>
              <w:pStyle w:val="ConsPlusNormal"/>
              <w:jc w:val="center"/>
            </w:pPr>
            <w:r>
              <w:t>5</w:t>
            </w:r>
          </w:p>
        </w:tc>
        <w:tc>
          <w:tcPr>
            <w:tcW w:w="847" w:type="dxa"/>
          </w:tcPr>
          <w:p w:rsidR="003F5739" w:rsidRDefault="003F5739">
            <w:pPr>
              <w:pStyle w:val="ConsPlusNormal"/>
              <w:jc w:val="center"/>
            </w:pPr>
            <w:r>
              <w:t>6</w:t>
            </w:r>
          </w:p>
        </w:tc>
        <w:tc>
          <w:tcPr>
            <w:tcW w:w="511" w:type="dxa"/>
          </w:tcPr>
          <w:p w:rsidR="003F5739" w:rsidRDefault="003F5739">
            <w:pPr>
              <w:pStyle w:val="ConsPlusNormal"/>
              <w:jc w:val="center"/>
            </w:pPr>
            <w:r>
              <w:t>7</w:t>
            </w:r>
          </w:p>
        </w:tc>
        <w:tc>
          <w:tcPr>
            <w:tcW w:w="599" w:type="dxa"/>
          </w:tcPr>
          <w:p w:rsidR="003F5739" w:rsidRDefault="003F5739">
            <w:pPr>
              <w:pStyle w:val="ConsPlusNormal"/>
              <w:jc w:val="center"/>
            </w:pPr>
            <w:r>
              <w:t>8</w:t>
            </w:r>
          </w:p>
        </w:tc>
        <w:tc>
          <w:tcPr>
            <w:tcW w:w="613" w:type="dxa"/>
          </w:tcPr>
          <w:p w:rsidR="003F5739" w:rsidRDefault="003F5739">
            <w:pPr>
              <w:pStyle w:val="ConsPlusNormal"/>
              <w:jc w:val="center"/>
            </w:pPr>
            <w:r>
              <w:t>9</w:t>
            </w:r>
          </w:p>
        </w:tc>
        <w:tc>
          <w:tcPr>
            <w:tcW w:w="615" w:type="dxa"/>
          </w:tcPr>
          <w:p w:rsidR="003F5739" w:rsidRDefault="003F5739">
            <w:pPr>
              <w:pStyle w:val="ConsPlusNormal"/>
              <w:jc w:val="center"/>
            </w:pPr>
            <w:r>
              <w:t>10</w:t>
            </w:r>
          </w:p>
        </w:tc>
        <w:tc>
          <w:tcPr>
            <w:tcW w:w="617" w:type="dxa"/>
          </w:tcPr>
          <w:p w:rsidR="003F5739" w:rsidRDefault="003F5739">
            <w:pPr>
              <w:pStyle w:val="ConsPlusNormal"/>
              <w:jc w:val="center"/>
            </w:pPr>
            <w:r>
              <w:t>11</w:t>
            </w:r>
          </w:p>
        </w:tc>
        <w:tc>
          <w:tcPr>
            <w:tcW w:w="524" w:type="dxa"/>
          </w:tcPr>
          <w:p w:rsidR="003F5739" w:rsidRDefault="003F5739">
            <w:pPr>
              <w:pStyle w:val="ConsPlusNormal"/>
              <w:jc w:val="center"/>
            </w:pPr>
            <w:r>
              <w:t>12</w:t>
            </w:r>
          </w:p>
        </w:tc>
        <w:tc>
          <w:tcPr>
            <w:tcW w:w="588" w:type="dxa"/>
          </w:tcPr>
          <w:p w:rsidR="003F5739" w:rsidRDefault="003F5739">
            <w:pPr>
              <w:pStyle w:val="ConsPlusNormal"/>
              <w:jc w:val="center"/>
            </w:pPr>
            <w:r>
              <w:t>13</w:t>
            </w:r>
          </w:p>
        </w:tc>
        <w:tc>
          <w:tcPr>
            <w:tcW w:w="626" w:type="dxa"/>
          </w:tcPr>
          <w:p w:rsidR="003F5739" w:rsidRDefault="003F5739">
            <w:pPr>
              <w:pStyle w:val="ConsPlusNormal"/>
              <w:jc w:val="center"/>
            </w:pPr>
            <w:r>
              <w:t>14</w:t>
            </w:r>
          </w:p>
        </w:tc>
        <w:tc>
          <w:tcPr>
            <w:tcW w:w="660" w:type="dxa"/>
          </w:tcPr>
          <w:p w:rsidR="003F5739" w:rsidRDefault="003F5739">
            <w:pPr>
              <w:pStyle w:val="ConsPlusNormal"/>
              <w:jc w:val="center"/>
            </w:pPr>
            <w:r>
              <w:t>15</w:t>
            </w:r>
          </w:p>
        </w:tc>
        <w:tc>
          <w:tcPr>
            <w:tcW w:w="615" w:type="dxa"/>
          </w:tcPr>
          <w:p w:rsidR="003F5739" w:rsidRDefault="003F5739">
            <w:pPr>
              <w:pStyle w:val="ConsPlusNormal"/>
              <w:jc w:val="center"/>
            </w:pPr>
            <w:r>
              <w:t>16</w:t>
            </w:r>
          </w:p>
        </w:tc>
        <w:tc>
          <w:tcPr>
            <w:tcW w:w="557" w:type="dxa"/>
          </w:tcPr>
          <w:p w:rsidR="003F5739" w:rsidRDefault="003F5739">
            <w:pPr>
              <w:pStyle w:val="ConsPlusNormal"/>
              <w:jc w:val="center"/>
            </w:pPr>
            <w:r>
              <w:t>17</w:t>
            </w:r>
          </w:p>
        </w:tc>
        <w:tc>
          <w:tcPr>
            <w:tcW w:w="585" w:type="dxa"/>
          </w:tcPr>
          <w:p w:rsidR="003F5739" w:rsidRDefault="003F5739">
            <w:pPr>
              <w:pStyle w:val="ConsPlusNormal"/>
              <w:jc w:val="center"/>
            </w:pPr>
            <w:r>
              <w:t>18</w:t>
            </w:r>
          </w:p>
        </w:tc>
        <w:tc>
          <w:tcPr>
            <w:tcW w:w="635" w:type="dxa"/>
          </w:tcPr>
          <w:p w:rsidR="003F5739" w:rsidRDefault="003F5739">
            <w:pPr>
              <w:pStyle w:val="ConsPlusNormal"/>
              <w:jc w:val="center"/>
            </w:pPr>
            <w:r>
              <w:t>19</w:t>
            </w:r>
          </w:p>
        </w:tc>
        <w:tc>
          <w:tcPr>
            <w:tcW w:w="607" w:type="dxa"/>
          </w:tcPr>
          <w:p w:rsidR="003F5739" w:rsidRDefault="003F5739">
            <w:pPr>
              <w:pStyle w:val="ConsPlusNormal"/>
              <w:jc w:val="center"/>
            </w:pPr>
            <w:r>
              <w:t>20</w:t>
            </w:r>
          </w:p>
        </w:tc>
        <w:tc>
          <w:tcPr>
            <w:tcW w:w="672" w:type="dxa"/>
            <w:tcBorders>
              <w:right w:val="nil"/>
            </w:tcBorders>
          </w:tcPr>
          <w:p w:rsidR="003F5739" w:rsidRDefault="003F5739">
            <w:pPr>
              <w:pStyle w:val="ConsPlusNormal"/>
              <w:jc w:val="center"/>
            </w:pPr>
            <w:r>
              <w:t>21</w:t>
            </w:r>
          </w:p>
        </w:tc>
      </w:tr>
      <w:tr w:rsidR="003F5739">
        <w:tblPrEx>
          <w:tblBorders>
            <w:left w:val="single" w:sz="4" w:space="0" w:color="auto"/>
          </w:tblBorders>
        </w:tblPrEx>
        <w:tc>
          <w:tcPr>
            <w:tcW w:w="907" w:type="dxa"/>
          </w:tcPr>
          <w:p w:rsidR="003F5739" w:rsidRDefault="003F5739">
            <w:pPr>
              <w:pStyle w:val="ConsPlusNormal"/>
            </w:pPr>
          </w:p>
        </w:tc>
        <w:tc>
          <w:tcPr>
            <w:tcW w:w="691" w:type="dxa"/>
          </w:tcPr>
          <w:p w:rsidR="003F5739" w:rsidRDefault="003F5739">
            <w:pPr>
              <w:pStyle w:val="ConsPlusNormal"/>
            </w:pPr>
          </w:p>
        </w:tc>
        <w:tc>
          <w:tcPr>
            <w:tcW w:w="637" w:type="dxa"/>
          </w:tcPr>
          <w:p w:rsidR="003F5739" w:rsidRDefault="003F5739">
            <w:pPr>
              <w:pStyle w:val="ConsPlusNormal"/>
            </w:pPr>
          </w:p>
        </w:tc>
        <w:tc>
          <w:tcPr>
            <w:tcW w:w="720" w:type="dxa"/>
          </w:tcPr>
          <w:p w:rsidR="003F5739" w:rsidRDefault="003F5739">
            <w:pPr>
              <w:pStyle w:val="ConsPlusNormal"/>
            </w:pP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Итого по коду источника поступлений</w:t>
            </w:r>
          </w:p>
        </w:tc>
        <w:tc>
          <w:tcPr>
            <w:tcW w:w="691" w:type="dxa"/>
            <w:vAlign w:val="center"/>
          </w:tcPr>
          <w:p w:rsidR="003F5739" w:rsidRDefault="003F5739">
            <w:pPr>
              <w:pStyle w:val="ConsPlusNormal"/>
              <w:jc w:val="center"/>
            </w:pPr>
            <w:r>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p>
        </w:tc>
        <w:tc>
          <w:tcPr>
            <w:tcW w:w="691" w:type="dxa"/>
            <w:vAlign w:val="center"/>
          </w:tcPr>
          <w:p w:rsidR="003F5739" w:rsidRDefault="003F5739">
            <w:pPr>
              <w:pStyle w:val="ConsPlusNormal"/>
              <w:jc w:val="center"/>
            </w:pPr>
          </w:p>
        </w:tc>
        <w:tc>
          <w:tcPr>
            <w:tcW w:w="637" w:type="dxa"/>
            <w:vAlign w:val="center"/>
          </w:tcPr>
          <w:p w:rsidR="003F5739" w:rsidRDefault="003F5739">
            <w:pPr>
              <w:pStyle w:val="ConsPlusNormal"/>
              <w:jc w:val="center"/>
            </w:pPr>
          </w:p>
        </w:tc>
        <w:tc>
          <w:tcPr>
            <w:tcW w:w="720" w:type="dxa"/>
            <w:vAlign w:val="center"/>
          </w:tcPr>
          <w:p w:rsidR="003F5739" w:rsidRDefault="003F5739">
            <w:pPr>
              <w:pStyle w:val="ConsPlusNormal"/>
              <w:jc w:val="center"/>
            </w:pP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 xml:space="preserve">Итого по коду источника </w:t>
            </w:r>
            <w:r>
              <w:lastRenderedPageBreak/>
              <w:t>поступлений</w:t>
            </w:r>
          </w:p>
        </w:tc>
        <w:tc>
          <w:tcPr>
            <w:tcW w:w="691" w:type="dxa"/>
            <w:vAlign w:val="center"/>
          </w:tcPr>
          <w:p w:rsidR="003F5739" w:rsidRDefault="003F5739">
            <w:pPr>
              <w:pStyle w:val="ConsPlusNormal"/>
              <w:jc w:val="center"/>
            </w:pPr>
            <w:r>
              <w:lastRenderedPageBreak/>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c>
          <w:tcPr>
            <w:tcW w:w="2235" w:type="dxa"/>
            <w:gridSpan w:val="3"/>
            <w:tcBorders>
              <w:left w:val="nil"/>
              <w:bottom w:val="nil"/>
              <w:right w:val="nil"/>
            </w:tcBorders>
          </w:tcPr>
          <w:p w:rsidR="003F5739" w:rsidRDefault="003F5739">
            <w:pPr>
              <w:pStyle w:val="ConsPlusNormal"/>
            </w:pPr>
          </w:p>
        </w:tc>
        <w:tc>
          <w:tcPr>
            <w:tcW w:w="720" w:type="dxa"/>
            <w:tcBorders>
              <w:left w:val="nil"/>
              <w:bottom w:val="nil"/>
            </w:tcBorders>
          </w:tcPr>
          <w:p w:rsidR="003F5739" w:rsidRDefault="003F5739">
            <w:pPr>
              <w:pStyle w:val="ConsPlusNormal"/>
              <w:jc w:val="center"/>
            </w:pPr>
            <w:r>
              <w:t>Всего</w:t>
            </w: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530"/>
        <w:gridCol w:w="1785"/>
        <w:gridCol w:w="2265"/>
        <w:gridCol w:w="1455"/>
        <w:gridCol w:w="1260"/>
        <w:gridCol w:w="855"/>
        <w:gridCol w:w="1019"/>
        <w:gridCol w:w="959"/>
        <w:gridCol w:w="1214"/>
        <w:gridCol w:w="1230"/>
      </w:tblGrid>
      <w:tr w:rsidR="003F5739">
        <w:tc>
          <w:tcPr>
            <w:tcW w:w="1530" w:type="dxa"/>
            <w:tcBorders>
              <w:left w:val="nil"/>
            </w:tcBorders>
          </w:tcPr>
          <w:p w:rsidR="003F5739" w:rsidRDefault="003F5739">
            <w:pPr>
              <w:pStyle w:val="ConsPlusNormal"/>
              <w:jc w:val="center"/>
            </w:pPr>
            <w:r>
              <w:t>Код источника поступлений целевых средств</w:t>
            </w:r>
          </w:p>
        </w:tc>
        <w:tc>
          <w:tcPr>
            <w:tcW w:w="1785" w:type="dxa"/>
          </w:tcPr>
          <w:p w:rsidR="003F5739" w:rsidRDefault="003F5739">
            <w:pPr>
              <w:pStyle w:val="ConsPlusNormal"/>
              <w:jc w:val="center"/>
            </w:pPr>
            <w:r>
              <w:t>Код направления расходования целевых средств</w:t>
            </w:r>
          </w:p>
        </w:tc>
        <w:tc>
          <w:tcPr>
            <w:tcW w:w="2265" w:type="dxa"/>
          </w:tcPr>
          <w:p w:rsidR="003F5739" w:rsidRDefault="003F5739">
            <w:pPr>
              <w:pStyle w:val="ConsPlusNormal"/>
              <w:jc w:val="center"/>
            </w:pPr>
            <w:r>
              <w:t>Уникальный код объекта (код мероприятия по информатизации)</w:t>
            </w:r>
          </w:p>
        </w:tc>
        <w:tc>
          <w:tcPr>
            <w:tcW w:w="1455" w:type="dxa"/>
          </w:tcPr>
          <w:p w:rsidR="003F5739" w:rsidRDefault="003F5739">
            <w:pPr>
              <w:pStyle w:val="ConsPlusNormal"/>
              <w:jc w:val="center"/>
            </w:pPr>
            <w:r>
              <w:t>Аналитический код бюджетного кредита</w:t>
            </w:r>
          </w:p>
        </w:tc>
        <w:tc>
          <w:tcPr>
            <w:tcW w:w="1260" w:type="dxa"/>
          </w:tcPr>
          <w:p w:rsidR="003F5739" w:rsidRDefault="003F5739">
            <w:pPr>
              <w:pStyle w:val="ConsPlusNormal"/>
              <w:jc w:val="center"/>
            </w:pPr>
            <w:r>
              <w:t>Остаток на начало года</w:t>
            </w:r>
          </w:p>
        </w:tc>
        <w:tc>
          <w:tcPr>
            <w:tcW w:w="855" w:type="dxa"/>
          </w:tcPr>
          <w:p w:rsidR="003F5739" w:rsidRDefault="003F5739">
            <w:pPr>
              <w:pStyle w:val="ConsPlusNormal"/>
              <w:jc w:val="center"/>
            </w:pPr>
            <w:r>
              <w:t>Получено</w:t>
            </w:r>
          </w:p>
        </w:tc>
        <w:tc>
          <w:tcPr>
            <w:tcW w:w="1019" w:type="dxa"/>
          </w:tcPr>
          <w:p w:rsidR="003F5739" w:rsidRDefault="003F5739">
            <w:pPr>
              <w:pStyle w:val="ConsPlusNormal"/>
              <w:jc w:val="center"/>
            </w:pPr>
            <w:r>
              <w:t>Переведено</w:t>
            </w:r>
          </w:p>
        </w:tc>
        <w:tc>
          <w:tcPr>
            <w:tcW w:w="959" w:type="dxa"/>
          </w:tcPr>
          <w:p w:rsidR="003F5739" w:rsidRDefault="003F5739">
            <w:pPr>
              <w:pStyle w:val="ConsPlusNormal"/>
              <w:jc w:val="center"/>
            </w:pPr>
            <w:r>
              <w:t>Исполнено</w:t>
            </w:r>
          </w:p>
        </w:tc>
        <w:tc>
          <w:tcPr>
            <w:tcW w:w="1214" w:type="dxa"/>
          </w:tcPr>
          <w:p w:rsidR="003F5739" w:rsidRDefault="003F5739">
            <w:pPr>
              <w:pStyle w:val="ConsPlusNormal"/>
              <w:jc w:val="center"/>
            </w:pPr>
            <w:r>
              <w:t>Остаток на отчетную дату</w:t>
            </w:r>
          </w:p>
        </w:tc>
        <w:tc>
          <w:tcPr>
            <w:tcW w:w="1230" w:type="dxa"/>
            <w:tcBorders>
              <w:right w:val="nil"/>
            </w:tcBorders>
          </w:tcPr>
          <w:p w:rsidR="003F5739" w:rsidRDefault="003F5739">
            <w:pPr>
              <w:pStyle w:val="ConsPlusNormal"/>
              <w:jc w:val="center"/>
            </w:pPr>
            <w:r>
              <w:t>Примечание</w:t>
            </w:r>
          </w:p>
        </w:tc>
      </w:tr>
      <w:tr w:rsidR="003F5739">
        <w:tc>
          <w:tcPr>
            <w:tcW w:w="1530" w:type="dxa"/>
            <w:tcBorders>
              <w:left w:val="nil"/>
            </w:tcBorders>
          </w:tcPr>
          <w:p w:rsidR="003F5739" w:rsidRDefault="003F5739">
            <w:pPr>
              <w:pStyle w:val="ConsPlusNormal"/>
              <w:jc w:val="center"/>
            </w:pPr>
            <w:r>
              <w:t>1</w:t>
            </w:r>
          </w:p>
        </w:tc>
        <w:tc>
          <w:tcPr>
            <w:tcW w:w="1785" w:type="dxa"/>
          </w:tcPr>
          <w:p w:rsidR="003F5739" w:rsidRDefault="003F5739">
            <w:pPr>
              <w:pStyle w:val="ConsPlusNormal"/>
              <w:jc w:val="center"/>
            </w:pPr>
            <w:r>
              <w:t>2</w:t>
            </w:r>
          </w:p>
        </w:tc>
        <w:tc>
          <w:tcPr>
            <w:tcW w:w="2265" w:type="dxa"/>
          </w:tcPr>
          <w:p w:rsidR="003F5739" w:rsidRDefault="003F5739">
            <w:pPr>
              <w:pStyle w:val="ConsPlusNormal"/>
              <w:jc w:val="center"/>
            </w:pPr>
            <w:r>
              <w:t>3</w:t>
            </w:r>
          </w:p>
        </w:tc>
        <w:tc>
          <w:tcPr>
            <w:tcW w:w="1455" w:type="dxa"/>
          </w:tcPr>
          <w:p w:rsidR="003F5739" w:rsidRDefault="003F5739">
            <w:pPr>
              <w:pStyle w:val="ConsPlusNormal"/>
              <w:jc w:val="center"/>
            </w:pPr>
            <w:r>
              <w:t>4</w:t>
            </w:r>
          </w:p>
        </w:tc>
        <w:tc>
          <w:tcPr>
            <w:tcW w:w="1260" w:type="dxa"/>
          </w:tcPr>
          <w:p w:rsidR="003F5739" w:rsidRDefault="003F5739">
            <w:pPr>
              <w:pStyle w:val="ConsPlusNormal"/>
              <w:jc w:val="center"/>
            </w:pPr>
            <w:r>
              <w:t>5</w:t>
            </w:r>
          </w:p>
        </w:tc>
        <w:tc>
          <w:tcPr>
            <w:tcW w:w="855" w:type="dxa"/>
          </w:tcPr>
          <w:p w:rsidR="003F5739" w:rsidRDefault="003F5739">
            <w:pPr>
              <w:pStyle w:val="ConsPlusNormal"/>
              <w:jc w:val="center"/>
            </w:pPr>
            <w:r>
              <w:t>6</w:t>
            </w:r>
          </w:p>
        </w:tc>
        <w:tc>
          <w:tcPr>
            <w:tcW w:w="1019" w:type="dxa"/>
          </w:tcPr>
          <w:p w:rsidR="003F5739" w:rsidRDefault="003F5739">
            <w:pPr>
              <w:pStyle w:val="ConsPlusNormal"/>
              <w:jc w:val="center"/>
            </w:pPr>
            <w:r>
              <w:t>7</w:t>
            </w:r>
          </w:p>
        </w:tc>
        <w:tc>
          <w:tcPr>
            <w:tcW w:w="959" w:type="dxa"/>
          </w:tcPr>
          <w:p w:rsidR="003F5739" w:rsidRDefault="003F5739">
            <w:pPr>
              <w:pStyle w:val="ConsPlusNormal"/>
              <w:jc w:val="center"/>
            </w:pPr>
            <w:r>
              <w:t>8</w:t>
            </w:r>
          </w:p>
        </w:tc>
        <w:tc>
          <w:tcPr>
            <w:tcW w:w="1214" w:type="dxa"/>
          </w:tcPr>
          <w:p w:rsidR="003F5739" w:rsidRDefault="003F5739">
            <w:pPr>
              <w:pStyle w:val="ConsPlusNormal"/>
              <w:jc w:val="center"/>
            </w:pPr>
            <w:r>
              <w:t>9</w:t>
            </w:r>
          </w:p>
        </w:tc>
        <w:tc>
          <w:tcPr>
            <w:tcW w:w="1230" w:type="dxa"/>
            <w:tcBorders>
              <w:right w:val="nil"/>
            </w:tcBorders>
          </w:tcPr>
          <w:p w:rsidR="003F5739" w:rsidRDefault="003F5739">
            <w:pPr>
              <w:pStyle w:val="ConsPlusNormal"/>
              <w:jc w:val="center"/>
            </w:pPr>
            <w:r>
              <w:t>10</w:t>
            </w:r>
          </w:p>
        </w:tc>
      </w:tr>
      <w:tr w:rsidR="003F5739">
        <w:tblPrEx>
          <w:tblBorders>
            <w:left w:val="single" w:sz="4" w:space="0" w:color="auto"/>
          </w:tblBorders>
        </w:tblPrEx>
        <w:tc>
          <w:tcPr>
            <w:tcW w:w="1530" w:type="dxa"/>
          </w:tcPr>
          <w:p w:rsidR="003F5739" w:rsidRDefault="003F5739">
            <w:pPr>
              <w:pStyle w:val="ConsPlusNormal"/>
            </w:pPr>
          </w:p>
        </w:tc>
        <w:tc>
          <w:tcPr>
            <w:tcW w:w="1785" w:type="dxa"/>
          </w:tcPr>
          <w:p w:rsidR="003F5739" w:rsidRDefault="003F5739">
            <w:pPr>
              <w:pStyle w:val="ConsPlusNormal"/>
            </w:pPr>
          </w:p>
        </w:tc>
        <w:tc>
          <w:tcPr>
            <w:tcW w:w="2265" w:type="dxa"/>
          </w:tcPr>
          <w:p w:rsidR="003F5739" w:rsidRDefault="003F5739">
            <w:pPr>
              <w:pStyle w:val="ConsPlusNormal"/>
            </w:pPr>
          </w:p>
        </w:tc>
        <w:tc>
          <w:tcPr>
            <w:tcW w:w="1455" w:type="dxa"/>
          </w:tcPr>
          <w:p w:rsidR="003F5739" w:rsidRDefault="003F5739">
            <w:pPr>
              <w:pStyle w:val="ConsPlusNormal"/>
            </w:pP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blPrEx>
          <w:tblBorders>
            <w:left w:val="single" w:sz="4" w:space="0" w:color="auto"/>
          </w:tblBorders>
        </w:tblPrEx>
        <w:tc>
          <w:tcPr>
            <w:tcW w:w="1530" w:type="dxa"/>
          </w:tcPr>
          <w:p w:rsidR="003F5739" w:rsidRDefault="003F5739">
            <w:pPr>
              <w:pStyle w:val="ConsPlusNormal"/>
              <w:jc w:val="center"/>
            </w:pPr>
            <w:r>
              <w:t>Итого по коду источника поступлений</w:t>
            </w:r>
          </w:p>
        </w:tc>
        <w:tc>
          <w:tcPr>
            <w:tcW w:w="1785" w:type="dxa"/>
            <w:vAlign w:val="center"/>
          </w:tcPr>
          <w:p w:rsidR="003F5739" w:rsidRDefault="003F5739">
            <w:pPr>
              <w:pStyle w:val="ConsPlusNormal"/>
              <w:jc w:val="center"/>
            </w:pPr>
            <w:r>
              <w:t>x</w:t>
            </w:r>
          </w:p>
        </w:tc>
        <w:tc>
          <w:tcPr>
            <w:tcW w:w="2265" w:type="dxa"/>
            <w:vAlign w:val="center"/>
          </w:tcPr>
          <w:p w:rsidR="003F5739" w:rsidRDefault="003F5739">
            <w:pPr>
              <w:pStyle w:val="ConsPlusNormal"/>
              <w:jc w:val="center"/>
            </w:pPr>
            <w:r>
              <w:t>x</w:t>
            </w:r>
          </w:p>
        </w:tc>
        <w:tc>
          <w:tcPr>
            <w:tcW w:w="1455" w:type="dxa"/>
            <w:vAlign w:val="center"/>
          </w:tcPr>
          <w:p w:rsidR="003F5739" w:rsidRDefault="003F5739">
            <w:pPr>
              <w:pStyle w:val="ConsPlusNormal"/>
              <w:jc w:val="center"/>
            </w:pPr>
            <w:r>
              <w:t>x</w:t>
            </w: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blPrEx>
          <w:tblBorders>
            <w:left w:val="single" w:sz="4" w:space="0" w:color="auto"/>
          </w:tblBorders>
        </w:tblPrEx>
        <w:tc>
          <w:tcPr>
            <w:tcW w:w="1530" w:type="dxa"/>
          </w:tcPr>
          <w:p w:rsidR="003F5739" w:rsidRDefault="003F5739">
            <w:pPr>
              <w:pStyle w:val="ConsPlusNormal"/>
              <w:jc w:val="center"/>
            </w:pPr>
          </w:p>
        </w:tc>
        <w:tc>
          <w:tcPr>
            <w:tcW w:w="1785" w:type="dxa"/>
            <w:vAlign w:val="center"/>
          </w:tcPr>
          <w:p w:rsidR="003F5739" w:rsidRDefault="003F5739">
            <w:pPr>
              <w:pStyle w:val="ConsPlusNormal"/>
              <w:jc w:val="center"/>
            </w:pPr>
          </w:p>
        </w:tc>
        <w:tc>
          <w:tcPr>
            <w:tcW w:w="2265" w:type="dxa"/>
            <w:vAlign w:val="center"/>
          </w:tcPr>
          <w:p w:rsidR="003F5739" w:rsidRDefault="003F5739">
            <w:pPr>
              <w:pStyle w:val="ConsPlusNormal"/>
              <w:jc w:val="center"/>
            </w:pPr>
          </w:p>
        </w:tc>
        <w:tc>
          <w:tcPr>
            <w:tcW w:w="1455" w:type="dxa"/>
            <w:vAlign w:val="center"/>
          </w:tcPr>
          <w:p w:rsidR="003F5739" w:rsidRDefault="003F5739">
            <w:pPr>
              <w:pStyle w:val="ConsPlusNormal"/>
              <w:jc w:val="center"/>
            </w:pP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blPrEx>
          <w:tblBorders>
            <w:left w:val="single" w:sz="4" w:space="0" w:color="auto"/>
          </w:tblBorders>
        </w:tblPrEx>
        <w:tc>
          <w:tcPr>
            <w:tcW w:w="1530" w:type="dxa"/>
          </w:tcPr>
          <w:p w:rsidR="003F5739" w:rsidRDefault="003F5739">
            <w:pPr>
              <w:pStyle w:val="ConsPlusNormal"/>
              <w:jc w:val="center"/>
            </w:pPr>
            <w:r>
              <w:t>Итого по коду источника поступлений</w:t>
            </w:r>
          </w:p>
        </w:tc>
        <w:tc>
          <w:tcPr>
            <w:tcW w:w="1785" w:type="dxa"/>
            <w:vAlign w:val="center"/>
          </w:tcPr>
          <w:p w:rsidR="003F5739" w:rsidRDefault="003F5739">
            <w:pPr>
              <w:pStyle w:val="ConsPlusNormal"/>
              <w:jc w:val="center"/>
            </w:pPr>
            <w:r>
              <w:t>x</w:t>
            </w:r>
          </w:p>
        </w:tc>
        <w:tc>
          <w:tcPr>
            <w:tcW w:w="2265" w:type="dxa"/>
            <w:vAlign w:val="center"/>
          </w:tcPr>
          <w:p w:rsidR="003F5739" w:rsidRDefault="003F5739">
            <w:pPr>
              <w:pStyle w:val="ConsPlusNormal"/>
              <w:jc w:val="center"/>
            </w:pPr>
            <w:r>
              <w:t>x</w:t>
            </w:r>
          </w:p>
        </w:tc>
        <w:tc>
          <w:tcPr>
            <w:tcW w:w="1455" w:type="dxa"/>
            <w:vAlign w:val="center"/>
          </w:tcPr>
          <w:p w:rsidR="003F5739" w:rsidRDefault="003F5739">
            <w:pPr>
              <w:pStyle w:val="ConsPlusNormal"/>
              <w:jc w:val="center"/>
            </w:pPr>
            <w:r>
              <w:t>x</w:t>
            </w: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right w:val="nil"/>
            </w:tcBorders>
          </w:tcPr>
          <w:p w:rsidR="003F5739" w:rsidRDefault="003F5739">
            <w:pPr>
              <w:pStyle w:val="ConsPlusNormal"/>
            </w:pPr>
          </w:p>
        </w:tc>
      </w:tr>
      <w:tr w:rsidR="003F5739">
        <w:tc>
          <w:tcPr>
            <w:tcW w:w="7035" w:type="dxa"/>
            <w:gridSpan w:val="4"/>
            <w:tcBorders>
              <w:left w:val="nil"/>
              <w:bottom w:val="nil"/>
            </w:tcBorders>
          </w:tcPr>
          <w:p w:rsidR="003F5739" w:rsidRDefault="003F5739">
            <w:pPr>
              <w:pStyle w:val="ConsPlusNormal"/>
              <w:jc w:val="right"/>
            </w:pPr>
            <w:r>
              <w:t>Всего</w:t>
            </w:r>
          </w:p>
        </w:tc>
        <w:tc>
          <w:tcPr>
            <w:tcW w:w="1260" w:type="dxa"/>
          </w:tcPr>
          <w:p w:rsidR="003F5739" w:rsidRDefault="003F5739">
            <w:pPr>
              <w:pStyle w:val="ConsPlusNormal"/>
            </w:pPr>
          </w:p>
        </w:tc>
        <w:tc>
          <w:tcPr>
            <w:tcW w:w="855" w:type="dxa"/>
          </w:tcPr>
          <w:p w:rsidR="003F5739" w:rsidRDefault="003F5739">
            <w:pPr>
              <w:pStyle w:val="ConsPlusNormal"/>
            </w:pPr>
          </w:p>
        </w:tc>
        <w:tc>
          <w:tcPr>
            <w:tcW w:w="1019" w:type="dxa"/>
          </w:tcPr>
          <w:p w:rsidR="003F5739" w:rsidRDefault="003F5739">
            <w:pPr>
              <w:pStyle w:val="ConsPlusNormal"/>
            </w:pPr>
          </w:p>
        </w:tc>
        <w:tc>
          <w:tcPr>
            <w:tcW w:w="959" w:type="dxa"/>
          </w:tcPr>
          <w:p w:rsidR="003F5739" w:rsidRDefault="003F5739">
            <w:pPr>
              <w:pStyle w:val="ConsPlusNormal"/>
            </w:pPr>
          </w:p>
        </w:tc>
        <w:tc>
          <w:tcPr>
            <w:tcW w:w="1214" w:type="dxa"/>
          </w:tcPr>
          <w:p w:rsidR="003F5739" w:rsidRDefault="003F5739">
            <w:pPr>
              <w:pStyle w:val="ConsPlusNormal"/>
            </w:pPr>
          </w:p>
        </w:tc>
        <w:tc>
          <w:tcPr>
            <w:tcW w:w="1230" w:type="dxa"/>
            <w:tcBorders>
              <w:bottom w:val="nil"/>
              <w:right w:val="nil"/>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sectPr w:rsidR="003F5739">
          <w:pgSz w:w="16838" w:h="11905" w:orient="landscape"/>
          <w:pgMar w:top="1701" w:right="1134" w:bottom="850" w:left="1134" w:header="0" w:footer="0" w:gutter="0"/>
          <w:cols w:space="720"/>
          <w:titlePg/>
        </w:sectPr>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11</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43">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1" w:name="P1848"/>
            <w:bookmarkEnd w:id="31"/>
            <w:r>
              <w:t>АКТ</w:t>
            </w:r>
          </w:p>
          <w:p w:rsidR="003F5739" w:rsidRDefault="003F5739">
            <w:pPr>
              <w:pStyle w:val="ConsPlusNormal"/>
              <w:jc w:val="center"/>
            </w:pPr>
            <w:r>
              <w:t>приемки-передачи показателей 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jc w:val="center"/>
            </w:pPr>
            <w:r>
              <w:t>от "__" _______ 20__ г.</w:t>
            </w: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0531375</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Передающая сторона:</w:t>
            </w: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lastRenderedPageBreak/>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Принимающая сторона:</w:t>
            </w: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Номер лицевого счета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single" w:sz="4" w:space="0" w:color="auto"/>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hyperlink r:id="rId144">
              <w:r>
                <w:rPr>
                  <w:color w:val="0000FF"/>
                </w:rPr>
                <w:t>383</w:t>
              </w:r>
            </w:hyperlink>
          </w:p>
        </w:tc>
      </w:tr>
      <w:tr w:rsidR="003F5739">
        <w:tblPrEx>
          <w:tblBorders>
            <w:right w:val="nil"/>
          </w:tblBorders>
        </w:tblPrEx>
        <w:tc>
          <w:tcPr>
            <w:tcW w:w="4020" w:type="dxa"/>
            <w:tcBorders>
              <w:top w:val="nil"/>
              <w:left w:val="nil"/>
              <w:bottom w:val="nil"/>
              <w:right w:val="nil"/>
            </w:tcBorders>
            <w:vAlign w:val="bottom"/>
          </w:tcPr>
          <w:p w:rsidR="003F5739" w:rsidRDefault="003F5739">
            <w:pPr>
              <w:pStyle w:val="ConsPlusNormal"/>
            </w:pPr>
            <w:r>
              <w:t>Основание для передачи</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nil"/>
            </w:tcBorders>
          </w:tcPr>
          <w:p w:rsidR="003F5739" w:rsidRDefault="003F5739">
            <w:pPr>
              <w:pStyle w:val="ConsPlusNormal"/>
            </w:pPr>
          </w:p>
        </w:tc>
        <w:tc>
          <w:tcPr>
            <w:tcW w:w="1563" w:type="dxa"/>
            <w:tcBorders>
              <w:top w:val="single" w:sz="4" w:space="0" w:color="auto"/>
              <w:left w:val="nil"/>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4"/>
        <w:gridCol w:w="1874"/>
        <w:gridCol w:w="1855"/>
        <w:gridCol w:w="1170"/>
        <w:gridCol w:w="1890"/>
        <w:gridCol w:w="933"/>
        <w:gridCol w:w="1986"/>
        <w:gridCol w:w="1987"/>
      </w:tblGrid>
      <w:tr w:rsidR="003F5739">
        <w:tc>
          <w:tcPr>
            <w:tcW w:w="3748" w:type="dxa"/>
            <w:gridSpan w:val="2"/>
            <w:tcBorders>
              <w:left w:val="nil"/>
            </w:tcBorders>
          </w:tcPr>
          <w:p w:rsidR="003F5739" w:rsidRDefault="003F5739">
            <w:pPr>
              <w:pStyle w:val="ConsPlusNormal"/>
              <w:jc w:val="center"/>
            </w:pPr>
            <w:r>
              <w:t>Аналитический код раздела</w:t>
            </w:r>
          </w:p>
        </w:tc>
        <w:tc>
          <w:tcPr>
            <w:tcW w:w="1855" w:type="dxa"/>
            <w:vMerge w:val="restart"/>
          </w:tcPr>
          <w:p w:rsidR="003F5739" w:rsidRDefault="003F5739">
            <w:pPr>
              <w:pStyle w:val="ConsPlusNormal"/>
              <w:jc w:val="center"/>
            </w:pPr>
            <w:r>
              <w:t>Код источника поступлений целевых средств</w:t>
            </w:r>
          </w:p>
        </w:tc>
        <w:tc>
          <w:tcPr>
            <w:tcW w:w="3060" w:type="dxa"/>
            <w:gridSpan w:val="2"/>
          </w:tcPr>
          <w:p w:rsidR="003F5739" w:rsidRDefault="003F5739">
            <w:pPr>
              <w:pStyle w:val="ConsPlusNormal"/>
              <w:jc w:val="center"/>
            </w:pPr>
            <w:r>
              <w:t>На начало года</w:t>
            </w:r>
          </w:p>
        </w:tc>
        <w:tc>
          <w:tcPr>
            <w:tcW w:w="4906" w:type="dxa"/>
            <w:gridSpan w:val="3"/>
            <w:tcBorders>
              <w:right w:val="nil"/>
            </w:tcBorders>
          </w:tcPr>
          <w:p w:rsidR="003F5739" w:rsidRDefault="003F5739">
            <w:pPr>
              <w:pStyle w:val="ConsPlusNormal"/>
              <w:jc w:val="center"/>
            </w:pPr>
            <w:r>
              <w:t>На отчетную дату</w:t>
            </w:r>
          </w:p>
        </w:tc>
      </w:tr>
      <w:tr w:rsidR="003F5739">
        <w:tc>
          <w:tcPr>
            <w:tcW w:w="1874" w:type="dxa"/>
            <w:vMerge w:val="restart"/>
            <w:tcBorders>
              <w:left w:val="nil"/>
            </w:tcBorders>
          </w:tcPr>
          <w:p w:rsidR="003F5739" w:rsidRDefault="003F5739">
            <w:pPr>
              <w:pStyle w:val="ConsPlusNormal"/>
              <w:jc w:val="center"/>
            </w:pPr>
            <w:r>
              <w:t>передающей стороны</w:t>
            </w:r>
          </w:p>
        </w:tc>
        <w:tc>
          <w:tcPr>
            <w:tcW w:w="1874" w:type="dxa"/>
            <w:vMerge w:val="restart"/>
          </w:tcPr>
          <w:p w:rsidR="003F5739" w:rsidRDefault="003F5739">
            <w:pPr>
              <w:pStyle w:val="ConsPlusNormal"/>
              <w:jc w:val="center"/>
            </w:pPr>
            <w:r>
              <w:t>принимающей стороны</w:t>
            </w:r>
          </w:p>
        </w:tc>
        <w:tc>
          <w:tcPr>
            <w:tcW w:w="1855" w:type="dxa"/>
            <w:vMerge/>
          </w:tcPr>
          <w:p w:rsidR="003F5739" w:rsidRDefault="003F5739">
            <w:pPr>
              <w:pStyle w:val="ConsPlusNormal"/>
            </w:pPr>
          </w:p>
        </w:tc>
        <w:tc>
          <w:tcPr>
            <w:tcW w:w="1170" w:type="dxa"/>
            <w:vMerge w:val="restart"/>
          </w:tcPr>
          <w:p w:rsidR="003F5739" w:rsidRDefault="003F5739">
            <w:pPr>
              <w:pStyle w:val="ConsPlusNormal"/>
              <w:jc w:val="center"/>
            </w:pPr>
            <w:r>
              <w:t>Всего</w:t>
            </w:r>
          </w:p>
        </w:tc>
        <w:tc>
          <w:tcPr>
            <w:tcW w:w="1890" w:type="dxa"/>
            <w:vMerge w:val="restart"/>
          </w:tcPr>
          <w:p w:rsidR="003F5739" w:rsidRDefault="003F5739">
            <w:pPr>
              <w:pStyle w:val="ConsPlusNormal"/>
              <w:jc w:val="center"/>
            </w:pPr>
            <w:r>
              <w:t>В том числе без права расходования</w:t>
            </w:r>
          </w:p>
        </w:tc>
        <w:tc>
          <w:tcPr>
            <w:tcW w:w="933" w:type="dxa"/>
            <w:vMerge w:val="restart"/>
          </w:tcPr>
          <w:p w:rsidR="003F5739" w:rsidRDefault="003F5739">
            <w:pPr>
              <w:pStyle w:val="ConsPlusNormal"/>
              <w:jc w:val="center"/>
            </w:pPr>
            <w:r>
              <w:t>Всего</w:t>
            </w:r>
          </w:p>
        </w:tc>
        <w:tc>
          <w:tcPr>
            <w:tcW w:w="3973" w:type="dxa"/>
            <w:gridSpan w:val="2"/>
            <w:tcBorders>
              <w:right w:val="nil"/>
            </w:tcBorders>
          </w:tcPr>
          <w:p w:rsidR="003F5739" w:rsidRDefault="003F5739">
            <w:pPr>
              <w:pStyle w:val="ConsPlusNormal"/>
              <w:jc w:val="center"/>
            </w:pPr>
            <w:r>
              <w:t>в том числе</w:t>
            </w:r>
          </w:p>
        </w:tc>
      </w:tr>
      <w:tr w:rsidR="003F5739">
        <w:tc>
          <w:tcPr>
            <w:tcW w:w="1874" w:type="dxa"/>
            <w:vMerge/>
            <w:tcBorders>
              <w:left w:val="nil"/>
            </w:tcBorders>
          </w:tcPr>
          <w:p w:rsidR="003F5739" w:rsidRDefault="003F5739">
            <w:pPr>
              <w:pStyle w:val="ConsPlusNormal"/>
            </w:pPr>
          </w:p>
        </w:tc>
        <w:tc>
          <w:tcPr>
            <w:tcW w:w="1874" w:type="dxa"/>
            <w:vMerge/>
          </w:tcPr>
          <w:p w:rsidR="003F5739" w:rsidRDefault="003F5739">
            <w:pPr>
              <w:pStyle w:val="ConsPlusNormal"/>
            </w:pPr>
          </w:p>
        </w:tc>
        <w:tc>
          <w:tcPr>
            <w:tcW w:w="1855" w:type="dxa"/>
            <w:vMerge/>
          </w:tcPr>
          <w:p w:rsidR="003F5739" w:rsidRDefault="003F5739">
            <w:pPr>
              <w:pStyle w:val="ConsPlusNormal"/>
            </w:pPr>
          </w:p>
        </w:tc>
        <w:tc>
          <w:tcPr>
            <w:tcW w:w="1170" w:type="dxa"/>
            <w:vMerge/>
          </w:tcPr>
          <w:p w:rsidR="003F5739" w:rsidRDefault="003F5739">
            <w:pPr>
              <w:pStyle w:val="ConsPlusNormal"/>
            </w:pPr>
          </w:p>
        </w:tc>
        <w:tc>
          <w:tcPr>
            <w:tcW w:w="1890" w:type="dxa"/>
            <w:vMerge/>
          </w:tcPr>
          <w:p w:rsidR="003F5739" w:rsidRDefault="003F5739">
            <w:pPr>
              <w:pStyle w:val="ConsPlusNormal"/>
            </w:pPr>
          </w:p>
        </w:tc>
        <w:tc>
          <w:tcPr>
            <w:tcW w:w="933" w:type="dxa"/>
            <w:vMerge/>
          </w:tcPr>
          <w:p w:rsidR="003F5739" w:rsidRDefault="003F5739">
            <w:pPr>
              <w:pStyle w:val="ConsPlusNormal"/>
            </w:pPr>
          </w:p>
        </w:tc>
        <w:tc>
          <w:tcPr>
            <w:tcW w:w="3973" w:type="dxa"/>
            <w:gridSpan w:val="2"/>
            <w:tcBorders>
              <w:right w:val="nil"/>
            </w:tcBorders>
          </w:tcPr>
          <w:p w:rsidR="003F5739" w:rsidRDefault="003F5739">
            <w:pPr>
              <w:pStyle w:val="ConsPlusNormal"/>
              <w:jc w:val="center"/>
            </w:pPr>
            <w:r>
              <w:t>неразрешенный к использованию</w:t>
            </w:r>
          </w:p>
        </w:tc>
      </w:tr>
      <w:tr w:rsidR="003F5739">
        <w:tc>
          <w:tcPr>
            <w:tcW w:w="1874" w:type="dxa"/>
            <w:vMerge/>
            <w:tcBorders>
              <w:left w:val="nil"/>
            </w:tcBorders>
          </w:tcPr>
          <w:p w:rsidR="003F5739" w:rsidRDefault="003F5739">
            <w:pPr>
              <w:pStyle w:val="ConsPlusNormal"/>
            </w:pPr>
          </w:p>
        </w:tc>
        <w:tc>
          <w:tcPr>
            <w:tcW w:w="1874" w:type="dxa"/>
            <w:vMerge/>
          </w:tcPr>
          <w:p w:rsidR="003F5739" w:rsidRDefault="003F5739">
            <w:pPr>
              <w:pStyle w:val="ConsPlusNormal"/>
            </w:pPr>
          </w:p>
        </w:tc>
        <w:tc>
          <w:tcPr>
            <w:tcW w:w="1855" w:type="dxa"/>
            <w:vMerge/>
          </w:tcPr>
          <w:p w:rsidR="003F5739" w:rsidRDefault="003F5739">
            <w:pPr>
              <w:pStyle w:val="ConsPlusNormal"/>
            </w:pPr>
          </w:p>
        </w:tc>
        <w:tc>
          <w:tcPr>
            <w:tcW w:w="1170" w:type="dxa"/>
            <w:vMerge/>
          </w:tcPr>
          <w:p w:rsidR="003F5739" w:rsidRDefault="003F5739">
            <w:pPr>
              <w:pStyle w:val="ConsPlusNormal"/>
            </w:pPr>
          </w:p>
        </w:tc>
        <w:tc>
          <w:tcPr>
            <w:tcW w:w="1890" w:type="dxa"/>
            <w:vMerge/>
          </w:tcPr>
          <w:p w:rsidR="003F5739" w:rsidRDefault="003F5739">
            <w:pPr>
              <w:pStyle w:val="ConsPlusNormal"/>
            </w:pPr>
          </w:p>
        </w:tc>
        <w:tc>
          <w:tcPr>
            <w:tcW w:w="933" w:type="dxa"/>
            <w:vMerge/>
          </w:tcPr>
          <w:p w:rsidR="003F5739" w:rsidRDefault="003F5739">
            <w:pPr>
              <w:pStyle w:val="ConsPlusNormal"/>
            </w:pPr>
          </w:p>
        </w:tc>
        <w:tc>
          <w:tcPr>
            <w:tcW w:w="1986" w:type="dxa"/>
          </w:tcPr>
          <w:p w:rsidR="003F5739" w:rsidRDefault="003F5739">
            <w:pPr>
              <w:pStyle w:val="ConsPlusNormal"/>
              <w:jc w:val="center"/>
            </w:pPr>
            <w:r>
              <w:t>прошлого года</w:t>
            </w:r>
          </w:p>
        </w:tc>
        <w:tc>
          <w:tcPr>
            <w:tcW w:w="1987" w:type="dxa"/>
            <w:tcBorders>
              <w:right w:val="nil"/>
            </w:tcBorders>
          </w:tcPr>
          <w:p w:rsidR="003F5739" w:rsidRDefault="003F5739">
            <w:pPr>
              <w:pStyle w:val="ConsPlusNormal"/>
              <w:jc w:val="center"/>
            </w:pPr>
            <w:r>
              <w:t>текущего года</w:t>
            </w:r>
          </w:p>
        </w:tc>
      </w:tr>
      <w:tr w:rsidR="003F5739">
        <w:tc>
          <w:tcPr>
            <w:tcW w:w="1874" w:type="dxa"/>
            <w:tcBorders>
              <w:left w:val="nil"/>
            </w:tcBorders>
          </w:tcPr>
          <w:p w:rsidR="003F5739" w:rsidRDefault="003F5739">
            <w:pPr>
              <w:pStyle w:val="ConsPlusNormal"/>
              <w:jc w:val="center"/>
            </w:pPr>
            <w:r>
              <w:t>1</w:t>
            </w:r>
          </w:p>
        </w:tc>
        <w:tc>
          <w:tcPr>
            <w:tcW w:w="1874" w:type="dxa"/>
          </w:tcPr>
          <w:p w:rsidR="003F5739" w:rsidRDefault="003F5739">
            <w:pPr>
              <w:pStyle w:val="ConsPlusNormal"/>
              <w:jc w:val="center"/>
            </w:pPr>
            <w:r>
              <w:t>2</w:t>
            </w:r>
          </w:p>
        </w:tc>
        <w:tc>
          <w:tcPr>
            <w:tcW w:w="1855" w:type="dxa"/>
          </w:tcPr>
          <w:p w:rsidR="003F5739" w:rsidRDefault="003F5739">
            <w:pPr>
              <w:pStyle w:val="ConsPlusNormal"/>
              <w:jc w:val="center"/>
            </w:pPr>
            <w:r>
              <w:t>3</w:t>
            </w:r>
          </w:p>
        </w:tc>
        <w:tc>
          <w:tcPr>
            <w:tcW w:w="1170" w:type="dxa"/>
          </w:tcPr>
          <w:p w:rsidR="003F5739" w:rsidRDefault="003F5739">
            <w:pPr>
              <w:pStyle w:val="ConsPlusNormal"/>
              <w:jc w:val="center"/>
            </w:pPr>
            <w:r>
              <w:t>4</w:t>
            </w:r>
          </w:p>
        </w:tc>
        <w:tc>
          <w:tcPr>
            <w:tcW w:w="1890" w:type="dxa"/>
          </w:tcPr>
          <w:p w:rsidR="003F5739" w:rsidRDefault="003F5739">
            <w:pPr>
              <w:pStyle w:val="ConsPlusNormal"/>
              <w:jc w:val="center"/>
            </w:pPr>
            <w:r>
              <w:t>5</w:t>
            </w:r>
          </w:p>
        </w:tc>
        <w:tc>
          <w:tcPr>
            <w:tcW w:w="933" w:type="dxa"/>
          </w:tcPr>
          <w:p w:rsidR="003F5739" w:rsidRDefault="003F5739">
            <w:pPr>
              <w:pStyle w:val="ConsPlusNormal"/>
              <w:jc w:val="center"/>
            </w:pPr>
            <w:r>
              <w:t>6</w:t>
            </w:r>
          </w:p>
        </w:tc>
        <w:tc>
          <w:tcPr>
            <w:tcW w:w="1986" w:type="dxa"/>
          </w:tcPr>
          <w:p w:rsidR="003F5739" w:rsidRDefault="003F5739">
            <w:pPr>
              <w:pStyle w:val="ConsPlusNormal"/>
              <w:jc w:val="center"/>
            </w:pPr>
            <w:r>
              <w:t>7</w:t>
            </w:r>
          </w:p>
        </w:tc>
        <w:tc>
          <w:tcPr>
            <w:tcW w:w="1987" w:type="dxa"/>
            <w:tcBorders>
              <w:right w:val="nil"/>
            </w:tcBorders>
          </w:tcPr>
          <w:p w:rsidR="003F5739" w:rsidRDefault="003F5739">
            <w:pPr>
              <w:pStyle w:val="ConsPlusNormal"/>
              <w:jc w:val="center"/>
            </w:pPr>
            <w:r>
              <w:t>8</w:t>
            </w:r>
          </w:p>
        </w:tc>
      </w:tr>
      <w:tr w:rsidR="003F5739">
        <w:tblPrEx>
          <w:tblBorders>
            <w:left w:val="single" w:sz="4" w:space="0" w:color="auto"/>
            <w:right w:val="single" w:sz="4" w:space="0" w:color="auto"/>
          </w:tblBorders>
        </w:tblPrEx>
        <w:tc>
          <w:tcPr>
            <w:tcW w:w="1874" w:type="dxa"/>
          </w:tcPr>
          <w:p w:rsidR="003F5739" w:rsidRDefault="003F5739">
            <w:pPr>
              <w:pStyle w:val="ConsPlusNormal"/>
            </w:pPr>
          </w:p>
        </w:tc>
        <w:tc>
          <w:tcPr>
            <w:tcW w:w="1874" w:type="dxa"/>
          </w:tcPr>
          <w:p w:rsidR="003F5739" w:rsidRDefault="003F5739">
            <w:pPr>
              <w:pStyle w:val="ConsPlusNormal"/>
            </w:pPr>
          </w:p>
        </w:tc>
        <w:tc>
          <w:tcPr>
            <w:tcW w:w="1855" w:type="dxa"/>
          </w:tcPr>
          <w:p w:rsidR="003F5739" w:rsidRDefault="003F5739">
            <w:pPr>
              <w:pStyle w:val="ConsPlusNormal"/>
            </w:pP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r w:rsidR="003F5739">
        <w:tblPrEx>
          <w:tblBorders>
            <w:left w:val="single" w:sz="4" w:space="0" w:color="auto"/>
            <w:right w:val="single" w:sz="4" w:space="0" w:color="auto"/>
          </w:tblBorders>
        </w:tblPrEx>
        <w:tc>
          <w:tcPr>
            <w:tcW w:w="1874" w:type="dxa"/>
          </w:tcPr>
          <w:p w:rsidR="003F5739" w:rsidRDefault="003F5739">
            <w:pPr>
              <w:pStyle w:val="ConsPlusNormal"/>
            </w:pPr>
          </w:p>
        </w:tc>
        <w:tc>
          <w:tcPr>
            <w:tcW w:w="1874" w:type="dxa"/>
          </w:tcPr>
          <w:p w:rsidR="003F5739" w:rsidRDefault="003F5739">
            <w:pPr>
              <w:pStyle w:val="ConsPlusNormal"/>
            </w:pPr>
          </w:p>
        </w:tc>
        <w:tc>
          <w:tcPr>
            <w:tcW w:w="1855" w:type="dxa"/>
          </w:tcPr>
          <w:p w:rsidR="003F5739" w:rsidRDefault="003F5739">
            <w:pPr>
              <w:pStyle w:val="ConsPlusNormal"/>
            </w:pP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r w:rsidR="003F5739">
        <w:tblPrEx>
          <w:tblBorders>
            <w:left w:val="single" w:sz="4" w:space="0" w:color="auto"/>
            <w:right w:val="single" w:sz="4" w:space="0" w:color="auto"/>
          </w:tblBorders>
        </w:tblPrEx>
        <w:tc>
          <w:tcPr>
            <w:tcW w:w="1874" w:type="dxa"/>
          </w:tcPr>
          <w:p w:rsidR="003F5739" w:rsidRDefault="003F5739">
            <w:pPr>
              <w:pStyle w:val="ConsPlusNormal"/>
            </w:pPr>
          </w:p>
        </w:tc>
        <w:tc>
          <w:tcPr>
            <w:tcW w:w="1874" w:type="dxa"/>
          </w:tcPr>
          <w:p w:rsidR="003F5739" w:rsidRDefault="003F5739">
            <w:pPr>
              <w:pStyle w:val="ConsPlusNormal"/>
            </w:pPr>
          </w:p>
        </w:tc>
        <w:tc>
          <w:tcPr>
            <w:tcW w:w="1855" w:type="dxa"/>
          </w:tcPr>
          <w:p w:rsidR="003F5739" w:rsidRDefault="003F5739">
            <w:pPr>
              <w:pStyle w:val="ConsPlusNormal"/>
            </w:pP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r w:rsidR="003F5739">
        <w:tblPrEx>
          <w:tblBorders>
            <w:right w:val="single" w:sz="4" w:space="0" w:color="auto"/>
          </w:tblBorders>
        </w:tblPrEx>
        <w:tc>
          <w:tcPr>
            <w:tcW w:w="5603" w:type="dxa"/>
            <w:gridSpan w:val="3"/>
            <w:tcBorders>
              <w:left w:val="nil"/>
              <w:bottom w:val="nil"/>
            </w:tcBorders>
          </w:tcPr>
          <w:p w:rsidR="003F5739" w:rsidRDefault="003F5739">
            <w:pPr>
              <w:pStyle w:val="ConsPlusNormal"/>
              <w:jc w:val="right"/>
            </w:pPr>
            <w:r>
              <w:t>Итого</w:t>
            </w:r>
          </w:p>
        </w:tc>
        <w:tc>
          <w:tcPr>
            <w:tcW w:w="1170" w:type="dxa"/>
          </w:tcPr>
          <w:p w:rsidR="003F5739" w:rsidRDefault="003F5739">
            <w:pPr>
              <w:pStyle w:val="ConsPlusNormal"/>
            </w:pPr>
          </w:p>
        </w:tc>
        <w:tc>
          <w:tcPr>
            <w:tcW w:w="1890" w:type="dxa"/>
          </w:tcPr>
          <w:p w:rsidR="003F5739" w:rsidRDefault="003F5739">
            <w:pPr>
              <w:pStyle w:val="ConsPlusNormal"/>
            </w:pPr>
          </w:p>
        </w:tc>
        <w:tc>
          <w:tcPr>
            <w:tcW w:w="933" w:type="dxa"/>
          </w:tcPr>
          <w:p w:rsidR="003F5739" w:rsidRDefault="003F5739">
            <w:pPr>
              <w:pStyle w:val="ConsPlusNormal"/>
            </w:pPr>
          </w:p>
        </w:tc>
        <w:tc>
          <w:tcPr>
            <w:tcW w:w="1986" w:type="dxa"/>
          </w:tcPr>
          <w:p w:rsidR="003F5739" w:rsidRDefault="003F5739">
            <w:pPr>
              <w:pStyle w:val="ConsPlusNormal"/>
            </w:pPr>
          </w:p>
        </w:tc>
        <w:tc>
          <w:tcPr>
            <w:tcW w:w="1987"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Остаток денежных средств</w:t>
            </w:r>
          </w:p>
        </w:tc>
      </w:tr>
    </w:tbl>
    <w:p w:rsidR="003F5739" w:rsidRDefault="003F5739">
      <w:pPr>
        <w:pStyle w:val="ConsPlusNormal"/>
        <w:jc w:val="right"/>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238"/>
        <w:gridCol w:w="1224"/>
        <w:gridCol w:w="1219"/>
        <w:gridCol w:w="2914"/>
        <w:gridCol w:w="1685"/>
        <w:gridCol w:w="1766"/>
        <w:gridCol w:w="1771"/>
        <w:gridCol w:w="1758"/>
      </w:tblGrid>
      <w:tr w:rsidR="003F5739">
        <w:tc>
          <w:tcPr>
            <w:tcW w:w="2462" w:type="dxa"/>
            <w:gridSpan w:val="2"/>
            <w:tcBorders>
              <w:left w:val="nil"/>
            </w:tcBorders>
          </w:tcPr>
          <w:p w:rsidR="003F5739" w:rsidRDefault="003F5739">
            <w:pPr>
              <w:pStyle w:val="ConsPlusNormal"/>
              <w:jc w:val="center"/>
            </w:pPr>
            <w:r>
              <w:t>Аналитический код раздела</w:t>
            </w:r>
          </w:p>
        </w:tc>
        <w:tc>
          <w:tcPr>
            <w:tcW w:w="1219" w:type="dxa"/>
            <w:vMerge w:val="restart"/>
          </w:tcPr>
          <w:p w:rsidR="003F5739" w:rsidRDefault="003F5739">
            <w:pPr>
              <w:pStyle w:val="ConsPlusNormal"/>
              <w:jc w:val="center"/>
            </w:pPr>
            <w:r>
              <w:t>Код источника поступлений целевых средств</w:t>
            </w:r>
          </w:p>
        </w:tc>
        <w:tc>
          <w:tcPr>
            <w:tcW w:w="4599" w:type="dxa"/>
            <w:gridSpan w:val="2"/>
          </w:tcPr>
          <w:p w:rsidR="003F5739" w:rsidRDefault="003F5739">
            <w:pPr>
              <w:pStyle w:val="ConsPlusNormal"/>
              <w:jc w:val="center"/>
            </w:pPr>
            <w:r>
              <w:t>На начало года</w:t>
            </w:r>
          </w:p>
        </w:tc>
        <w:tc>
          <w:tcPr>
            <w:tcW w:w="5295" w:type="dxa"/>
            <w:gridSpan w:val="3"/>
            <w:tcBorders>
              <w:right w:val="nil"/>
            </w:tcBorders>
          </w:tcPr>
          <w:p w:rsidR="003F5739" w:rsidRDefault="003F5739">
            <w:pPr>
              <w:pStyle w:val="ConsPlusNormal"/>
              <w:jc w:val="center"/>
            </w:pPr>
            <w:r>
              <w:t>На отчетную дате</w:t>
            </w:r>
          </w:p>
        </w:tc>
      </w:tr>
      <w:tr w:rsidR="003F5739">
        <w:tc>
          <w:tcPr>
            <w:tcW w:w="1238" w:type="dxa"/>
            <w:vMerge w:val="restart"/>
            <w:tcBorders>
              <w:left w:val="nil"/>
            </w:tcBorders>
          </w:tcPr>
          <w:p w:rsidR="003F5739" w:rsidRDefault="003F5739">
            <w:pPr>
              <w:pStyle w:val="ConsPlusNormal"/>
              <w:jc w:val="center"/>
            </w:pPr>
            <w:r>
              <w:t>передающей стороны</w:t>
            </w:r>
          </w:p>
        </w:tc>
        <w:tc>
          <w:tcPr>
            <w:tcW w:w="1224" w:type="dxa"/>
            <w:vMerge w:val="restart"/>
          </w:tcPr>
          <w:p w:rsidR="003F5739" w:rsidRDefault="003F5739">
            <w:pPr>
              <w:pStyle w:val="ConsPlusNormal"/>
              <w:jc w:val="center"/>
            </w:pPr>
            <w:r>
              <w:t>принимающей стороны</w:t>
            </w:r>
          </w:p>
        </w:tc>
        <w:tc>
          <w:tcPr>
            <w:tcW w:w="1219" w:type="dxa"/>
            <w:vMerge/>
          </w:tcPr>
          <w:p w:rsidR="003F5739" w:rsidRDefault="003F5739">
            <w:pPr>
              <w:pStyle w:val="ConsPlusNormal"/>
            </w:pPr>
          </w:p>
        </w:tc>
        <w:tc>
          <w:tcPr>
            <w:tcW w:w="2914" w:type="dxa"/>
            <w:vMerge w:val="restart"/>
          </w:tcPr>
          <w:p w:rsidR="003F5739" w:rsidRDefault="003F5739">
            <w:pPr>
              <w:pStyle w:val="ConsPlusNormal"/>
              <w:jc w:val="center"/>
            </w:pPr>
            <w:r>
              <w:t>Всего</w:t>
            </w:r>
          </w:p>
        </w:tc>
        <w:tc>
          <w:tcPr>
            <w:tcW w:w="1685" w:type="dxa"/>
            <w:vMerge w:val="restart"/>
          </w:tcPr>
          <w:p w:rsidR="003F5739" w:rsidRDefault="003F5739">
            <w:pPr>
              <w:pStyle w:val="ConsPlusNormal"/>
              <w:jc w:val="center"/>
            </w:pPr>
            <w:r>
              <w:t>В том числе без права расходования</w:t>
            </w:r>
          </w:p>
        </w:tc>
        <w:tc>
          <w:tcPr>
            <w:tcW w:w="1766" w:type="dxa"/>
            <w:vMerge w:val="restart"/>
          </w:tcPr>
          <w:p w:rsidR="003F5739" w:rsidRDefault="003F5739">
            <w:pPr>
              <w:pStyle w:val="ConsPlusNormal"/>
              <w:jc w:val="center"/>
            </w:pPr>
            <w:r>
              <w:t>Всего</w:t>
            </w:r>
          </w:p>
        </w:tc>
        <w:tc>
          <w:tcPr>
            <w:tcW w:w="3529" w:type="dxa"/>
            <w:gridSpan w:val="2"/>
            <w:tcBorders>
              <w:right w:val="nil"/>
            </w:tcBorders>
          </w:tcPr>
          <w:p w:rsidR="003F5739" w:rsidRDefault="003F5739">
            <w:pPr>
              <w:pStyle w:val="ConsPlusNormal"/>
              <w:jc w:val="center"/>
            </w:pPr>
            <w:r>
              <w:t>в том числе неразрешенный к использованию</w:t>
            </w:r>
          </w:p>
        </w:tc>
      </w:tr>
      <w:tr w:rsidR="003F5739">
        <w:tc>
          <w:tcPr>
            <w:tcW w:w="1238" w:type="dxa"/>
            <w:vMerge/>
            <w:tcBorders>
              <w:left w:val="nil"/>
            </w:tcBorders>
          </w:tcPr>
          <w:p w:rsidR="003F5739" w:rsidRDefault="003F5739">
            <w:pPr>
              <w:pStyle w:val="ConsPlusNormal"/>
            </w:pPr>
          </w:p>
        </w:tc>
        <w:tc>
          <w:tcPr>
            <w:tcW w:w="1224" w:type="dxa"/>
            <w:vMerge/>
          </w:tcPr>
          <w:p w:rsidR="003F5739" w:rsidRDefault="003F5739">
            <w:pPr>
              <w:pStyle w:val="ConsPlusNormal"/>
            </w:pPr>
          </w:p>
        </w:tc>
        <w:tc>
          <w:tcPr>
            <w:tcW w:w="1219" w:type="dxa"/>
            <w:vMerge/>
          </w:tcPr>
          <w:p w:rsidR="003F5739" w:rsidRDefault="003F5739">
            <w:pPr>
              <w:pStyle w:val="ConsPlusNormal"/>
            </w:pPr>
          </w:p>
        </w:tc>
        <w:tc>
          <w:tcPr>
            <w:tcW w:w="2914" w:type="dxa"/>
            <w:vMerge/>
          </w:tcPr>
          <w:p w:rsidR="003F5739" w:rsidRDefault="003F5739">
            <w:pPr>
              <w:pStyle w:val="ConsPlusNormal"/>
            </w:pPr>
          </w:p>
        </w:tc>
        <w:tc>
          <w:tcPr>
            <w:tcW w:w="1685" w:type="dxa"/>
            <w:vMerge/>
          </w:tcPr>
          <w:p w:rsidR="003F5739" w:rsidRDefault="003F5739">
            <w:pPr>
              <w:pStyle w:val="ConsPlusNormal"/>
            </w:pPr>
          </w:p>
        </w:tc>
        <w:tc>
          <w:tcPr>
            <w:tcW w:w="1766" w:type="dxa"/>
            <w:vMerge/>
          </w:tcPr>
          <w:p w:rsidR="003F5739" w:rsidRDefault="003F5739">
            <w:pPr>
              <w:pStyle w:val="ConsPlusNormal"/>
            </w:pPr>
          </w:p>
        </w:tc>
        <w:tc>
          <w:tcPr>
            <w:tcW w:w="1771" w:type="dxa"/>
          </w:tcPr>
          <w:p w:rsidR="003F5739" w:rsidRDefault="003F5739">
            <w:pPr>
              <w:pStyle w:val="ConsPlusNormal"/>
              <w:jc w:val="center"/>
            </w:pPr>
            <w:r>
              <w:t>прошлого года</w:t>
            </w:r>
          </w:p>
        </w:tc>
        <w:tc>
          <w:tcPr>
            <w:tcW w:w="1758" w:type="dxa"/>
            <w:tcBorders>
              <w:right w:val="nil"/>
            </w:tcBorders>
          </w:tcPr>
          <w:p w:rsidR="003F5739" w:rsidRDefault="003F5739">
            <w:pPr>
              <w:pStyle w:val="ConsPlusNormal"/>
              <w:jc w:val="center"/>
            </w:pPr>
            <w:r>
              <w:t>текущего года</w:t>
            </w:r>
          </w:p>
        </w:tc>
      </w:tr>
      <w:tr w:rsidR="003F5739">
        <w:tc>
          <w:tcPr>
            <w:tcW w:w="1238" w:type="dxa"/>
            <w:tcBorders>
              <w:left w:val="nil"/>
            </w:tcBorders>
          </w:tcPr>
          <w:p w:rsidR="003F5739" w:rsidRDefault="003F5739">
            <w:pPr>
              <w:pStyle w:val="ConsPlusNormal"/>
              <w:jc w:val="center"/>
            </w:pPr>
            <w:r>
              <w:t>1</w:t>
            </w:r>
          </w:p>
        </w:tc>
        <w:tc>
          <w:tcPr>
            <w:tcW w:w="1224" w:type="dxa"/>
          </w:tcPr>
          <w:p w:rsidR="003F5739" w:rsidRDefault="003F5739">
            <w:pPr>
              <w:pStyle w:val="ConsPlusNormal"/>
              <w:jc w:val="center"/>
            </w:pPr>
            <w:r>
              <w:t>2</w:t>
            </w:r>
          </w:p>
        </w:tc>
        <w:tc>
          <w:tcPr>
            <w:tcW w:w="1219" w:type="dxa"/>
          </w:tcPr>
          <w:p w:rsidR="003F5739" w:rsidRDefault="003F5739">
            <w:pPr>
              <w:pStyle w:val="ConsPlusNormal"/>
              <w:jc w:val="center"/>
            </w:pPr>
            <w:r>
              <w:t>3</w:t>
            </w:r>
          </w:p>
        </w:tc>
        <w:tc>
          <w:tcPr>
            <w:tcW w:w="2914" w:type="dxa"/>
          </w:tcPr>
          <w:p w:rsidR="003F5739" w:rsidRDefault="003F5739">
            <w:pPr>
              <w:pStyle w:val="ConsPlusNormal"/>
              <w:jc w:val="center"/>
            </w:pPr>
            <w:r>
              <w:t>4</w:t>
            </w:r>
          </w:p>
        </w:tc>
        <w:tc>
          <w:tcPr>
            <w:tcW w:w="1685" w:type="dxa"/>
          </w:tcPr>
          <w:p w:rsidR="003F5739" w:rsidRDefault="003F5739">
            <w:pPr>
              <w:pStyle w:val="ConsPlusNormal"/>
              <w:jc w:val="center"/>
            </w:pPr>
            <w:r>
              <w:t>5</w:t>
            </w:r>
          </w:p>
        </w:tc>
        <w:tc>
          <w:tcPr>
            <w:tcW w:w="1766" w:type="dxa"/>
          </w:tcPr>
          <w:p w:rsidR="003F5739" w:rsidRDefault="003F5739">
            <w:pPr>
              <w:pStyle w:val="ConsPlusNormal"/>
              <w:jc w:val="center"/>
            </w:pPr>
            <w:r>
              <w:t>6</w:t>
            </w:r>
          </w:p>
        </w:tc>
        <w:tc>
          <w:tcPr>
            <w:tcW w:w="1771" w:type="dxa"/>
          </w:tcPr>
          <w:p w:rsidR="003F5739" w:rsidRDefault="003F5739">
            <w:pPr>
              <w:pStyle w:val="ConsPlusNormal"/>
              <w:jc w:val="center"/>
            </w:pPr>
            <w:r>
              <w:t>7</w:t>
            </w:r>
          </w:p>
        </w:tc>
        <w:tc>
          <w:tcPr>
            <w:tcW w:w="1758" w:type="dxa"/>
            <w:tcBorders>
              <w:right w:val="nil"/>
            </w:tcBorders>
          </w:tcPr>
          <w:p w:rsidR="003F5739" w:rsidRDefault="003F5739">
            <w:pPr>
              <w:pStyle w:val="ConsPlusNormal"/>
              <w:jc w:val="center"/>
            </w:pPr>
            <w:r>
              <w:t>8</w:t>
            </w:r>
          </w:p>
        </w:tc>
      </w:tr>
      <w:tr w:rsidR="003F5739">
        <w:tblPrEx>
          <w:tblBorders>
            <w:left w:val="single" w:sz="4" w:space="0" w:color="auto"/>
            <w:right w:val="single" w:sz="4" w:space="0" w:color="auto"/>
          </w:tblBorders>
        </w:tblPrEx>
        <w:tc>
          <w:tcPr>
            <w:tcW w:w="1238" w:type="dxa"/>
          </w:tcPr>
          <w:p w:rsidR="003F5739" w:rsidRDefault="003F5739">
            <w:pPr>
              <w:pStyle w:val="ConsPlusNormal"/>
            </w:pPr>
          </w:p>
        </w:tc>
        <w:tc>
          <w:tcPr>
            <w:tcW w:w="1224" w:type="dxa"/>
          </w:tcPr>
          <w:p w:rsidR="003F5739" w:rsidRDefault="003F5739">
            <w:pPr>
              <w:pStyle w:val="ConsPlusNormal"/>
            </w:pPr>
          </w:p>
        </w:tc>
        <w:tc>
          <w:tcPr>
            <w:tcW w:w="1219" w:type="dxa"/>
          </w:tcPr>
          <w:p w:rsidR="003F5739" w:rsidRDefault="003F5739">
            <w:pPr>
              <w:pStyle w:val="ConsPlusNormal"/>
            </w:pPr>
          </w:p>
        </w:tc>
        <w:tc>
          <w:tcPr>
            <w:tcW w:w="2914" w:type="dxa"/>
          </w:tcPr>
          <w:p w:rsidR="003F5739" w:rsidRDefault="003F5739">
            <w:pPr>
              <w:pStyle w:val="ConsPlusNormal"/>
            </w:pPr>
          </w:p>
        </w:tc>
        <w:tc>
          <w:tcPr>
            <w:tcW w:w="1685" w:type="dxa"/>
          </w:tcPr>
          <w:p w:rsidR="003F5739" w:rsidRDefault="003F5739">
            <w:pPr>
              <w:pStyle w:val="ConsPlusNormal"/>
            </w:pPr>
          </w:p>
        </w:tc>
        <w:tc>
          <w:tcPr>
            <w:tcW w:w="1766" w:type="dxa"/>
          </w:tcPr>
          <w:p w:rsidR="003F5739" w:rsidRDefault="003F5739">
            <w:pPr>
              <w:pStyle w:val="ConsPlusNormal"/>
            </w:pPr>
          </w:p>
        </w:tc>
        <w:tc>
          <w:tcPr>
            <w:tcW w:w="1771" w:type="dxa"/>
          </w:tcPr>
          <w:p w:rsidR="003F5739" w:rsidRDefault="003F5739">
            <w:pPr>
              <w:pStyle w:val="ConsPlusNormal"/>
            </w:pPr>
          </w:p>
        </w:tc>
        <w:tc>
          <w:tcPr>
            <w:tcW w:w="1758" w:type="dxa"/>
          </w:tcPr>
          <w:p w:rsidR="003F5739" w:rsidRDefault="003F5739">
            <w:pPr>
              <w:pStyle w:val="ConsPlusNormal"/>
            </w:pPr>
          </w:p>
        </w:tc>
      </w:tr>
      <w:tr w:rsidR="003F5739">
        <w:tblPrEx>
          <w:tblBorders>
            <w:left w:val="single" w:sz="4" w:space="0" w:color="auto"/>
            <w:right w:val="single" w:sz="4" w:space="0" w:color="auto"/>
          </w:tblBorders>
        </w:tblPrEx>
        <w:tc>
          <w:tcPr>
            <w:tcW w:w="1238" w:type="dxa"/>
          </w:tcPr>
          <w:p w:rsidR="003F5739" w:rsidRDefault="003F5739">
            <w:pPr>
              <w:pStyle w:val="ConsPlusNormal"/>
            </w:pPr>
          </w:p>
        </w:tc>
        <w:tc>
          <w:tcPr>
            <w:tcW w:w="1224" w:type="dxa"/>
          </w:tcPr>
          <w:p w:rsidR="003F5739" w:rsidRDefault="003F5739">
            <w:pPr>
              <w:pStyle w:val="ConsPlusNormal"/>
            </w:pPr>
          </w:p>
        </w:tc>
        <w:tc>
          <w:tcPr>
            <w:tcW w:w="1219" w:type="dxa"/>
          </w:tcPr>
          <w:p w:rsidR="003F5739" w:rsidRDefault="003F5739">
            <w:pPr>
              <w:pStyle w:val="ConsPlusNormal"/>
            </w:pPr>
          </w:p>
        </w:tc>
        <w:tc>
          <w:tcPr>
            <w:tcW w:w="2914" w:type="dxa"/>
          </w:tcPr>
          <w:p w:rsidR="003F5739" w:rsidRDefault="003F5739">
            <w:pPr>
              <w:pStyle w:val="ConsPlusNormal"/>
            </w:pPr>
          </w:p>
        </w:tc>
        <w:tc>
          <w:tcPr>
            <w:tcW w:w="1685" w:type="dxa"/>
          </w:tcPr>
          <w:p w:rsidR="003F5739" w:rsidRDefault="003F5739">
            <w:pPr>
              <w:pStyle w:val="ConsPlusNormal"/>
            </w:pPr>
          </w:p>
        </w:tc>
        <w:tc>
          <w:tcPr>
            <w:tcW w:w="1766" w:type="dxa"/>
          </w:tcPr>
          <w:p w:rsidR="003F5739" w:rsidRDefault="003F5739">
            <w:pPr>
              <w:pStyle w:val="ConsPlusNormal"/>
            </w:pPr>
          </w:p>
        </w:tc>
        <w:tc>
          <w:tcPr>
            <w:tcW w:w="1771" w:type="dxa"/>
          </w:tcPr>
          <w:p w:rsidR="003F5739" w:rsidRDefault="003F5739">
            <w:pPr>
              <w:pStyle w:val="ConsPlusNormal"/>
            </w:pPr>
          </w:p>
        </w:tc>
        <w:tc>
          <w:tcPr>
            <w:tcW w:w="1758" w:type="dxa"/>
          </w:tcPr>
          <w:p w:rsidR="003F5739" w:rsidRDefault="003F5739">
            <w:pPr>
              <w:pStyle w:val="ConsPlusNormal"/>
            </w:pPr>
          </w:p>
        </w:tc>
      </w:tr>
      <w:tr w:rsidR="003F5739">
        <w:tblPrEx>
          <w:tblBorders>
            <w:right w:val="single" w:sz="4" w:space="0" w:color="auto"/>
          </w:tblBorders>
        </w:tblPrEx>
        <w:tc>
          <w:tcPr>
            <w:tcW w:w="2462" w:type="dxa"/>
            <w:gridSpan w:val="2"/>
            <w:tcBorders>
              <w:left w:val="nil"/>
              <w:bottom w:val="nil"/>
              <w:right w:val="nil"/>
            </w:tcBorders>
          </w:tcPr>
          <w:p w:rsidR="003F5739" w:rsidRDefault="003F5739">
            <w:pPr>
              <w:pStyle w:val="ConsPlusNormal"/>
            </w:pPr>
          </w:p>
        </w:tc>
        <w:tc>
          <w:tcPr>
            <w:tcW w:w="1219" w:type="dxa"/>
            <w:tcBorders>
              <w:left w:val="nil"/>
              <w:bottom w:val="nil"/>
            </w:tcBorders>
          </w:tcPr>
          <w:p w:rsidR="003F5739" w:rsidRDefault="003F5739">
            <w:pPr>
              <w:pStyle w:val="ConsPlusNormal"/>
              <w:jc w:val="center"/>
            </w:pPr>
            <w:r>
              <w:t>Итого:</w:t>
            </w:r>
          </w:p>
        </w:tc>
        <w:tc>
          <w:tcPr>
            <w:tcW w:w="2914" w:type="dxa"/>
          </w:tcPr>
          <w:p w:rsidR="003F5739" w:rsidRDefault="003F5739">
            <w:pPr>
              <w:pStyle w:val="ConsPlusNormal"/>
            </w:pPr>
          </w:p>
        </w:tc>
        <w:tc>
          <w:tcPr>
            <w:tcW w:w="1685" w:type="dxa"/>
          </w:tcPr>
          <w:p w:rsidR="003F5739" w:rsidRDefault="003F5739">
            <w:pPr>
              <w:pStyle w:val="ConsPlusNormal"/>
            </w:pPr>
          </w:p>
        </w:tc>
        <w:tc>
          <w:tcPr>
            <w:tcW w:w="1766" w:type="dxa"/>
          </w:tcPr>
          <w:p w:rsidR="003F5739" w:rsidRDefault="003F5739">
            <w:pPr>
              <w:pStyle w:val="ConsPlusNormal"/>
            </w:pPr>
          </w:p>
        </w:tc>
        <w:tc>
          <w:tcPr>
            <w:tcW w:w="1771" w:type="dxa"/>
          </w:tcPr>
          <w:p w:rsidR="003F5739" w:rsidRDefault="003F5739">
            <w:pPr>
              <w:pStyle w:val="ConsPlusNormal"/>
            </w:pPr>
          </w:p>
        </w:tc>
        <w:tc>
          <w:tcPr>
            <w:tcW w:w="1758"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9"/>
        <w:gridCol w:w="671"/>
        <w:gridCol w:w="686"/>
        <w:gridCol w:w="614"/>
        <w:gridCol w:w="605"/>
        <w:gridCol w:w="731"/>
        <w:gridCol w:w="769"/>
        <w:gridCol w:w="600"/>
        <w:gridCol w:w="878"/>
        <w:gridCol w:w="524"/>
        <w:gridCol w:w="539"/>
        <w:gridCol w:w="624"/>
        <w:gridCol w:w="623"/>
        <w:gridCol w:w="461"/>
        <w:gridCol w:w="545"/>
        <w:gridCol w:w="680"/>
        <w:gridCol w:w="639"/>
        <w:gridCol w:w="673"/>
        <w:gridCol w:w="737"/>
        <w:gridCol w:w="549"/>
        <w:gridCol w:w="570"/>
      </w:tblGrid>
      <w:tr w:rsidR="003F5739">
        <w:tc>
          <w:tcPr>
            <w:tcW w:w="1530" w:type="dxa"/>
            <w:gridSpan w:val="2"/>
            <w:vMerge w:val="restart"/>
            <w:tcBorders>
              <w:left w:val="nil"/>
            </w:tcBorders>
          </w:tcPr>
          <w:p w:rsidR="003F5739" w:rsidRDefault="003F5739">
            <w:pPr>
              <w:pStyle w:val="ConsPlusNormal"/>
              <w:jc w:val="center"/>
            </w:pPr>
            <w:r>
              <w:t>Аналитический код раздела</w:t>
            </w:r>
          </w:p>
        </w:tc>
        <w:tc>
          <w:tcPr>
            <w:tcW w:w="686" w:type="dxa"/>
            <w:vMerge w:val="restart"/>
          </w:tcPr>
          <w:p w:rsidR="003F5739" w:rsidRDefault="003F5739">
            <w:pPr>
              <w:pStyle w:val="ConsPlusNormal"/>
              <w:jc w:val="center"/>
            </w:pPr>
            <w:r>
              <w:t xml:space="preserve">Код источника </w:t>
            </w:r>
            <w:r>
              <w:lastRenderedPageBreak/>
              <w:t>поступлений целевых средств</w:t>
            </w:r>
          </w:p>
        </w:tc>
        <w:tc>
          <w:tcPr>
            <w:tcW w:w="1219" w:type="dxa"/>
            <w:gridSpan w:val="2"/>
            <w:vMerge w:val="restart"/>
          </w:tcPr>
          <w:p w:rsidR="003F5739" w:rsidRDefault="003F5739">
            <w:pPr>
              <w:pStyle w:val="ConsPlusNormal"/>
              <w:jc w:val="center"/>
            </w:pPr>
            <w:r>
              <w:lastRenderedPageBreak/>
              <w:t xml:space="preserve">Код направления </w:t>
            </w:r>
            <w:r>
              <w:lastRenderedPageBreak/>
              <w:t>расходования целевых средств</w:t>
            </w:r>
          </w:p>
        </w:tc>
        <w:tc>
          <w:tcPr>
            <w:tcW w:w="731" w:type="dxa"/>
            <w:vMerge w:val="restart"/>
          </w:tcPr>
          <w:p w:rsidR="003F5739" w:rsidRDefault="003F5739">
            <w:pPr>
              <w:pStyle w:val="ConsPlusNormal"/>
              <w:jc w:val="center"/>
            </w:pPr>
            <w:r>
              <w:lastRenderedPageBreak/>
              <w:t xml:space="preserve">Уникальный код </w:t>
            </w:r>
            <w:r>
              <w:lastRenderedPageBreak/>
              <w:t>объекта (код мероприятия по информатизации)</w:t>
            </w:r>
          </w:p>
        </w:tc>
        <w:tc>
          <w:tcPr>
            <w:tcW w:w="769" w:type="dxa"/>
            <w:vMerge w:val="restart"/>
          </w:tcPr>
          <w:p w:rsidR="003F5739" w:rsidRDefault="003F5739">
            <w:pPr>
              <w:pStyle w:val="ConsPlusNormal"/>
              <w:jc w:val="center"/>
            </w:pPr>
            <w:r>
              <w:lastRenderedPageBreak/>
              <w:t xml:space="preserve">Аналитический код </w:t>
            </w:r>
            <w:r>
              <w:lastRenderedPageBreak/>
              <w:t>бюджетного кредита</w:t>
            </w:r>
          </w:p>
        </w:tc>
        <w:tc>
          <w:tcPr>
            <w:tcW w:w="600" w:type="dxa"/>
            <w:vMerge w:val="restart"/>
          </w:tcPr>
          <w:p w:rsidR="003F5739" w:rsidRDefault="003F5739">
            <w:pPr>
              <w:pStyle w:val="ConsPlusNormal"/>
              <w:jc w:val="center"/>
            </w:pPr>
            <w:r>
              <w:lastRenderedPageBreak/>
              <w:t>Разрешенны</w:t>
            </w:r>
            <w:r>
              <w:lastRenderedPageBreak/>
              <w:t>й к использованию остаток на начало 20__ года</w:t>
            </w:r>
          </w:p>
        </w:tc>
        <w:tc>
          <w:tcPr>
            <w:tcW w:w="878" w:type="dxa"/>
            <w:vMerge w:val="restart"/>
          </w:tcPr>
          <w:p w:rsidR="003F5739" w:rsidRDefault="003F5739">
            <w:pPr>
              <w:pStyle w:val="ConsPlusNormal"/>
              <w:jc w:val="center"/>
            </w:pPr>
            <w:r>
              <w:lastRenderedPageBreak/>
              <w:t xml:space="preserve">Суммы возврата </w:t>
            </w:r>
            <w:r>
              <w:lastRenderedPageBreak/>
              <w:t>дебиторской задолженности прошлых лет. разрешенные к использованию</w:t>
            </w:r>
          </w:p>
        </w:tc>
        <w:tc>
          <w:tcPr>
            <w:tcW w:w="6045" w:type="dxa"/>
            <w:gridSpan w:val="10"/>
          </w:tcPr>
          <w:p w:rsidR="003F5739" w:rsidRDefault="003F5739">
            <w:pPr>
              <w:pStyle w:val="ConsPlusNormal"/>
              <w:jc w:val="center"/>
            </w:pPr>
            <w:r>
              <w:lastRenderedPageBreak/>
              <w:t>Планируемые</w:t>
            </w:r>
          </w:p>
        </w:tc>
        <w:tc>
          <w:tcPr>
            <w:tcW w:w="1119" w:type="dxa"/>
            <w:gridSpan w:val="2"/>
            <w:tcBorders>
              <w:right w:val="nil"/>
            </w:tcBorders>
          </w:tcPr>
          <w:p w:rsidR="003F5739" w:rsidRDefault="003F5739">
            <w:pPr>
              <w:pStyle w:val="ConsPlusNormal"/>
              <w:jc w:val="center"/>
            </w:pPr>
            <w:r>
              <w:t>Фактические</w:t>
            </w:r>
          </w:p>
        </w:tc>
      </w:tr>
      <w:tr w:rsidR="003F5739">
        <w:tc>
          <w:tcPr>
            <w:tcW w:w="1530" w:type="dxa"/>
            <w:gridSpan w:val="2"/>
            <w:vMerge/>
            <w:tcBorders>
              <w:left w:val="nil"/>
            </w:tcBorders>
          </w:tcPr>
          <w:p w:rsidR="003F5739" w:rsidRDefault="003F5739">
            <w:pPr>
              <w:pStyle w:val="ConsPlusNormal"/>
            </w:pPr>
          </w:p>
        </w:tc>
        <w:tc>
          <w:tcPr>
            <w:tcW w:w="686" w:type="dxa"/>
            <w:vMerge/>
          </w:tcPr>
          <w:p w:rsidR="003F5739" w:rsidRDefault="003F5739">
            <w:pPr>
              <w:pStyle w:val="ConsPlusNormal"/>
            </w:pPr>
          </w:p>
        </w:tc>
        <w:tc>
          <w:tcPr>
            <w:tcW w:w="1219" w:type="dxa"/>
            <w:gridSpan w:val="2"/>
            <w:vMerge/>
          </w:tcPr>
          <w:p w:rsidR="003F5739" w:rsidRDefault="003F5739">
            <w:pPr>
              <w:pStyle w:val="ConsPlusNormal"/>
            </w:pPr>
          </w:p>
        </w:tc>
        <w:tc>
          <w:tcPr>
            <w:tcW w:w="731" w:type="dxa"/>
            <w:vMerge/>
          </w:tcPr>
          <w:p w:rsidR="003F5739" w:rsidRDefault="003F5739">
            <w:pPr>
              <w:pStyle w:val="ConsPlusNormal"/>
            </w:pPr>
          </w:p>
        </w:tc>
        <w:tc>
          <w:tcPr>
            <w:tcW w:w="769" w:type="dxa"/>
            <w:vMerge/>
          </w:tcPr>
          <w:p w:rsidR="003F5739" w:rsidRDefault="003F5739">
            <w:pPr>
              <w:pStyle w:val="ConsPlusNormal"/>
            </w:pPr>
          </w:p>
        </w:tc>
        <w:tc>
          <w:tcPr>
            <w:tcW w:w="600" w:type="dxa"/>
            <w:vMerge/>
          </w:tcPr>
          <w:p w:rsidR="003F5739" w:rsidRDefault="003F5739">
            <w:pPr>
              <w:pStyle w:val="ConsPlusNormal"/>
            </w:pPr>
          </w:p>
        </w:tc>
        <w:tc>
          <w:tcPr>
            <w:tcW w:w="878" w:type="dxa"/>
            <w:vMerge/>
          </w:tcPr>
          <w:p w:rsidR="003F5739" w:rsidRDefault="003F5739">
            <w:pPr>
              <w:pStyle w:val="ConsPlusNormal"/>
            </w:pPr>
          </w:p>
        </w:tc>
        <w:tc>
          <w:tcPr>
            <w:tcW w:w="2771" w:type="dxa"/>
            <w:gridSpan w:val="5"/>
          </w:tcPr>
          <w:p w:rsidR="003F5739" w:rsidRDefault="003F5739">
            <w:pPr>
              <w:pStyle w:val="ConsPlusNormal"/>
              <w:jc w:val="center"/>
            </w:pPr>
            <w:r>
              <w:t>поступления</w:t>
            </w:r>
          </w:p>
        </w:tc>
        <w:tc>
          <w:tcPr>
            <w:tcW w:w="3274" w:type="dxa"/>
            <w:gridSpan w:val="5"/>
          </w:tcPr>
          <w:p w:rsidR="003F5739" w:rsidRDefault="003F5739">
            <w:pPr>
              <w:pStyle w:val="ConsPlusNormal"/>
              <w:jc w:val="center"/>
            </w:pPr>
            <w:r>
              <w:t>выплаты</w:t>
            </w:r>
          </w:p>
        </w:tc>
        <w:tc>
          <w:tcPr>
            <w:tcW w:w="549" w:type="dxa"/>
            <w:vMerge w:val="restart"/>
          </w:tcPr>
          <w:p w:rsidR="003F5739" w:rsidRDefault="003F5739">
            <w:pPr>
              <w:pStyle w:val="ConsPlusNormal"/>
              <w:jc w:val="center"/>
            </w:pPr>
            <w:r>
              <w:t>пост</w:t>
            </w:r>
            <w:r>
              <w:lastRenderedPageBreak/>
              <w:t>упления</w:t>
            </w:r>
          </w:p>
        </w:tc>
        <w:tc>
          <w:tcPr>
            <w:tcW w:w="570" w:type="dxa"/>
            <w:vMerge w:val="restart"/>
            <w:tcBorders>
              <w:right w:val="nil"/>
            </w:tcBorders>
          </w:tcPr>
          <w:p w:rsidR="003F5739" w:rsidRDefault="003F5739">
            <w:pPr>
              <w:pStyle w:val="ConsPlusNormal"/>
              <w:jc w:val="center"/>
            </w:pPr>
            <w:r>
              <w:lastRenderedPageBreak/>
              <w:t>вып</w:t>
            </w:r>
            <w:r>
              <w:lastRenderedPageBreak/>
              <w:t>латы</w:t>
            </w:r>
          </w:p>
        </w:tc>
      </w:tr>
      <w:tr w:rsidR="003F5739">
        <w:tc>
          <w:tcPr>
            <w:tcW w:w="859" w:type="dxa"/>
            <w:vMerge w:val="restart"/>
            <w:tcBorders>
              <w:left w:val="nil"/>
            </w:tcBorders>
          </w:tcPr>
          <w:p w:rsidR="003F5739" w:rsidRDefault="003F5739">
            <w:pPr>
              <w:pStyle w:val="ConsPlusNormal"/>
              <w:jc w:val="center"/>
            </w:pPr>
            <w:r>
              <w:lastRenderedPageBreak/>
              <w:t>передающей стороны</w:t>
            </w:r>
          </w:p>
        </w:tc>
        <w:tc>
          <w:tcPr>
            <w:tcW w:w="671" w:type="dxa"/>
            <w:vMerge w:val="restart"/>
          </w:tcPr>
          <w:p w:rsidR="003F5739" w:rsidRDefault="003F5739">
            <w:pPr>
              <w:pStyle w:val="ConsPlusNormal"/>
              <w:jc w:val="center"/>
            </w:pPr>
            <w:r>
              <w:t>принимающей стороны</w:t>
            </w:r>
          </w:p>
        </w:tc>
        <w:tc>
          <w:tcPr>
            <w:tcW w:w="686" w:type="dxa"/>
            <w:vMerge/>
          </w:tcPr>
          <w:p w:rsidR="003F5739" w:rsidRDefault="003F5739">
            <w:pPr>
              <w:pStyle w:val="ConsPlusNormal"/>
            </w:pPr>
          </w:p>
        </w:tc>
        <w:tc>
          <w:tcPr>
            <w:tcW w:w="1219" w:type="dxa"/>
            <w:gridSpan w:val="2"/>
            <w:vMerge/>
          </w:tcPr>
          <w:p w:rsidR="003F5739" w:rsidRDefault="003F5739">
            <w:pPr>
              <w:pStyle w:val="ConsPlusNormal"/>
            </w:pPr>
          </w:p>
        </w:tc>
        <w:tc>
          <w:tcPr>
            <w:tcW w:w="731" w:type="dxa"/>
            <w:vMerge/>
          </w:tcPr>
          <w:p w:rsidR="003F5739" w:rsidRDefault="003F5739">
            <w:pPr>
              <w:pStyle w:val="ConsPlusNormal"/>
            </w:pPr>
          </w:p>
        </w:tc>
        <w:tc>
          <w:tcPr>
            <w:tcW w:w="769" w:type="dxa"/>
            <w:vMerge/>
          </w:tcPr>
          <w:p w:rsidR="003F5739" w:rsidRDefault="003F5739">
            <w:pPr>
              <w:pStyle w:val="ConsPlusNormal"/>
            </w:pPr>
          </w:p>
        </w:tc>
        <w:tc>
          <w:tcPr>
            <w:tcW w:w="600" w:type="dxa"/>
            <w:vMerge/>
          </w:tcPr>
          <w:p w:rsidR="003F5739" w:rsidRDefault="003F5739">
            <w:pPr>
              <w:pStyle w:val="ConsPlusNormal"/>
            </w:pPr>
          </w:p>
        </w:tc>
        <w:tc>
          <w:tcPr>
            <w:tcW w:w="878" w:type="dxa"/>
            <w:vMerge/>
          </w:tcPr>
          <w:p w:rsidR="003F5739" w:rsidRDefault="003F5739">
            <w:pPr>
              <w:pStyle w:val="ConsPlusNormal"/>
            </w:pPr>
          </w:p>
        </w:tc>
        <w:tc>
          <w:tcPr>
            <w:tcW w:w="524" w:type="dxa"/>
            <w:vMerge w:val="restart"/>
          </w:tcPr>
          <w:p w:rsidR="003F5739" w:rsidRDefault="003F5739">
            <w:pPr>
              <w:pStyle w:val="ConsPlusNormal"/>
              <w:jc w:val="center"/>
            </w:pPr>
            <w:r>
              <w:t>Всего</w:t>
            </w:r>
          </w:p>
        </w:tc>
        <w:tc>
          <w:tcPr>
            <w:tcW w:w="2247" w:type="dxa"/>
            <w:gridSpan w:val="4"/>
          </w:tcPr>
          <w:p w:rsidR="003F5739" w:rsidRDefault="003F5739">
            <w:pPr>
              <w:pStyle w:val="ConsPlusNormal"/>
              <w:jc w:val="center"/>
            </w:pPr>
            <w:r>
              <w:t>в том числе</w:t>
            </w:r>
          </w:p>
        </w:tc>
        <w:tc>
          <w:tcPr>
            <w:tcW w:w="545" w:type="dxa"/>
            <w:vMerge w:val="restart"/>
          </w:tcPr>
          <w:p w:rsidR="003F5739" w:rsidRDefault="003F5739">
            <w:pPr>
              <w:pStyle w:val="ConsPlusNormal"/>
              <w:jc w:val="center"/>
            </w:pPr>
            <w:r>
              <w:t>Всего</w:t>
            </w:r>
          </w:p>
        </w:tc>
        <w:tc>
          <w:tcPr>
            <w:tcW w:w="2729" w:type="dxa"/>
            <w:gridSpan w:val="4"/>
          </w:tcPr>
          <w:p w:rsidR="003F5739" w:rsidRDefault="003F5739">
            <w:pPr>
              <w:pStyle w:val="ConsPlusNormal"/>
              <w:jc w:val="center"/>
            </w:pPr>
            <w:r>
              <w:t>в том числе</w:t>
            </w:r>
          </w:p>
        </w:tc>
        <w:tc>
          <w:tcPr>
            <w:tcW w:w="549" w:type="dxa"/>
            <w:vMerge/>
          </w:tcPr>
          <w:p w:rsidR="003F5739" w:rsidRDefault="003F5739">
            <w:pPr>
              <w:pStyle w:val="ConsPlusNormal"/>
            </w:pPr>
          </w:p>
        </w:tc>
        <w:tc>
          <w:tcPr>
            <w:tcW w:w="570" w:type="dxa"/>
            <w:vMerge/>
            <w:tcBorders>
              <w:right w:val="nil"/>
            </w:tcBorders>
          </w:tcPr>
          <w:p w:rsidR="003F5739" w:rsidRDefault="003F5739">
            <w:pPr>
              <w:pStyle w:val="ConsPlusNormal"/>
            </w:pPr>
          </w:p>
        </w:tc>
      </w:tr>
      <w:tr w:rsidR="003F5739">
        <w:tc>
          <w:tcPr>
            <w:tcW w:w="859" w:type="dxa"/>
            <w:vMerge/>
            <w:tcBorders>
              <w:left w:val="nil"/>
            </w:tcBorders>
          </w:tcPr>
          <w:p w:rsidR="003F5739" w:rsidRDefault="003F5739">
            <w:pPr>
              <w:pStyle w:val="ConsPlusNormal"/>
            </w:pPr>
          </w:p>
        </w:tc>
        <w:tc>
          <w:tcPr>
            <w:tcW w:w="671" w:type="dxa"/>
            <w:vMerge/>
          </w:tcPr>
          <w:p w:rsidR="003F5739" w:rsidRDefault="003F5739">
            <w:pPr>
              <w:pStyle w:val="ConsPlusNormal"/>
            </w:pPr>
          </w:p>
        </w:tc>
        <w:tc>
          <w:tcPr>
            <w:tcW w:w="686" w:type="dxa"/>
            <w:vMerge/>
          </w:tcPr>
          <w:p w:rsidR="003F5739" w:rsidRDefault="003F5739">
            <w:pPr>
              <w:pStyle w:val="ConsPlusNormal"/>
            </w:pPr>
          </w:p>
        </w:tc>
        <w:tc>
          <w:tcPr>
            <w:tcW w:w="614" w:type="dxa"/>
          </w:tcPr>
          <w:p w:rsidR="003F5739" w:rsidRDefault="003F5739">
            <w:pPr>
              <w:pStyle w:val="ConsPlusNormal"/>
              <w:jc w:val="center"/>
            </w:pPr>
            <w:r>
              <w:t>укрупненный</w:t>
            </w:r>
          </w:p>
        </w:tc>
        <w:tc>
          <w:tcPr>
            <w:tcW w:w="605" w:type="dxa"/>
          </w:tcPr>
          <w:p w:rsidR="003F5739" w:rsidRDefault="003F5739">
            <w:pPr>
              <w:pStyle w:val="ConsPlusNormal"/>
              <w:jc w:val="center"/>
            </w:pPr>
            <w:r>
              <w:t>детализированный</w:t>
            </w:r>
          </w:p>
        </w:tc>
        <w:tc>
          <w:tcPr>
            <w:tcW w:w="731" w:type="dxa"/>
            <w:vMerge/>
          </w:tcPr>
          <w:p w:rsidR="003F5739" w:rsidRDefault="003F5739">
            <w:pPr>
              <w:pStyle w:val="ConsPlusNormal"/>
            </w:pPr>
          </w:p>
        </w:tc>
        <w:tc>
          <w:tcPr>
            <w:tcW w:w="769" w:type="dxa"/>
            <w:vMerge/>
          </w:tcPr>
          <w:p w:rsidR="003F5739" w:rsidRDefault="003F5739">
            <w:pPr>
              <w:pStyle w:val="ConsPlusNormal"/>
            </w:pPr>
          </w:p>
        </w:tc>
        <w:tc>
          <w:tcPr>
            <w:tcW w:w="600" w:type="dxa"/>
            <w:vMerge/>
          </w:tcPr>
          <w:p w:rsidR="003F5739" w:rsidRDefault="003F5739">
            <w:pPr>
              <w:pStyle w:val="ConsPlusNormal"/>
            </w:pPr>
          </w:p>
        </w:tc>
        <w:tc>
          <w:tcPr>
            <w:tcW w:w="878" w:type="dxa"/>
            <w:vMerge/>
          </w:tcPr>
          <w:p w:rsidR="003F5739" w:rsidRDefault="003F5739">
            <w:pPr>
              <w:pStyle w:val="ConsPlusNormal"/>
            </w:pPr>
          </w:p>
        </w:tc>
        <w:tc>
          <w:tcPr>
            <w:tcW w:w="524" w:type="dxa"/>
            <w:vMerge/>
          </w:tcPr>
          <w:p w:rsidR="003F5739" w:rsidRDefault="003F5739">
            <w:pPr>
              <w:pStyle w:val="ConsPlusNormal"/>
            </w:pPr>
          </w:p>
        </w:tc>
        <w:tc>
          <w:tcPr>
            <w:tcW w:w="539" w:type="dxa"/>
          </w:tcPr>
          <w:p w:rsidR="003F5739" w:rsidRDefault="003F5739">
            <w:pPr>
              <w:pStyle w:val="ConsPlusNormal"/>
              <w:jc w:val="center"/>
            </w:pPr>
            <w:r>
              <w:t>Текущий финансовый год</w:t>
            </w:r>
          </w:p>
        </w:tc>
        <w:tc>
          <w:tcPr>
            <w:tcW w:w="624" w:type="dxa"/>
          </w:tcPr>
          <w:p w:rsidR="003F5739" w:rsidRDefault="003F5739">
            <w:pPr>
              <w:pStyle w:val="ConsPlusNormal"/>
              <w:jc w:val="center"/>
            </w:pPr>
            <w:r>
              <w:t>Первый год планового периода</w:t>
            </w:r>
          </w:p>
        </w:tc>
        <w:tc>
          <w:tcPr>
            <w:tcW w:w="623" w:type="dxa"/>
          </w:tcPr>
          <w:p w:rsidR="003F5739" w:rsidRDefault="003F5739">
            <w:pPr>
              <w:pStyle w:val="ConsPlusNormal"/>
              <w:jc w:val="center"/>
            </w:pPr>
            <w:r>
              <w:t>Второй год планового периода</w:t>
            </w:r>
          </w:p>
        </w:tc>
        <w:tc>
          <w:tcPr>
            <w:tcW w:w="461" w:type="dxa"/>
          </w:tcPr>
          <w:p w:rsidR="003F5739" w:rsidRDefault="003F5739">
            <w:pPr>
              <w:pStyle w:val="ConsPlusNormal"/>
              <w:jc w:val="center"/>
            </w:pPr>
            <w:r>
              <w:t>Последующие годы</w:t>
            </w:r>
          </w:p>
        </w:tc>
        <w:tc>
          <w:tcPr>
            <w:tcW w:w="545" w:type="dxa"/>
            <w:vMerge/>
          </w:tcPr>
          <w:p w:rsidR="003F5739" w:rsidRDefault="003F5739">
            <w:pPr>
              <w:pStyle w:val="ConsPlusNormal"/>
            </w:pPr>
          </w:p>
        </w:tc>
        <w:tc>
          <w:tcPr>
            <w:tcW w:w="680" w:type="dxa"/>
          </w:tcPr>
          <w:p w:rsidR="003F5739" w:rsidRDefault="003F5739">
            <w:pPr>
              <w:pStyle w:val="ConsPlusNormal"/>
              <w:jc w:val="center"/>
            </w:pPr>
            <w:r>
              <w:t>Текущий финансовый год</w:t>
            </w:r>
          </w:p>
        </w:tc>
        <w:tc>
          <w:tcPr>
            <w:tcW w:w="639" w:type="dxa"/>
          </w:tcPr>
          <w:p w:rsidR="003F5739" w:rsidRDefault="003F5739">
            <w:pPr>
              <w:pStyle w:val="ConsPlusNormal"/>
              <w:jc w:val="center"/>
            </w:pPr>
            <w:r>
              <w:t>Первый год планового периода</w:t>
            </w:r>
          </w:p>
        </w:tc>
        <w:tc>
          <w:tcPr>
            <w:tcW w:w="673" w:type="dxa"/>
          </w:tcPr>
          <w:p w:rsidR="003F5739" w:rsidRDefault="003F5739">
            <w:pPr>
              <w:pStyle w:val="ConsPlusNormal"/>
              <w:jc w:val="center"/>
            </w:pPr>
            <w:r>
              <w:t>Второй год планового периода</w:t>
            </w:r>
          </w:p>
        </w:tc>
        <w:tc>
          <w:tcPr>
            <w:tcW w:w="737" w:type="dxa"/>
          </w:tcPr>
          <w:p w:rsidR="003F5739" w:rsidRDefault="003F5739">
            <w:pPr>
              <w:pStyle w:val="ConsPlusNormal"/>
              <w:jc w:val="center"/>
            </w:pPr>
            <w:r>
              <w:t>Последующие годы</w:t>
            </w:r>
          </w:p>
        </w:tc>
        <w:tc>
          <w:tcPr>
            <w:tcW w:w="549" w:type="dxa"/>
            <w:vMerge/>
          </w:tcPr>
          <w:p w:rsidR="003F5739" w:rsidRDefault="003F5739">
            <w:pPr>
              <w:pStyle w:val="ConsPlusNormal"/>
            </w:pPr>
          </w:p>
        </w:tc>
        <w:tc>
          <w:tcPr>
            <w:tcW w:w="570" w:type="dxa"/>
            <w:vMerge/>
            <w:tcBorders>
              <w:right w:val="nil"/>
            </w:tcBorders>
          </w:tcPr>
          <w:p w:rsidR="003F5739" w:rsidRDefault="003F5739">
            <w:pPr>
              <w:pStyle w:val="ConsPlusNormal"/>
            </w:pPr>
          </w:p>
        </w:tc>
      </w:tr>
      <w:tr w:rsidR="003F5739">
        <w:tc>
          <w:tcPr>
            <w:tcW w:w="859" w:type="dxa"/>
            <w:tcBorders>
              <w:left w:val="nil"/>
            </w:tcBorders>
          </w:tcPr>
          <w:p w:rsidR="003F5739" w:rsidRDefault="003F5739">
            <w:pPr>
              <w:pStyle w:val="ConsPlusNormal"/>
              <w:jc w:val="center"/>
            </w:pPr>
            <w:r>
              <w:t>1</w:t>
            </w:r>
          </w:p>
        </w:tc>
        <w:tc>
          <w:tcPr>
            <w:tcW w:w="671" w:type="dxa"/>
          </w:tcPr>
          <w:p w:rsidR="003F5739" w:rsidRDefault="003F5739">
            <w:pPr>
              <w:pStyle w:val="ConsPlusNormal"/>
              <w:jc w:val="center"/>
            </w:pPr>
            <w:r>
              <w:t>2</w:t>
            </w:r>
          </w:p>
        </w:tc>
        <w:tc>
          <w:tcPr>
            <w:tcW w:w="686" w:type="dxa"/>
          </w:tcPr>
          <w:p w:rsidR="003F5739" w:rsidRDefault="003F5739">
            <w:pPr>
              <w:pStyle w:val="ConsPlusNormal"/>
              <w:jc w:val="center"/>
            </w:pPr>
            <w:r>
              <w:t>3</w:t>
            </w:r>
          </w:p>
        </w:tc>
        <w:tc>
          <w:tcPr>
            <w:tcW w:w="614" w:type="dxa"/>
          </w:tcPr>
          <w:p w:rsidR="003F5739" w:rsidRDefault="003F5739">
            <w:pPr>
              <w:pStyle w:val="ConsPlusNormal"/>
              <w:jc w:val="center"/>
            </w:pPr>
            <w:r>
              <w:t>4</w:t>
            </w:r>
          </w:p>
        </w:tc>
        <w:tc>
          <w:tcPr>
            <w:tcW w:w="605" w:type="dxa"/>
          </w:tcPr>
          <w:p w:rsidR="003F5739" w:rsidRDefault="003F5739">
            <w:pPr>
              <w:pStyle w:val="ConsPlusNormal"/>
              <w:jc w:val="center"/>
            </w:pPr>
            <w:r>
              <w:t>5</w:t>
            </w:r>
          </w:p>
        </w:tc>
        <w:tc>
          <w:tcPr>
            <w:tcW w:w="731" w:type="dxa"/>
          </w:tcPr>
          <w:p w:rsidR="003F5739" w:rsidRDefault="003F5739">
            <w:pPr>
              <w:pStyle w:val="ConsPlusNormal"/>
              <w:jc w:val="center"/>
            </w:pPr>
            <w:r>
              <w:t>6</w:t>
            </w:r>
          </w:p>
        </w:tc>
        <w:tc>
          <w:tcPr>
            <w:tcW w:w="769" w:type="dxa"/>
          </w:tcPr>
          <w:p w:rsidR="003F5739" w:rsidRDefault="003F5739">
            <w:pPr>
              <w:pStyle w:val="ConsPlusNormal"/>
              <w:jc w:val="center"/>
            </w:pPr>
            <w:r>
              <w:t>7</w:t>
            </w:r>
          </w:p>
        </w:tc>
        <w:tc>
          <w:tcPr>
            <w:tcW w:w="600" w:type="dxa"/>
          </w:tcPr>
          <w:p w:rsidR="003F5739" w:rsidRDefault="003F5739">
            <w:pPr>
              <w:pStyle w:val="ConsPlusNormal"/>
              <w:jc w:val="center"/>
            </w:pPr>
            <w:r>
              <w:t>8</w:t>
            </w:r>
          </w:p>
        </w:tc>
        <w:tc>
          <w:tcPr>
            <w:tcW w:w="878" w:type="dxa"/>
          </w:tcPr>
          <w:p w:rsidR="003F5739" w:rsidRDefault="003F5739">
            <w:pPr>
              <w:pStyle w:val="ConsPlusNormal"/>
              <w:jc w:val="center"/>
            </w:pPr>
            <w:r>
              <w:t>9</w:t>
            </w:r>
          </w:p>
        </w:tc>
        <w:tc>
          <w:tcPr>
            <w:tcW w:w="524" w:type="dxa"/>
          </w:tcPr>
          <w:p w:rsidR="003F5739" w:rsidRDefault="003F5739">
            <w:pPr>
              <w:pStyle w:val="ConsPlusNormal"/>
              <w:jc w:val="center"/>
            </w:pPr>
            <w:r>
              <w:t>10</w:t>
            </w:r>
          </w:p>
        </w:tc>
        <w:tc>
          <w:tcPr>
            <w:tcW w:w="539" w:type="dxa"/>
          </w:tcPr>
          <w:p w:rsidR="003F5739" w:rsidRDefault="003F5739">
            <w:pPr>
              <w:pStyle w:val="ConsPlusNormal"/>
              <w:jc w:val="center"/>
            </w:pPr>
            <w:r>
              <w:t>11</w:t>
            </w:r>
          </w:p>
        </w:tc>
        <w:tc>
          <w:tcPr>
            <w:tcW w:w="624" w:type="dxa"/>
          </w:tcPr>
          <w:p w:rsidR="003F5739" w:rsidRDefault="003F5739">
            <w:pPr>
              <w:pStyle w:val="ConsPlusNormal"/>
              <w:jc w:val="center"/>
            </w:pPr>
            <w:r>
              <w:t>12</w:t>
            </w:r>
          </w:p>
        </w:tc>
        <w:tc>
          <w:tcPr>
            <w:tcW w:w="623" w:type="dxa"/>
          </w:tcPr>
          <w:p w:rsidR="003F5739" w:rsidRDefault="003F5739">
            <w:pPr>
              <w:pStyle w:val="ConsPlusNormal"/>
              <w:jc w:val="center"/>
            </w:pPr>
            <w:r>
              <w:t>13</w:t>
            </w:r>
          </w:p>
        </w:tc>
        <w:tc>
          <w:tcPr>
            <w:tcW w:w="461" w:type="dxa"/>
          </w:tcPr>
          <w:p w:rsidR="003F5739" w:rsidRDefault="003F5739">
            <w:pPr>
              <w:pStyle w:val="ConsPlusNormal"/>
              <w:jc w:val="center"/>
            </w:pPr>
            <w:r>
              <w:t>14</w:t>
            </w:r>
          </w:p>
        </w:tc>
        <w:tc>
          <w:tcPr>
            <w:tcW w:w="545" w:type="dxa"/>
          </w:tcPr>
          <w:p w:rsidR="003F5739" w:rsidRDefault="003F5739">
            <w:pPr>
              <w:pStyle w:val="ConsPlusNormal"/>
              <w:jc w:val="center"/>
            </w:pPr>
            <w:r>
              <w:t>15</w:t>
            </w:r>
          </w:p>
        </w:tc>
        <w:tc>
          <w:tcPr>
            <w:tcW w:w="680" w:type="dxa"/>
          </w:tcPr>
          <w:p w:rsidR="003F5739" w:rsidRDefault="003F5739">
            <w:pPr>
              <w:pStyle w:val="ConsPlusNormal"/>
              <w:jc w:val="center"/>
            </w:pPr>
            <w:r>
              <w:t>16</w:t>
            </w:r>
          </w:p>
        </w:tc>
        <w:tc>
          <w:tcPr>
            <w:tcW w:w="639" w:type="dxa"/>
          </w:tcPr>
          <w:p w:rsidR="003F5739" w:rsidRDefault="003F5739">
            <w:pPr>
              <w:pStyle w:val="ConsPlusNormal"/>
              <w:jc w:val="center"/>
            </w:pPr>
            <w:r>
              <w:t>17</w:t>
            </w:r>
          </w:p>
        </w:tc>
        <w:tc>
          <w:tcPr>
            <w:tcW w:w="673" w:type="dxa"/>
          </w:tcPr>
          <w:p w:rsidR="003F5739" w:rsidRDefault="003F5739">
            <w:pPr>
              <w:pStyle w:val="ConsPlusNormal"/>
              <w:jc w:val="center"/>
            </w:pPr>
            <w:r>
              <w:t>18</w:t>
            </w:r>
          </w:p>
        </w:tc>
        <w:tc>
          <w:tcPr>
            <w:tcW w:w="737" w:type="dxa"/>
          </w:tcPr>
          <w:p w:rsidR="003F5739" w:rsidRDefault="003F5739">
            <w:pPr>
              <w:pStyle w:val="ConsPlusNormal"/>
              <w:jc w:val="center"/>
            </w:pPr>
            <w:r>
              <w:t>19</w:t>
            </w:r>
          </w:p>
        </w:tc>
        <w:tc>
          <w:tcPr>
            <w:tcW w:w="549" w:type="dxa"/>
          </w:tcPr>
          <w:p w:rsidR="003F5739" w:rsidRDefault="003F5739">
            <w:pPr>
              <w:pStyle w:val="ConsPlusNormal"/>
              <w:jc w:val="center"/>
            </w:pPr>
            <w:r>
              <w:t>20</w:t>
            </w:r>
          </w:p>
        </w:tc>
        <w:tc>
          <w:tcPr>
            <w:tcW w:w="570" w:type="dxa"/>
            <w:tcBorders>
              <w:right w:val="nil"/>
            </w:tcBorders>
          </w:tcPr>
          <w:p w:rsidR="003F5739" w:rsidRDefault="003F5739">
            <w:pPr>
              <w:pStyle w:val="ConsPlusNormal"/>
              <w:jc w:val="center"/>
            </w:pPr>
            <w:r>
              <w:t>21</w:t>
            </w:r>
          </w:p>
        </w:tc>
      </w:tr>
      <w:tr w:rsidR="003F5739">
        <w:tblPrEx>
          <w:tblBorders>
            <w:left w:val="single" w:sz="4" w:space="0" w:color="auto"/>
            <w:right w:val="single" w:sz="4" w:space="0" w:color="auto"/>
          </w:tblBorders>
        </w:tblPrEx>
        <w:tc>
          <w:tcPr>
            <w:tcW w:w="859" w:type="dxa"/>
          </w:tcPr>
          <w:p w:rsidR="003F5739" w:rsidRDefault="003F5739">
            <w:pPr>
              <w:pStyle w:val="ConsPlusNormal"/>
            </w:pPr>
          </w:p>
        </w:tc>
        <w:tc>
          <w:tcPr>
            <w:tcW w:w="671" w:type="dxa"/>
          </w:tcPr>
          <w:p w:rsidR="003F5739" w:rsidRDefault="003F5739">
            <w:pPr>
              <w:pStyle w:val="ConsPlusNormal"/>
            </w:pPr>
          </w:p>
        </w:tc>
        <w:tc>
          <w:tcPr>
            <w:tcW w:w="686" w:type="dxa"/>
          </w:tcPr>
          <w:p w:rsidR="003F5739" w:rsidRDefault="003F5739">
            <w:pPr>
              <w:pStyle w:val="ConsPlusNormal"/>
            </w:pPr>
          </w:p>
        </w:tc>
        <w:tc>
          <w:tcPr>
            <w:tcW w:w="614" w:type="dxa"/>
          </w:tcPr>
          <w:p w:rsidR="003F5739" w:rsidRDefault="003F5739">
            <w:pPr>
              <w:pStyle w:val="ConsPlusNormal"/>
            </w:pPr>
          </w:p>
        </w:tc>
        <w:tc>
          <w:tcPr>
            <w:tcW w:w="605" w:type="dxa"/>
          </w:tcPr>
          <w:p w:rsidR="003F5739" w:rsidRDefault="003F5739">
            <w:pPr>
              <w:pStyle w:val="ConsPlusNormal"/>
            </w:pPr>
          </w:p>
        </w:tc>
        <w:tc>
          <w:tcPr>
            <w:tcW w:w="731" w:type="dxa"/>
          </w:tcPr>
          <w:p w:rsidR="003F5739" w:rsidRDefault="003F5739">
            <w:pPr>
              <w:pStyle w:val="ConsPlusNormal"/>
            </w:pPr>
          </w:p>
        </w:tc>
        <w:tc>
          <w:tcPr>
            <w:tcW w:w="769" w:type="dxa"/>
          </w:tcPr>
          <w:p w:rsidR="003F5739" w:rsidRDefault="003F5739">
            <w:pPr>
              <w:pStyle w:val="ConsPlusNormal"/>
            </w:pPr>
          </w:p>
        </w:tc>
        <w:tc>
          <w:tcPr>
            <w:tcW w:w="600" w:type="dxa"/>
          </w:tcPr>
          <w:p w:rsidR="003F5739" w:rsidRDefault="003F5739">
            <w:pPr>
              <w:pStyle w:val="ConsPlusNormal"/>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left w:val="single" w:sz="4" w:space="0" w:color="auto"/>
            <w:right w:val="single" w:sz="4" w:space="0" w:color="auto"/>
          </w:tblBorders>
        </w:tblPrEx>
        <w:tc>
          <w:tcPr>
            <w:tcW w:w="1530" w:type="dxa"/>
            <w:gridSpan w:val="2"/>
          </w:tcPr>
          <w:p w:rsidR="003F5739" w:rsidRDefault="003F5739">
            <w:pPr>
              <w:pStyle w:val="ConsPlusNormal"/>
              <w:jc w:val="center"/>
            </w:pPr>
            <w:r>
              <w:t>Итого по коду источника поступлений</w:t>
            </w:r>
          </w:p>
        </w:tc>
        <w:tc>
          <w:tcPr>
            <w:tcW w:w="686" w:type="dxa"/>
          </w:tcPr>
          <w:p w:rsidR="003F5739" w:rsidRDefault="003F5739">
            <w:pPr>
              <w:pStyle w:val="ConsPlusNormal"/>
            </w:pPr>
          </w:p>
        </w:tc>
        <w:tc>
          <w:tcPr>
            <w:tcW w:w="614" w:type="dxa"/>
            <w:vAlign w:val="center"/>
          </w:tcPr>
          <w:p w:rsidR="003F5739" w:rsidRDefault="003F5739">
            <w:pPr>
              <w:pStyle w:val="ConsPlusNormal"/>
              <w:jc w:val="center"/>
            </w:pPr>
            <w:r>
              <w:t>x</w:t>
            </w:r>
          </w:p>
        </w:tc>
        <w:tc>
          <w:tcPr>
            <w:tcW w:w="605" w:type="dxa"/>
            <w:vAlign w:val="center"/>
          </w:tcPr>
          <w:p w:rsidR="003F5739" w:rsidRDefault="003F5739">
            <w:pPr>
              <w:pStyle w:val="ConsPlusNormal"/>
              <w:jc w:val="center"/>
            </w:pPr>
            <w:r>
              <w:t>x</w:t>
            </w:r>
          </w:p>
        </w:tc>
        <w:tc>
          <w:tcPr>
            <w:tcW w:w="731" w:type="dxa"/>
            <w:vAlign w:val="center"/>
          </w:tcPr>
          <w:p w:rsidR="003F5739" w:rsidRDefault="003F5739">
            <w:pPr>
              <w:pStyle w:val="ConsPlusNormal"/>
              <w:jc w:val="center"/>
            </w:pPr>
            <w:r>
              <w:t>x</w:t>
            </w:r>
          </w:p>
        </w:tc>
        <w:tc>
          <w:tcPr>
            <w:tcW w:w="769" w:type="dxa"/>
            <w:vAlign w:val="center"/>
          </w:tcPr>
          <w:p w:rsidR="003F5739" w:rsidRDefault="003F5739">
            <w:pPr>
              <w:pStyle w:val="ConsPlusNormal"/>
              <w:jc w:val="center"/>
            </w:pPr>
            <w:r>
              <w:t>x</w:t>
            </w:r>
          </w:p>
        </w:tc>
        <w:tc>
          <w:tcPr>
            <w:tcW w:w="600" w:type="dxa"/>
            <w:vAlign w:val="center"/>
          </w:tcPr>
          <w:p w:rsidR="003F5739" w:rsidRDefault="003F5739">
            <w:pPr>
              <w:pStyle w:val="ConsPlusNormal"/>
              <w:jc w:val="center"/>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left w:val="single" w:sz="4" w:space="0" w:color="auto"/>
            <w:right w:val="single" w:sz="4" w:space="0" w:color="auto"/>
          </w:tblBorders>
        </w:tblPrEx>
        <w:tc>
          <w:tcPr>
            <w:tcW w:w="859" w:type="dxa"/>
          </w:tcPr>
          <w:p w:rsidR="003F5739" w:rsidRDefault="003F5739">
            <w:pPr>
              <w:pStyle w:val="ConsPlusNormal"/>
              <w:jc w:val="center"/>
            </w:pPr>
          </w:p>
        </w:tc>
        <w:tc>
          <w:tcPr>
            <w:tcW w:w="671" w:type="dxa"/>
          </w:tcPr>
          <w:p w:rsidR="003F5739" w:rsidRDefault="003F5739">
            <w:pPr>
              <w:pStyle w:val="ConsPlusNormal"/>
              <w:jc w:val="both"/>
            </w:pPr>
          </w:p>
        </w:tc>
        <w:tc>
          <w:tcPr>
            <w:tcW w:w="686" w:type="dxa"/>
          </w:tcPr>
          <w:p w:rsidR="003F5739" w:rsidRDefault="003F5739">
            <w:pPr>
              <w:pStyle w:val="ConsPlusNormal"/>
            </w:pPr>
          </w:p>
        </w:tc>
        <w:tc>
          <w:tcPr>
            <w:tcW w:w="614" w:type="dxa"/>
            <w:vAlign w:val="center"/>
          </w:tcPr>
          <w:p w:rsidR="003F5739" w:rsidRDefault="003F5739">
            <w:pPr>
              <w:pStyle w:val="ConsPlusNormal"/>
              <w:jc w:val="center"/>
            </w:pPr>
          </w:p>
        </w:tc>
        <w:tc>
          <w:tcPr>
            <w:tcW w:w="605" w:type="dxa"/>
            <w:vAlign w:val="center"/>
          </w:tcPr>
          <w:p w:rsidR="003F5739" w:rsidRDefault="003F5739">
            <w:pPr>
              <w:pStyle w:val="ConsPlusNormal"/>
              <w:jc w:val="center"/>
            </w:pPr>
          </w:p>
        </w:tc>
        <w:tc>
          <w:tcPr>
            <w:tcW w:w="731" w:type="dxa"/>
            <w:vAlign w:val="center"/>
          </w:tcPr>
          <w:p w:rsidR="003F5739" w:rsidRDefault="003F5739">
            <w:pPr>
              <w:pStyle w:val="ConsPlusNormal"/>
              <w:jc w:val="center"/>
            </w:pPr>
          </w:p>
        </w:tc>
        <w:tc>
          <w:tcPr>
            <w:tcW w:w="769" w:type="dxa"/>
            <w:vAlign w:val="center"/>
          </w:tcPr>
          <w:p w:rsidR="003F5739" w:rsidRDefault="003F5739">
            <w:pPr>
              <w:pStyle w:val="ConsPlusNormal"/>
              <w:jc w:val="center"/>
            </w:pPr>
          </w:p>
        </w:tc>
        <w:tc>
          <w:tcPr>
            <w:tcW w:w="600" w:type="dxa"/>
            <w:vAlign w:val="center"/>
          </w:tcPr>
          <w:p w:rsidR="003F5739" w:rsidRDefault="003F5739">
            <w:pPr>
              <w:pStyle w:val="ConsPlusNormal"/>
              <w:jc w:val="center"/>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left w:val="single" w:sz="4" w:space="0" w:color="auto"/>
            <w:right w:val="single" w:sz="4" w:space="0" w:color="auto"/>
          </w:tblBorders>
        </w:tblPrEx>
        <w:tc>
          <w:tcPr>
            <w:tcW w:w="1530" w:type="dxa"/>
            <w:gridSpan w:val="2"/>
          </w:tcPr>
          <w:p w:rsidR="003F5739" w:rsidRDefault="003F5739">
            <w:pPr>
              <w:pStyle w:val="ConsPlusNormal"/>
              <w:jc w:val="center"/>
            </w:pPr>
            <w:r>
              <w:t>Итого по коду источника поступлений</w:t>
            </w:r>
          </w:p>
        </w:tc>
        <w:tc>
          <w:tcPr>
            <w:tcW w:w="686" w:type="dxa"/>
          </w:tcPr>
          <w:p w:rsidR="003F5739" w:rsidRDefault="003F5739">
            <w:pPr>
              <w:pStyle w:val="ConsPlusNormal"/>
            </w:pPr>
          </w:p>
        </w:tc>
        <w:tc>
          <w:tcPr>
            <w:tcW w:w="614" w:type="dxa"/>
            <w:vAlign w:val="center"/>
          </w:tcPr>
          <w:p w:rsidR="003F5739" w:rsidRDefault="003F5739">
            <w:pPr>
              <w:pStyle w:val="ConsPlusNormal"/>
              <w:jc w:val="center"/>
            </w:pPr>
            <w:r>
              <w:t>x</w:t>
            </w:r>
          </w:p>
        </w:tc>
        <w:tc>
          <w:tcPr>
            <w:tcW w:w="605" w:type="dxa"/>
            <w:vAlign w:val="center"/>
          </w:tcPr>
          <w:p w:rsidR="003F5739" w:rsidRDefault="003F5739">
            <w:pPr>
              <w:pStyle w:val="ConsPlusNormal"/>
              <w:jc w:val="center"/>
            </w:pPr>
            <w:r>
              <w:t>x</w:t>
            </w:r>
          </w:p>
        </w:tc>
        <w:tc>
          <w:tcPr>
            <w:tcW w:w="731" w:type="dxa"/>
            <w:vAlign w:val="center"/>
          </w:tcPr>
          <w:p w:rsidR="003F5739" w:rsidRDefault="003F5739">
            <w:pPr>
              <w:pStyle w:val="ConsPlusNormal"/>
              <w:jc w:val="center"/>
            </w:pPr>
            <w:r>
              <w:t>x</w:t>
            </w:r>
          </w:p>
        </w:tc>
        <w:tc>
          <w:tcPr>
            <w:tcW w:w="769" w:type="dxa"/>
            <w:vAlign w:val="center"/>
          </w:tcPr>
          <w:p w:rsidR="003F5739" w:rsidRDefault="003F5739">
            <w:pPr>
              <w:pStyle w:val="ConsPlusNormal"/>
              <w:jc w:val="center"/>
            </w:pPr>
            <w:r>
              <w:t>x</w:t>
            </w:r>
          </w:p>
        </w:tc>
        <w:tc>
          <w:tcPr>
            <w:tcW w:w="600" w:type="dxa"/>
            <w:vAlign w:val="center"/>
          </w:tcPr>
          <w:p w:rsidR="003F5739" w:rsidRDefault="003F5739">
            <w:pPr>
              <w:pStyle w:val="ConsPlusNormal"/>
              <w:jc w:val="center"/>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r w:rsidR="003F5739">
        <w:tblPrEx>
          <w:tblBorders>
            <w:right w:val="single" w:sz="4" w:space="0" w:color="auto"/>
          </w:tblBorders>
        </w:tblPrEx>
        <w:tc>
          <w:tcPr>
            <w:tcW w:w="4166" w:type="dxa"/>
            <w:gridSpan w:val="6"/>
            <w:tcBorders>
              <w:left w:val="nil"/>
              <w:bottom w:val="nil"/>
              <w:right w:val="nil"/>
            </w:tcBorders>
          </w:tcPr>
          <w:p w:rsidR="003F5739" w:rsidRDefault="003F5739">
            <w:pPr>
              <w:pStyle w:val="ConsPlusNormal"/>
            </w:pPr>
          </w:p>
        </w:tc>
        <w:tc>
          <w:tcPr>
            <w:tcW w:w="769" w:type="dxa"/>
            <w:tcBorders>
              <w:left w:val="nil"/>
              <w:bottom w:val="nil"/>
            </w:tcBorders>
          </w:tcPr>
          <w:p w:rsidR="003F5739" w:rsidRDefault="003F5739">
            <w:pPr>
              <w:pStyle w:val="ConsPlusNormal"/>
              <w:jc w:val="center"/>
            </w:pPr>
            <w:r>
              <w:t>Всего</w:t>
            </w:r>
          </w:p>
        </w:tc>
        <w:tc>
          <w:tcPr>
            <w:tcW w:w="600" w:type="dxa"/>
          </w:tcPr>
          <w:p w:rsidR="003F5739" w:rsidRDefault="003F5739">
            <w:pPr>
              <w:pStyle w:val="ConsPlusNormal"/>
            </w:pPr>
          </w:p>
        </w:tc>
        <w:tc>
          <w:tcPr>
            <w:tcW w:w="878" w:type="dxa"/>
          </w:tcPr>
          <w:p w:rsidR="003F5739" w:rsidRDefault="003F5739">
            <w:pPr>
              <w:pStyle w:val="ConsPlusNormal"/>
            </w:pPr>
          </w:p>
        </w:tc>
        <w:tc>
          <w:tcPr>
            <w:tcW w:w="524" w:type="dxa"/>
          </w:tcPr>
          <w:p w:rsidR="003F5739" w:rsidRDefault="003F5739">
            <w:pPr>
              <w:pStyle w:val="ConsPlusNormal"/>
            </w:pPr>
          </w:p>
        </w:tc>
        <w:tc>
          <w:tcPr>
            <w:tcW w:w="539" w:type="dxa"/>
          </w:tcPr>
          <w:p w:rsidR="003F5739" w:rsidRDefault="003F5739">
            <w:pPr>
              <w:pStyle w:val="ConsPlusNormal"/>
            </w:pPr>
          </w:p>
        </w:tc>
        <w:tc>
          <w:tcPr>
            <w:tcW w:w="624" w:type="dxa"/>
          </w:tcPr>
          <w:p w:rsidR="003F5739" w:rsidRDefault="003F5739">
            <w:pPr>
              <w:pStyle w:val="ConsPlusNormal"/>
            </w:pPr>
          </w:p>
        </w:tc>
        <w:tc>
          <w:tcPr>
            <w:tcW w:w="623" w:type="dxa"/>
          </w:tcPr>
          <w:p w:rsidR="003F5739" w:rsidRDefault="003F5739">
            <w:pPr>
              <w:pStyle w:val="ConsPlusNormal"/>
            </w:pPr>
          </w:p>
        </w:tc>
        <w:tc>
          <w:tcPr>
            <w:tcW w:w="461" w:type="dxa"/>
          </w:tcPr>
          <w:p w:rsidR="003F5739" w:rsidRDefault="003F5739">
            <w:pPr>
              <w:pStyle w:val="ConsPlusNormal"/>
            </w:pPr>
          </w:p>
        </w:tc>
        <w:tc>
          <w:tcPr>
            <w:tcW w:w="545" w:type="dxa"/>
          </w:tcPr>
          <w:p w:rsidR="003F5739" w:rsidRDefault="003F5739">
            <w:pPr>
              <w:pStyle w:val="ConsPlusNormal"/>
            </w:pPr>
          </w:p>
        </w:tc>
        <w:tc>
          <w:tcPr>
            <w:tcW w:w="680" w:type="dxa"/>
          </w:tcPr>
          <w:p w:rsidR="003F5739" w:rsidRDefault="003F5739">
            <w:pPr>
              <w:pStyle w:val="ConsPlusNormal"/>
            </w:pPr>
          </w:p>
        </w:tc>
        <w:tc>
          <w:tcPr>
            <w:tcW w:w="639" w:type="dxa"/>
          </w:tcPr>
          <w:p w:rsidR="003F5739" w:rsidRDefault="003F5739">
            <w:pPr>
              <w:pStyle w:val="ConsPlusNormal"/>
            </w:pPr>
          </w:p>
        </w:tc>
        <w:tc>
          <w:tcPr>
            <w:tcW w:w="673" w:type="dxa"/>
          </w:tcPr>
          <w:p w:rsidR="003F5739" w:rsidRDefault="003F5739">
            <w:pPr>
              <w:pStyle w:val="ConsPlusNormal"/>
            </w:pPr>
          </w:p>
        </w:tc>
        <w:tc>
          <w:tcPr>
            <w:tcW w:w="737" w:type="dxa"/>
          </w:tcPr>
          <w:p w:rsidR="003F5739" w:rsidRDefault="003F5739">
            <w:pPr>
              <w:pStyle w:val="ConsPlusNormal"/>
            </w:pPr>
          </w:p>
        </w:tc>
        <w:tc>
          <w:tcPr>
            <w:tcW w:w="549" w:type="dxa"/>
          </w:tcPr>
          <w:p w:rsidR="003F5739" w:rsidRDefault="003F5739">
            <w:pPr>
              <w:pStyle w:val="ConsPlusNormal"/>
            </w:pPr>
          </w:p>
        </w:tc>
        <w:tc>
          <w:tcPr>
            <w:tcW w:w="570"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699"/>
        <w:gridCol w:w="1680"/>
        <w:gridCol w:w="989"/>
        <w:gridCol w:w="1848"/>
        <w:gridCol w:w="691"/>
        <w:gridCol w:w="840"/>
        <w:gridCol w:w="926"/>
        <w:gridCol w:w="768"/>
        <w:gridCol w:w="922"/>
        <w:gridCol w:w="707"/>
        <w:gridCol w:w="926"/>
        <w:gridCol w:w="912"/>
        <w:gridCol w:w="694"/>
      </w:tblGrid>
      <w:tr w:rsidR="003F5739">
        <w:tc>
          <w:tcPr>
            <w:tcW w:w="3379" w:type="dxa"/>
            <w:gridSpan w:val="2"/>
            <w:tcBorders>
              <w:left w:val="nil"/>
            </w:tcBorders>
          </w:tcPr>
          <w:p w:rsidR="003F5739" w:rsidRDefault="003F5739">
            <w:pPr>
              <w:pStyle w:val="ConsPlusNormal"/>
              <w:jc w:val="center"/>
            </w:pPr>
            <w:r>
              <w:t>Аналитический код раздела</w:t>
            </w:r>
          </w:p>
        </w:tc>
        <w:tc>
          <w:tcPr>
            <w:tcW w:w="989" w:type="dxa"/>
            <w:vMerge w:val="restart"/>
          </w:tcPr>
          <w:p w:rsidR="003F5739" w:rsidRDefault="003F5739">
            <w:pPr>
              <w:pStyle w:val="ConsPlusNormal"/>
              <w:jc w:val="center"/>
            </w:pPr>
            <w:r>
              <w:t>Код источник</w:t>
            </w:r>
            <w:r>
              <w:lastRenderedPageBreak/>
              <w:t>а поступлений целевых средств</w:t>
            </w:r>
          </w:p>
        </w:tc>
        <w:tc>
          <w:tcPr>
            <w:tcW w:w="2539" w:type="dxa"/>
            <w:gridSpan w:val="2"/>
          </w:tcPr>
          <w:p w:rsidR="003F5739" w:rsidRDefault="003F5739">
            <w:pPr>
              <w:pStyle w:val="ConsPlusNormal"/>
              <w:jc w:val="center"/>
            </w:pPr>
            <w:r>
              <w:lastRenderedPageBreak/>
              <w:t xml:space="preserve">Код направления расходования целевых </w:t>
            </w:r>
            <w:r>
              <w:lastRenderedPageBreak/>
              <w:t>средств</w:t>
            </w:r>
          </w:p>
        </w:tc>
        <w:tc>
          <w:tcPr>
            <w:tcW w:w="840" w:type="dxa"/>
            <w:vMerge w:val="restart"/>
          </w:tcPr>
          <w:p w:rsidR="003F5739" w:rsidRDefault="003F5739">
            <w:pPr>
              <w:pStyle w:val="ConsPlusNormal"/>
              <w:jc w:val="center"/>
            </w:pPr>
            <w:r>
              <w:lastRenderedPageBreak/>
              <w:t xml:space="preserve">Уникальный </w:t>
            </w:r>
            <w:r>
              <w:lastRenderedPageBreak/>
              <w:t>код объекта (код мероприятия по информатизации)</w:t>
            </w:r>
          </w:p>
        </w:tc>
        <w:tc>
          <w:tcPr>
            <w:tcW w:w="926" w:type="dxa"/>
            <w:vMerge w:val="restart"/>
          </w:tcPr>
          <w:p w:rsidR="003F5739" w:rsidRDefault="003F5739">
            <w:pPr>
              <w:pStyle w:val="ConsPlusNormal"/>
              <w:jc w:val="center"/>
            </w:pPr>
            <w:r>
              <w:lastRenderedPageBreak/>
              <w:t xml:space="preserve">Аналитический </w:t>
            </w:r>
            <w:r>
              <w:lastRenderedPageBreak/>
              <w:t>код бюджетного кредита</w:t>
            </w:r>
          </w:p>
        </w:tc>
        <w:tc>
          <w:tcPr>
            <w:tcW w:w="768" w:type="dxa"/>
            <w:vMerge w:val="restart"/>
          </w:tcPr>
          <w:p w:rsidR="003F5739" w:rsidRDefault="003F5739">
            <w:pPr>
              <w:pStyle w:val="ConsPlusNormal"/>
              <w:jc w:val="center"/>
            </w:pPr>
            <w:r>
              <w:lastRenderedPageBreak/>
              <w:t xml:space="preserve">Остаток на </w:t>
            </w:r>
            <w:r>
              <w:lastRenderedPageBreak/>
              <w:t>начало года</w:t>
            </w:r>
          </w:p>
        </w:tc>
        <w:tc>
          <w:tcPr>
            <w:tcW w:w="922" w:type="dxa"/>
            <w:vMerge w:val="restart"/>
          </w:tcPr>
          <w:p w:rsidR="003F5739" w:rsidRDefault="003F5739">
            <w:pPr>
              <w:pStyle w:val="ConsPlusNormal"/>
              <w:jc w:val="center"/>
            </w:pPr>
            <w:r>
              <w:lastRenderedPageBreak/>
              <w:t>Получено</w:t>
            </w:r>
          </w:p>
        </w:tc>
        <w:tc>
          <w:tcPr>
            <w:tcW w:w="707" w:type="dxa"/>
            <w:vMerge w:val="restart"/>
          </w:tcPr>
          <w:p w:rsidR="003F5739" w:rsidRDefault="003F5739">
            <w:pPr>
              <w:pStyle w:val="ConsPlusNormal"/>
              <w:jc w:val="center"/>
            </w:pPr>
            <w:r>
              <w:t>Переведено</w:t>
            </w:r>
          </w:p>
        </w:tc>
        <w:tc>
          <w:tcPr>
            <w:tcW w:w="1838" w:type="dxa"/>
            <w:gridSpan w:val="2"/>
            <w:vMerge w:val="restart"/>
          </w:tcPr>
          <w:p w:rsidR="003F5739" w:rsidRDefault="003F5739">
            <w:pPr>
              <w:pStyle w:val="ConsPlusNormal"/>
              <w:jc w:val="center"/>
            </w:pPr>
            <w:r>
              <w:t>Исполнено</w:t>
            </w:r>
          </w:p>
        </w:tc>
        <w:tc>
          <w:tcPr>
            <w:tcW w:w="694" w:type="dxa"/>
            <w:vMerge w:val="restart"/>
          </w:tcPr>
          <w:p w:rsidR="003F5739" w:rsidRDefault="003F5739">
            <w:pPr>
              <w:pStyle w:val="ConsPlusNormal"/>
              <w:jc w:val="center"/>
            </w:pPr>
            <w:r>
              <w:t>Остаток</w:t>
            </w:r>
          </w:p>
        </w:tc>
      </w:tr>
      <w:tr w:rsidR="003F5739">
        <w:trPr>
          <w:trHeight w:val="269"/>
        </w:trPr>
        <w:tc>
          <w:tcPr>
            <w:tcW w:w="1699" w:type="dxa"/>
            <w:vMerge w:val="restart"/>
            <w:tcBorders>
              <w:left w:val="nil"/>
            </w:tcBorders>
          </w:tcPr>
          <w:p w:rsidR="003F5739" w:rsidRDefault="003F5739">
            <w:pPr>
              <w:pStyle w:val="ConsPlusNormal"/>
              <w:jc w:val="center"/>
            </w:pPr>
            <w:r>
              <w:t>передающей стороны</w:t>
            </w:r>
          </w:p>
        </w:tc>
        <w:tc>
          <w:tcPr>
            <w:tcW w:w="1680" w:type="dxa"/>
            <w:vMerge w:val="restart"/>
          </w:tcPr>
          <w:p w:rsidR="003F5739" w:rsidRDefault="003F5739">
            <w:pPr>
              <w:pStyle w:val="ConsPlusNormal"/>
              <w:jc w:val="center"/>
            </w:pPr>
            <w:r>
              <w:t>принимающей стороны</w:t>
            </w:r>
          </w:p>
        </w:tc>
        <w:tc>
          <w:tcPr>
            <w:tcW w:w="989" w:type="dxa"/>
            <w:vMerge/>
          </w:tcPr>
          <w:p w:rsidR="003F5739" w:rsidRDefault="003F5739">
            <w:pPr>
              <w:pStyle w:val="ConsPlusNormal"/>
            </w:pPr>
          </w:p>
        </w:tc>
        <w:tc>
          <w:tcPr>
            <w:tcW w:w="1848" w:type="dxa"/>
            <w:vMerge w:val="restart"/>
          </w:tcPr>
          <w:p w:rsidR="003F5739" w:rsidRDefault="003F5739">
            <w:pPr>
              <w:pStyle w:val="ConsPlusNormal"/>
              <w:jc w:val="center"/>
            </w:pPr>
            <w:r>
              <w:t>укрупненный</w:t>
            </w:r>
          </w:p>
        </w:tc>
        <w:tc>
          <w:tcPr>
            <w:tcW w:w="691" w:type="dxa"/>
            <w:vMerge w:val="restart"/>
          </w:tcPr>
          <w:p w:rsidR="003F5739" w:rsidRDefault="003F5739">
            <w:pPr>
              <w:pStyle w:val="ConsPlusNormal"/>
              <w:jc w:val="center"/>
            </w:pPr>
            <w:r>
              <w:t>детализированный</w:t>
            </w:r>
          </w:p>
        </w:tc>
        <w:tc>
          <w:tcPr>
            <w:tcW w:w="840" w:type="dxa"/>
            <w:vMerge/>
          </w:tcPr>
          <w:p w:rsidR="003F5739" w:rsidRDefault="003F5739">
            <w:pPr>
              <w:pStyle w:val="ConsPlusNormal"/>
            </w:pPr>
          </w:p>
        </w:tc>
        <w:tc>
          <w:tcPr>
            <w:tcW w:w="926" w:type="dxa"/>
            <w:vMerge/>
          </w:tcPr>
          <w:p w:rsidR="003F5739" w:rsidRDefault="003F5739">
            <w:pPr>
              <w:pStyle w:val="ConsPlusNormal"/>
            </w:pPr>
          </w:p>
        </w:tc>
        <w:tc>
          <w:tcPr>
            <w:tcW w:w="768" w:type="dxa"/>
            <w:vMerge/>
          </w:tcPr>
          <w:p w:rsidR="003F5739" w:rsidRDefault="003F5739">
            <w:pPr>
              <w:pStyle w:val="ConsPlusNormal"/>
            </w:pPr>
          </w:p>
        </w:tc>
        <w:tc>
          <w:tcPr>
            <w:tcW w:w="922" w:type="dxa"/>
            <w:vMerge/>
          </w:tcPr>
          <w:p w:rsidR="003F5739" w:rsidRDefault="003F5739">
            <w:pPr>
              <w:pStyle w:val="ConsPlusNormal"/>
            </w:pPr>
          </w:p>
        </w:tc>
        <w:tc>
          <w:tcPr>
            <w:tcW w:w="707" w:type="dxa"/>
            <w:vMerge/>
          </w:tcPr>
          <w:p w:rsidR="003F5739" w:rsidRDefault="003F5739">
            <w:pPr>
              <w:pStyle w:val="ConsPlusNormal"/>
            </w:pPr>
          </w:p>
        </w:tc>
        <w:tc>
          <w:tcPr>
            <w:tcW w:w="1838" w:type="dxa"/>
            <w:gridSpan w:val="2"/>
            <w:vMerge/>
          </w:tcPr>
          <w:p w:rsidR="003F5739" w:rsidRDefault="003F5739">
            <w:pPr>
              <w:pStyle w:val="ConsPlusNormal"/>
            </w:pPr>
          </w:p>
        </w:tc>
        <w:tc>
          <w:tcPr>
            <w:tcW w:w="694" w:type="dxa"/>
            <w:vMerge/>
          </w:tcPr>
          <w:p w:rsidR="003F5739" w:rsidRDefault="003F5739">
            <w:pPr>
              <w:pStyle w:val="ConsPlusNormal"/>
            </w:pPr>
          </w:p>
        </w:tc>
      </w:tr>
      <w:tr w:rsidR="003F5739">
        <w:tc>
          <w:tcPr>
            <w:tcW w:w="1699" w:type="dxa"/>
            <w:vMerge/>
            <w:tcBorders>
              <w:left w:val="nil"/>
            </w:tcBorders>
          </w:tcPr>
          <w:p w:rsidR="003F5739" w:rsidRDefault="003F5739">
            <w:pPr>
              <w:pStyle w:val="ConsPlusNormal"/>
            </w:pPr>
          </w:p>
        </w:tc>
        <w:tc>
          <w:tcPr>
            <w:tcW w:w="1680" w:type="dxa"/>
            <w:vMerge/>
          </w:tcPr>
          <w:p w:rsidR="003F5739" w:rsidRDefault="003F5739">
            <w:pPr>
              <w:pStyle w:val="ConsPlusNormal"/>
            </w:pPr>
          </w:p>
        </w:tc>
        <w:tc>
          <w:tcPr>
            <w:tcW w:w="989" w:type="dxa"/>
            <w:vMerge/>
          </w:tcPr>
          <w:p w:rsidR="003F5739" w:rsidRDefault="003F5739">
            <w:pPr>
              <w:pStyle w:val="ConsPlusNormal"/>
            </w:pPr>
          </w:p>
        </w:tc>
        <w:tc>
          <w:tcPr>
            <w:tcW w:w="1848" w:type="dxa"/>
            <w:vMerge/>
          </w:tcPr>
          <w:p w:rsidR="003F5739" w:rsidRDefault="003F5739">
            <w:pPr>
              <w:pStyle w:val="ConsPlusNormal"/>
            </w:pPr>
          </w:p>
        </w:tc>
        <w:tc>
          <w:tcPr>
            <w:tcW w:w="691" w:type="dxa"/>
            <w:vMerge/>
          </w:tcPr>
          <w:p w:rsidR="003F5739" w:rsidRDefault="003F5739">
            <w:pPr>
              <w:pStyle w:val="ConsPlusNormal"/>
            </w:pPr>
          </w:p>
        </w:tc>
        <w:tc>
          <w:tcPr>
            <w:tcW w:w="840" w:type="dxa"/>
            <w:vMerge/>
          </w:tcPr>
          <w:p w:rsidR="003F5739" w:rsidRDefault="003F5739">
            <w:pPr>
              <w:pStyle w:val="ConsPlusNormal"/>
            </w:pPr>
          </w:p>
        </w:tc>
        <w:tc>
          <w:tcPr>
            <w:tcW w:w="926" w:type="dxa"/>
            <w:vMerge/>
          </w:tcPr>
          <w:p w:rsidR="003F5739" w:rsidRDefault="003F5739">
            <w:pPr>
              <w:pStyle w:val="ConsPlusNormal"/>
            </w:pPr>
          </w:p>
        </w:tc>
        <w:tc>
          <w:tcPr>
            <w:tcW w:w="768" w:type="dxa"/>
            <w:vMerge/>
          </w:tcPr>
          <w:p w:rsidR="003F5739" w:rsidRDefault="003F5739">
            <w:pPr>
              <w:pStyle w:val="ConsPlusNormal"/>
            </w:pPr>
          </w:p>
        </w:tc>
        <w:tc>
          <w:tcPr>
            <w:tcW w:w="922" w:type="dxa"/>
            <w:vMerge/>
          </w:tcPr>
          <w:p w:rsidR="003F5739" w:rsidRDefault="003F5739">
            <w:pPr>
              <w:pStyle w:val="ConsPlusNormal"/>
            </w:pPr>
          </w:p>
        </w:tc>
        <w:tc>
          <w:tcPr>
            <w:tcW w:w="707" w:type="dxa"/>
            <w:vMerge/>
          </w:tcPr>
          <w:p w:rsidR="003F5739" w:rsidRDefault="003F5739">
            <w:pPr>
              <w:pStyle w:val="ConsPlusNormal"/>
            </w:pPr>
          </w:p>
        </w:tc>
        <w:tc>
          <w:tcPr>
            <w:tcW w:w="926" w:type="dxa"/>
          </w:tcPr>
          <w:p w:rsidR="003F5739" w:rsidRDefault="003F5739">
            <w:pPr>
              <w:pStyle w:val="ConsPlusNormal"/>
              <w:jc w:val="center"/>
            </w:pPr>
            <w:r>
              <w:t>поступления</w:t>
            </w:r>
          </w:p>
        </w:tc>
        <w:tc>
          <w:tcPr>
            <w:tcW w:w="912" w:type="dxa"/>
          </w:tcPr>
          <w:p w:rsidR="003F5739" w:rsidRDefault="003F5739">
            <w:pPr>
              <w:pStyle w:val="ConsPlusNormal"/>
              <w:jc w:val="center"/>
            </w:pPr>
            <w:r>
              <w:t>выплаты</w:t>
            </w:r>
          </w:p>
        </w:tc>
        <w:tc>
          <w:tcPr>
            <w:tcW w:w="694" w:type="dxa"/>
            <w:vMerge/>
          </w:tcPr>
          <w:p w:rsidR="003F5739" w:rsidRDefault="003F5739">
            <w:pPr>
              <w:pStyle w:val="ConsPlusNormal"/>
            </w:pPr>
          </w:p>
        </w:tc>
      </w:tr>
      <w:tr w:rsidR="003F5739">
        <w:tc>
          <w:tcPr>
            <w:tcW w:w="1699" w:type="dxa"/>
            <w:tcBorders>
              <w:left w:val="nil"/>
            </w:tcBorders>
          </w:tcPr>
          <w:p w:rsidR="003F5739" w:rsidRDefault="003F5739">
            <w:pPr>
              <w:pStyle w:val="ConsPlusNormal"/>
              <w:jc w:val="center"/>
            </w:pPr>
            <w:r>
              <w:t>1</w:t>
            </w:r>
          </w:p>
        </w:tc>
        <w:tc>
          <w:tcPr>
            <w:tcW w:w="1680" w:type="dxa"/>
          </w:tcPr>
          <w:p w:rsidR="003F5739" w:rsidRDefault="003F5739">
            <w:pPr>
              <w:pStyle w:val="ConsPlusNormal"/>
              <w:jc w:val="center"/>
            </w:pPr>
            <w:r>
              <w:t>2</w:t>
            </w:r>
          </w:p>
        </w:tc>
        <w:tc>
          <w:tcPr>
            <w:tcW w:w="989" w:type="dxa"/>
          </w:tcPr>
          <w:p w:rsidR="003F5739" w:rsidRDefault="003F5739">
            <w:pPr>
              <w:pStyle w:val="ConsPlusNormal"/>
              <w:jc w:val="center"/>
            </w:pPr>
            <w:r>
              <w:t>3</w:t>
            </w:r>
          </w:p>
        </w:tc>
        <w:tc>
          <w:tcPr>
            <w:tcW w:w="1848" w:type="dxa"/>
          </w:tcPr>
          <w:p w:rsidR="003F5739" w:rsidRDefault="003F5739">
            <w:pPr>
              <w:pStyle w:val="ConsPlusNormal"/>
              <w:jc w:val="center"/>
            </w:pPr>
            <w:r>
              <w:t>4</w:t>
            </w:r>
          </w:p>
        </w:tc>
        <w:tc>
          <w:tcPr>
            <w:tcW w:w="691" w:type="dxa"/>
          </w:tcPr>
          <w:p w:rsidR="003F5739" w:rsidRDefault="003F5739">
            <w:pPr>
              <w:pStyle w:val="ConsPlusNormal"/>
              <w:jc w:val="center"/>
            </w:pPr>
            <w:r>
              <w:t>5</w:t>
            </w:r>
          </w:p>
        </w:tc>
        <w:tc>
          <w:tcPr>
            <w:tcW w:w="840" w:type="dxa"/>
          </w:tcPr>
          <w:p w:rsidR="003F5739" w:rsidRDefault="003F5739">
            <w:pPr>
              <w:pStyle w:val="ConsPlusNormal"/>
              <w:jc w:val="center"/>
            </w:pPr>
            <w:r>
              <w:t>6</w:t>
            </w:r>
          </w:p>
        </w:tc>
        <w:tc>
          <w:tcPr>
            <w:tcW w:w="926" w:type="dxa"/>
          </w:tcPr>
          <w:p w:rsidR="003F5739" w:rsidRDefault="003F5739">
            <w:pPr>
              <w:pStyle w:val="ConsPlusNormal"/>
              <w:jc w:val="center"/>
            </w:pPr>
            <w:r>
              <w:t>7</w:t>
            </w:r>
          </w:p>
        </w:tc>
        <w:tc>
          <w:tcPr>
            <w:tcW w:w="768" w:type="dxa"/>
          </w:tcPr>
          <w:p w:rsidR="003F5739" w:rsidRDefault="003F5739">
            <w:pPr>
              <w:pStyle w:val="ConsPlusNormal"/>
              <w:jc w:val="center"/>
            </w:pPr>
            <w:r>
              <w:t>8</w:t>
            </w:r>
          </w:p>
        </w:tc>
        <w:tc>
          <w:tcPr>
            <w:tcW w:w="922" w:type="dxa"/>
          </w:tcPr>
          <w:p w:rsidR="003F5739" w:rsidRDefault="003F5739">
            <w:pPr>
              <w:pStyle w:val="ConsPlusNormal"/>
              <w:jc w:val="center"/>
            </w:pPr>
            <w:r>
              <w:t>9</w:t>
            </w:r>
          </w:p>
        </w:tc>
        <w:tc>
          <w:tcPr>
            <w:tcW w:w="707" w:type="dxa"/>
          </w:tcPr>
          <w:p w:rsidR="003F5739" w:rsidRDefault="003F5739">
            <w:pPr>
              <w:pStyle w:val="ConsPlusNormal"/>
              <w:jc w:val="center"/>
            </w:pPr>
            <w:r>
              <w:t>10</w:t>
            </w:r>
          </w:p>
        </w:tc>
        <w:tc>
          <w:tcPr>
            <w:tcW w:w="926" w:type="dxa"/>
          </w:tcPr>
          <w:p w:rsidR="003F5739" w:rsidRDefault="003F5739">
            <w:pPr>
              <w:pStyle w:val="ConsPlusNormal"/>
              <w:jc w:val="center"/>
            </w:pPr>
            <w:r>
              <w:t>11</w:t>
            </w:r>
          </w:p>
        </w:tc>
        <w:tc>
          <w:tcPr>
            <w:tcW w:w="912" w:type="dxa"/>
          </w:tcPr>
          <w:p w:rsidR="003F5739" w:rsidRDefault="003F5739">
            <w:pPr>
              <w:pStyle w:val="ConsPlusNormal"/>
              <w:jc w:val="center"/>
            </w:pPr>
            <w:r>
              <w:t>12</w:t>
            </w:r>
          </w:p>
        </w:tc>
        <w:tc>
          <w:tcPr>
            <w:tcW w:w="694" w:type="dxa"/>
          </w:tcPr>
          <w:p w:rsidR="003F5739" w:rsidRDefault="003F5739">
            <w:pPr>
              <w:pStyle w:val="ConsPlusNormal"/>
              <w:jc w:val="center"/>
            </w:pPr>
            <w:r>
              <w:t>13</w:t>
            </w:r>
          </w:p>
        </w:tc>
      </w:tr>
      <w:tr w:rsidR="003F5739">
        <w:tblPrEx>
          <w:tblBorders>
            <w:left w:val="single" w:sz="4" w:space="0" w:color="auto"/>
          </w:tblBorders>
        </w:tblPrEx>
        <w:tc>
          <w:tcPr>
            <w:tcW w:w="1699" w:type="dxa"/>
          </w:tcPr>
          <w:p w:rsidR="003F5739" w:rsidRDefault="003F5739">
            <w:pPr>
              <w:pStyle w:val="ConsPlusNormal"/>
            </w:pPr>
          </w:p>
        </w:tc>
        <w:tc>
          <w:tcPr>
            <w:tcW w:w="1680" w:type="dxa"/>
          </w:tcPr>
          <w:p w:rsidR="003F5739" w:rsidRDefault="003F5739">
            <w:pPr>
              <w:pStyle w:val="ConsPlusNormal"/>
            </w:pPr>
          </w:p>
        </w:tc>
        <w:tc>
          <w:tcPr>
            <w:tcW w:w="989" w:type="dxa"/>
          </w:tcPr>
          <w:p w:rsidR="003F5739" w:rsidRDefault="003F5739">
            <w:pPr>
              <w:pStyle w:val="ConsPlusNormal"/>
            </w:pPr>
          </w:p>
        </w:tc>
        <w:tc>
          <w:tcPr>
            <w:tcW w:w="1848" w:type="dxa"/>
          </w:tcPr>
          <w:p w:rsidR="003F5739" w:rsidRDefault="003F5739">
            <w:pPr>
              <w:pStyle w:val="ConsPlusNormal"/>
            </w:pPr>
          </w:p>
        </w:tc>
        <w:tc>
          <w:tcPr>
            <w:tcW w:w="691" w:type="dxa"/>
          </w:tcPr>
          <w:p w:rsidR="003F5739" w:rsidRDefault="003F5739">
            <w:pPr>
              <w:pStyle w:val="ConsPlusNormal"/>
            </w:pPr>
          </w:p>
        </w:tc>
        <w:tc>
          <w:tcPr>
            <w:tcW w:w="840" w:type="dxa"/>
          </w:tcPr>
          <w:p w:rsidR="003F5739" w:rsidRDefault="003F5739">
            <w:pPr>
              <w:pStyle w:val="ConsPlusNormal"/>
            </w:pPr>
          </w:p>
        </w:tc>
        <w:tc>
          <w:tcPr>
            <w:tcW w:w="926" w:type="dxa"/>
          </w:tcPr>
          <w:p w:rsidR="003F5739" w:rsidRDefault="003F5739">
            <w:pPr>
              <w:pStyle w:val="ConsPlusNormal"/>
            </w:pP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blPrEx>
          <w:tblBorders>
            <w:left w:val="single" w:sz="4" w:space="0" w:color="auto"/>
          </w:tblBorders>
        </w:tblPrEx>
        <w:tc>
          <w:tcPr>
            <w:tcW w:w="3379" w:type="dxa"/>
            <w:gridSpan w:val="2"/>
          </w:tcPr>
          <w:p w:rsidR="003F5739" w:rsidRDefault="003F5739">
            <w:pPr>
              <w:pStyle w:val="ConsPlusNormal"/>
              <w:jc w:val="center"/>
            </w:pPr>
            <w:r>
              <w:t>Итого по коду источника поступлений</w:t>
            </w:r>
          </w:p>
        </w:tc>
        <w:tc>
          <w:tcPr>
            <w:tcW w:w="989" w:type="dxa"/>
          </w:tcPr>
          <w:p w:rsidR="003F5739" w:rsidRDefault="003F5739">
            <w:pPr>
              <w:pStyle w:val="ConsPlusNormal"/>
            </w:pPr>
          </w:p>
        </w:tc>
        <w:tc>
          <w:tcPr>
            <w:tcW w:w="1848" w:type="dxa"/>
            <w:vAlign w:val="center"/>
          </w:tcPr>
          <w:p w:rsidR="003F5739" w:rsidRDefault="003F5739">
            <w:pPr>
              <w:pStyle w:val="ConsPlusNormal"/>
              <w:jc w:val="center"/>
            </w:pPr>
            <w:r>
              <w:t>x</w:t>
            </w:r>
          </w:p>
        </w:tc>
        <w:tc>
          <w:tcPr>
            <w:tcW w:w="691" w:type="dxa"/>
            <w:vAlign w:val="center"/>
          </w:tcPr>
          <w:p w:rsidR="003F5739" w:rsidRDefault="003F5739">
            <w:pPr>
              <w:pStyle w:val="ConsPlusNormal"/>
              <w:jc w:val="center"/>
            </w:pPr>
            <w:r>
              <w:t>x</w:t>
            </w:r>
          </w:p>
        </w:tc>
        <w:tc>
          <w:tcPr>
            <w:tcW w:w="840" w:type="dxa"/>
            <w:vAlign w:val="center"/>
          </w:tcPr>
          <w:p w:rsidR="003F5739" w:rsidRDefault="003F5739">
            <w:pPr>
              <w:pStyle w:val="ConsPlusNormal"/>
              <w:jc w:val="center"/>
            </w:pPr>
            <w:r>
              <w:t>x</w:t>
            </w:r>
          </w:p>
        </w:tc>
        <w:tc>
          <w:tcPr>
            <w:tcW w:w="926" w:type="dxa"/>
            <w:vAlign w:val="center"/>
          </w:tcPr>
          <w:p w:rsidR="003F5739" w:rsidRDefault="003F5739">
            <w:pPr>
              <w:pStyle w:val="ConsPlusNormal"/>
              <w:jc w:val="center"/>
            </w:pPr>
            <w:r>
              <w:t>x</w:t>
            </w: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blPrEx>
          <w:tblBorders>
            <w:left w:val="single" w:sz="4" w:space="0" w:color="auto"/>
          </w:tblBorders>
        </w:tblPrEx>
        <w:tc>
          <w:tcPr>
            <w:tcW w:w="1699" w:type="dxa"/>
          </w:tcPr>
          <w:p w:rsidR="003F5739" w:rsidRDefault="003F5739">
            <w:pPr>
              <w:pStyle w:val="ConsPlusNormal"/>
              <w:jc w:val="center"/>
            </w:pPr>
          </w:p>
        </w:tc>
        <w:tc>
          <w:tcPr>
            <w:tcW w:w="1680" w:type="dxa"/>
          </w:tcPr>
          <w:p w:rsidR="003F5739" w:rsidRDefault="003F5739">
            <w:pPr>
              <w:pStyle w:val="ConsPlusNormal"/>
              <w:jc w:val="both"/>
            </w:pPr>
          </w:p>
        </w:tc>
        <w:tc>
          <w:tcPr>
            <w:tcW w:w="989" w:type="dxa"/>
          </w:tcPr>
          <w:p w:rsidR="003F5739" w:rsidRDefault="003F5739">
            <w:pPr>
              <w:pStyle w:val="ConsPlusNormal"/>
            </w:pPr>
          </w:p>
        </w:tc>
        <w:tc>
          <w:tcPr>
            <w:tcW w:w="1848" w:type="dxa"/>
            <w:vAlign w:val="center"/>
          </w:tcPr>
          <w:p w:rsidR="003F5739" w:rsidRDefault="003F5739">
            <w:pPr>
              <w:pStyle w:val="ConsPlusNormal"/>
              <w:jc w:val="center"/>
            </w:pPr>
          </w:p>
        </w:tc>
        <w:tc>
          <w:tcPr>
            <w:tcW w:w="691" w:type="dxa"/>
            <w:vAlign w:val="center"/>
          </w:tcPr>
          <w:p w:rsidR="003F5739" w:rsidRDefault="003F5739">
            <w:pPr>
              <w:pStyle w:val="ConsPlusNormal"/>
              <w:jc w:val="center"/>
            </w:pPr>
          </w:p>
        </w:tc>
        <w:tc>
          <w:tcPr>
            <w:tcW w:w="840" w:type="dxa"/>
            <w:vAlign w:val="center"/>
          </w:tcPr>
          <w:p w:rsidR="003F5739" w:rsidRDefault="003F5739">
            <w:pPr>
              <w:pStyle w:val="ConsPlusNormal"/>
              <w:jc w:val="center"/>
            </w:pPr>
          </w:p>
        </w:tc>
        <w:tc>
          <w:tcPr>
            <w:tcW w:w="926" w:type="dxa"/>
            <w:vAlign w:val="center"/>
          </w:tcPr>
          <w:p w:rsidR="003F5739" w:rsidRDefault="003F5739">
            <w:pPr>
              <w:pStyle w:val="ConsPlusNormal"/>
              <w:jc w:val="center"/>
            </w:pP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blPrEx>
          <w:tblBorders>
            <w:left w:val="single" w:sz="4" w:space="0" w:color="auto"/>
          </w:tblBorders>
        </w:tblPrEx>
        <w:tc>
          <w:tcPr>
            <w:tcW w:w="3379" w:type="dxa"/>
            <w:gridSpan w:val="2"/>
          </w:tcPr>
          <w:p w:rsidR="003F5739" w:rsidRDefault="003F5739">
            <w:pPr>
              <w:pStyle w:val="ConsPlusNormal"/>
              <w:jc w:val="center"/>
            </w:pPr>
            <w:r>
              <w:t>Итого по коду источника поступлений</w:t>
            </w:r>
          </w:p>
        </w:tc>
        <w:tc>
          <w:tcPr>
            <w:tcW w:w="989" w:type="dxa"/>
          </w:tcPr>
          <w:p w:rsidR="003F5739" w:rsidRDefault="003F5739">
            <w:pPr>
              <w:pStyle w:val="ConsPlusNormal"/>
            </w:pPr>
          </w:p>
        </w:tc>
        <w:tc>
          <w:tcPr>
            <w:tcW w:w="1848" w:type="dxa"/>
            <w:vAlign w:val="center"/>
          </w:tcPr>
          <w:p w:rsidR="003F5739" w:rsidRDefault="003F5739">
            <w:pPr>
              <w:pStyle w:val="ConsPlusNormal"/>
              <w:jc w:val="center"/>
            </w:pPr>
            <w:r>
              <w:t>x</w:t>
            </w:r>
          </w:p>
        </w:tc>
        <w:tc>
          <w:tcPr>
            <w:tcW w:w="691" w:type="dxa"/>
            <w:vAlign w:val="center"/>
          </w:tcPr>
          <w:p w:rsidR="003F5739" w:rsidRDefault="003F5739">
            <w:pPr>
              <w:pStyle w:val="ConsPlusNormal"/>
              <w:jc w:val="center"/>
            </w:pPr>
            <w:r>
              <w:t>x</w:t>
            </w:r>
          </w:p>
        </w:tc>
        <w:tc>
          <w:tcPr>
            <w:tcW w:w="840" w:type="dxa"/>
            <w:vAlign w:val="center"/>
          </w:tcPr>
          <w:p w:rsidR="003F5739" w:rsidRDefault="003F5739">
            <w:pPr>
              <w:pStyle w:val="ConsPlusNormal"/>
              <w:jc w:val="center"/>
            </w:pPr>
            <w:r>
              <w:t>x</w:t>
            </w:r>
          </w:p>
        </w:tc>
        <w:tc>
          <w:tcPr>
            <w:tcW w:w="926" w:type="dxa"/>
            <w:vAlign w:val="center"/>
          </w:tcPr>
          <w:p w:rsidR="003F5739" w:rsidRDefault="003F5739">
            <w:pPr>
              <w:pStyle w:val="ConsPlusNormal"/>
              <w:jc w:val="center"/>
            </w:pPr>
            <w:r>
              <w:t>x</w:t>
            </w: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r w:rsidR="003F5739">
        <w:tc>
          <w:tcPr>
            <w:tcW w:w="6907" w:type="dxa"/>
            <w:gridSpan w:val="5"/>
            <w:tcBorders>
              <w:left w:val="nil"/>
              <w:bottom w:val="nil"/>
              <w:right w:val="nil"/>
            </w:tcBorders>
          </w:tcPr>
          <w:p w:rsidR="003F5739" w:rsidRDefault="003F5739">
            <w:pPr>
              <w:pStyle w:val="ConsPlusNormal"/>
            </w:pPr>
          </w:p>
        </w:tc>
        <w:tc>
          <w:tcPr>
            <w:tcW w:w="840" w:type="dxa"/>
            <w:tcBorders>
              <w:left w:val="nil"/>
              <w:bottom w:val="nil"/>
              <w:right w:val="nil"/>
            </w:tcBorders>
          </w:tcPr>
          <w:p w:rsidR="003F5739" w:rsidRDefault="003F5739">
            <w:pPr>
              <w:pStyle w:val="ConsPlusNormal"/>
            </w:pPr>
          </w:p>
        </w:tc>
        <w:tc>
          <w:tcPr>
            <w:tcW w:w="926" w:type="dxa"/>
            <w:tcBorders>
              <w:left w:val="nil"/>
              <w:bottom w:val="nil"/>
            </w:tcBorders>
          </w:tcPr>
          <w:p w:rsidR="003F5739" w:rsidRDefault="003F5739">
            <w:pPr>
              <w:pStyle w:val="ConsPlusNormal"/>
              <w:jc w:val="center"/>
            </w:pPr>
            <w:r>
              <w:t>Всего</w:t>
            </w:r>
          </w:p>
        </w:tc>
        <w:tc>
          <w:tcPr>
            <w:tcW w:w="768" w:type="dxa"/>
          </w:tcPr>
          <w:p w:rsidR="003F5739" w:rsidRDefault="003F5739">
            <w:pPr>
              <w:pStyle w:val="ConsPlusNormal"/>
            </w:pPr>
          </w:p>
        </w:tc>
        <w:tc>
          <w:tcPr>
            <w:tcW w:w="922" w:type="dxa"/>
          </w:tcPr>
          <w:p w:rsidR="003F5739" w:rsidRDefault="003F5739">
            <w:pPr>
              <w:pStyle w:val="ConsPlusNormal"/>
            </w:pPr>
          </w:p>
        </w:tc>
        <w:tc>
          <w:tcPr>
            <w:tcW w:w="707" w:type="dxa"/>
          </w:tcPr>
          <w:p w:rsidR="003F5739" w:rsidRDefault="003F5739">
            <w:pPr>
              <w:pStyle w:val="ConsPlusNormal"/>
            </w:pPr>
          </w:p>
        </w:tc>
        <w:tc>
          <w:tcPr>
            <w:tcW w:w="926" w:type="dxa"/>
          </w:tcPr>
          <w:p w:rsidR="003F5739" w:rsidRDefault="003F5739">
            <w:pPr>
              <w:pStyle w:val="ConsPlusNormal"/>
            </w:pPr>
          </w:p>
        </w:tc>
        <w:tc>
          <w:tcPr>
            <w:tcW w:w="1606" w:type="dxa"/>
            <w:gridSpan w:val="2"/>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608"/>
        <w:gridCol w:w="340"/>
        <w:gridCol w:w="1517"/>
        <w:gridCol w:w="340"/>
        <w:gridCol w:w="1340"/>
        <w:gridCol w:w="340"/>
        <w:gridCol w:w="1295"/>
        <w:gridCol w:w="340"/>
        <w:gridCol w:w="1650"/>
        <w:gridCol w:w="340"/>
        <w:gridCol w:w="1373"/>
        <w:gridCol w:w="340"/>
        <w:gridCol w:w="1235"/>
        <w:gridCol w:w="340"/>
        <w:gridCol w:w="1190"/>
      </w:tblGrid>
      <w:tr w:rsidR="003F5739">
        <w:tc>
          <w:tcPr>
            <w:tcW w:w="1608" w:type="dxa"/>
            <w:tcBorders>
              <w:top w:val="nil"/>
              <w:left w:val="nil"/>
              <w:bottom w:val="nil"/>
              <w:right w:val="nil"/>
            </w:tcBorders>
            <w:vAlign w:val="bottom"/>
          </w:tcPr>
          <w:p w:rsidR="003F5739" w:rsidRDefault="003F5739">
            <w:pPr>
              <w:pStyle w:val="ConsPlusNormal"/>
            </w:pPr>
            <w:r>
              <w:t>Ответственный исполнитель</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1608"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tcBorders>
              <w:top w:val="single" w:sz="4" w:space="0" w:color="auto"/>
              <w:left w:val="nil"/>
              <w:bottom w:val="nil"/>
              <w:right w:val="nil"/>
            </w:tcBorders>
          </w:tcPr>
          <w:p w:rsidR="003F5739" w:rsidRDefault="003F5739">
            <w:pPr>
              <w:pStyle w:val="ConsPlusNormal"/>
              <w:jc w:val="center"/>
            </w:pPr>
            <w:r>
              <w:t>(телефон)</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5145"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3465" w:type="dxa"/>
            <w:gridSpan w:val="3"/>
            <w:tcBorders>
              <w:top w:val="nil"/>
              <w:left w:val="nil"/>
              <w:bottom w:val="nil"/>
              <w:right w:val="nil"/>
            </w:tcBorders>
          </w:tcPr>
          <w:p w:rsidR="003F5739" w:rsidRDefault="003F5739">
            <w:pPr>
              <w:pStyle w:val="ConsPlusNormal"/>
            </w:pPr>
            <w:r>
              <w:t>Передающая сторона:</w:t>
            </w:r>
          </w:p>
        </w:tc>
        <w:tc>
          <w:tcPr>
            <w:tcW w:w="340" w:type="dxa"/>
            <w:tcBorders>
              <w:top w:val="nil"/>
              <w:left w:val="nil"/>
              <w:bottom w:val="nil"/>
              <w:right w:val="nil"/>
            </w:tcBorders>
          </w:tcPr>
          <w:p w:rsidR="003F5739" w:rsidRDefault="003F5739">
            <w:pPr>
              <w:pStyle w:val="ConsPlusNormal"/>
            </w:pPr>
          </w:p>
        </w:tc>
        <w:tc>
          <w:tcPr>
            <w:tcW w:w="1340" w:type="dxa"/>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295" w:type="dxa"/>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3363" w:type="dxa"/>
            <w:gridSpan w:val="3"/>
            <w:tcBorders>
              <w:top w:val="nil"/>
              <w:left w:val="nil"/>
              <w:bottom w:val="nil"/>
              <w:right w:val="nil"/>
            </w:tcBorders>
          </w:tcPr>
          <w:p w:rsidR="003F5739" w:rsidRDefault="003F5739">
            <w:pPr>
              <w:pStyle w:val="ConsPlusNormal"/>
            </w:pPr>
            <w:r>
              <w:t>Принимающая сторона:</w:t>
            </w: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1608" w:type="dxa"/>
            <w:vMerge w:val="restart"/>
            <w:tcBorders>
              <w:top w:val="nil"/>
              <w:left w:val="nil"/>
              <w:bottom w:val="nil"/>
              <w:right w:val="nil"/>
            </w:tcBorders>
          </w:tcPr>
          <w:p w:rsidR="003F5739" w:rsidRDefault="003F5739">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 xml:space="preserve">Руководитель </w:t>
            </w:r>
            <w:r>
              <w:lastRenderedPageBreak/>
              <w:t>территориального органа Федерального казначейства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single" w:sz="4" w:space="0" w:color="auto"/>
              <w:right w:val="nil"/>
            </w:tcBorders>
          </w:tcPr>
          <w:p w:rsidR="003F5739" w:rsidRDefault="003F5739">
            <w:pPr>
              <w:pStyle w:val="ConsPlusNormal"/>
              <w:jc w:val="center"/>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1608"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single" w:sz="4" w:space="0" w:color="auto"/>
              <w:right w:val="nil"/>
            </w:tcBorders>
          </w:tcPr>
          <w:p w:rsidR="003F5739" w:rsidRDefault="003F5739">
            <w:pPr>
              <w:pStyle w:val="ConsPlusNormal"/>
              <w:jc w:val="center"/>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5145"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4938"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6780" w:type="dxa"/>
            <w:gridSpan w:val="7"/>
            <w:tcBorders>
              <w:top w:val="nil"/>
              <w:left w:val="nil"/>
              <w:bottom w:val="nil"/>
              <w:right w:val="nil"/>
            </w:tcBorders>
          </w:tcPr>
          <w:p w:rsidR="003F5739" w:rsidRDefault="003F5739">
            <w:pPr>
              <w:pStyle w:val="ConsPlusNormal"/>
            </w:pPr>
            <w:r>
              <w:t xml:space="preserve">Указанные в данном Акте показатели подтверждаю </w:t>
            </w:r>
            <w:hyperlink w:anchor="P2465">
              <w:r>
                <w:rPr>
                  <w:color w:val="0000FF"/>
                </w:rPr>
                <w:t>&lt;*&gt;</w:t>
              </w:r>
            </w:hyperlink>
            <w:r>
              <w:t>:</w:t>
            </w: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r w:rsidR="003F5739">
        <w:tc>
          <w:tcPr>
            <w:tcW w:w="1608" w:type="dxa"/>
            <w:tcBorders>
              <w:top w:val="nil"/>
              <w:left w:val="nil"/>
              <w:bottom w:val="nil"/>
              <w:right w:val="nil"/>
            </w:tcBorders>
            <w:vAlign w:val="bottom"/>
          </w:tcPr>
          <w:p w:rsidR="003F5739" w:rsidRDefault="003F5739">
            <w:pPr>
              <w:pStyle w:val="ConsPlusNormal"/>
            </w:pPr>
            <w:r>
              <w:t>Передающая сторона:</w:t>
            </w:r>
          </w:p>
        </w:tc>
        <w:tc>
          <w:tcPr>
            <w:tcW w:w="340" w:type="dxa"/>
            <w:tcBorders>
              <w:top w:val="nil"/>
              <w:left w:val="nil"/>
              <w:bottom w:val="nil"/>
              <w:right w:val="nil"/>
            </w:tcBorders>
          </w:tcPr>
          <w:p w:rsidR="003F5739" w:rsidRDefault="003F5739">
            <w:pPr>
              <w:pStyle w:val="ConsPlusNormal"/>
              <w:jc w:val="center"/>
            </w:pPr>
          </w:p>
        </w:tc>
        <w:tc>
          <w:tcPr>
            <w:tcW w:w="4832" w:type="dxa"/>
            <w:gridSpan w:val="5"/>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vAlign w:val="bottom"/>
          </w:tcPr>
          <w:p w:rsidR="003F5739" w:rsidRDefault="003F5739">
            <w:pPr>
              <w:pStyle w:val="ConsPlusNormal"/>
            </w:pPr>
            <w:r>
              <w:t>Принимающая сторона:</w:t>
            </w:r>
          </w:p>
        </w:tc>
        <w:tc>
          <w:tcPr>
            <w:tcW w:w="340" w:type="dxa"/>
            <w:tcBorders>
              <w:top w:val="nil"/>
              <w:left w:val="nil"/>
              <w:bottom w:val="nil"/>
              <w:right w:val="nil"/>
            </w:tcBorders>
          </w:tcPr>
          <w:p w:rsidR="003F5739" w:rsidRDefault="003F5739">
            <w:pPr>
              <w:pStyle w:val="ConsPlusNormal"/>
              <w:jc w:val="center"/>
            </w:pPr>
          </w:p>
        </w:tc>
        <w:tc>
          <w:tcPr>
            <w:tcW w:w="4478" w:type="dxa"/>
            <w:gridSpan w:val="5"/>
            <w:tcBorders>
              <w:top w:val="nil"/>
              <w:left w:val="nil"/>
              <w:bottom w:val="single" w:sz="4" w:space="0" w:color="auto"/>
              <w:right w:val="nil"/>
            </w:tcBorders>
          </w:tcPr>
          <w:p w:rsidR="003F5739" w:rsidRDefault="003F5739">
            <w:pPr>
              <w:pStyle w:val="ConsPlusNormal"/>
              <w:jc w:val="center"/>
            </w:pPr>
          </w:p>
        </w:tc>
      </w:tr>
      <w:tr w:rsidR="003F5739">
        <w:tc>
          <w:tcPr>
            <w:tcW w:w="1608" w:type="dxa"/>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4832" w:type="dxa"/>
            <w:gridSpan w:val="5"/>
            <w:tcBorders>
              <w:top w:val="single" w:sz="4" w:space="0" w:color="auto"/>
              <w:left w:val="nil"/>
              <w:bottom w:val="nil"/>
              <w:right w:val="nil"/>
            </w:tcBorders>
          </w:tcPr>
          <w:p w:rsidR="003F5739" w:rsidRDefault="003F5739">
            <w:pPr>
              <w:pStyle w:val="ConsPlusNormal"/>
              <w:jc w:val="center"/>
            </w:pPr>
            <w:r>
              <w:t>(полное наименование участника казначейского сопровождения)</w:t>
            </w:r>
          </w:p>
        </w:tc>
        <w:tc>
          <w:tcPr>
            <w:tcW w:w="340" w:type="dxa"/>
            <w:tcBorders>
              <w:top w:val="nil"/>
              <w:left w:val="nil"/>
              <w:bottom w:val="nil"/>
              <w:right w:val="nil"/>
            </w:tcBorders>
          </w:tcPr>
          <w:p w:rsidR="003F5739" w:rsidRDefault="003F5739">
            <w:pPr>
              <w:pStyle w:val="ConsPlusNormal"/>
              <w:jc w:val="center"/>
            </w:pPr>
          </w:p>
        </w:tc>
        <w:tc>
          <w:tcPr>
            <w:tcW w:w="165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4478" w:type="dxa"/>
            <w:gridSpan w:val="5"/>
            <w:tcBorders>
              <w:top w:val="single" w:sz="4" w:space="0" w:color="auto"/>
              <w:left w:val="nil"/>
              <w:bottom w:val="nil"/>
              <w:right w:val="nil"/>
            </w:tcBorders>
          </w:tcPr>
          <w:p w:rsidR="003F5739" w:rsidRDefault="003F5739">
            <w:pPr>
              <w:pStyle w:val="ConsPlusNormal"/>
              <w:jc w:val="center"/>
            </w:pPr>
            <w:r>
              <w:t>(полное наименование участника казначейского сопровождения)</w:t>
            </w:r>
          </w:p>
        </w:tc>
      </w:tr>
      <w:tr w:rsidR="003F5739">
        <w:tc>
          <w:tcPr>
            <w:tcW w:w="1608" w:type="dxa"/>
            <w:vMerge w:val="restart"/>
            <w:tcBorders>
              <w:top w:val="nil"/>
              <w:left w:val="nil"/>
              <w:bottom w:val="nil"/>
              <w:right w:val="nil"/>
            </w:tcBorders>
          </w:tcPr>
          <w:p w:rsidR="003F5739" w:rsidRDefault="003F5739">
            <w:pPr>
              <w:pStyle w:val="ConsPlusNormal"/>
            </w:pPr>
            <w:r>
              <w:t>Руководитель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Руководитель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tcPr>
          <w:p w:rsidR="003F5739" w:rsidRDefault="003F5739">
            <w:pPr>
              <w:pStyle w:val="ConsPlusNormal"/>
              <w:jc w:val="both"/>
            </w:pPr>
          </w:p>
        </w:tc>
        <w:tc>
          <w:tcPr>
            <w:tcW w:w="123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tcPr>
          <w:p w:rsidR="003F5739" w:rsidRDefault="003F5739">
            <w:pPr>
              <w:pStyle w:val="ConsPlusNormal"/>
              <w:jc w:val="both"/>
            </w:pPr>
          </w:p>
        </w:tc>
        <w:tc>
          <w:tcPr>
            <w:tcW w:w="1190" w:type="dxa"/>
            <w:tcBorders>
              <w:top w:val="nil"/>
              <w:left w:val="nil"/>
              <w:bottom w:val="single" w:sz="4" w:space="0" w:color="auto"/>
              <w:right w:val="nil"/>
            </w:tcBorders>
          </w:tcPr>
          <w:p w:rsidR="003F5739" w:rsidRDefault="003F5739">
            <w:pPr>
              <w:pStyle w:val="ConsPlusNormal"/>
              <w:jc w:val="both"/>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1608"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517"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340"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650" w:type="dxa"/>
            <w:vMerge w:val="restart"/>
            <w:tcBorders>
              <w:top w:val="nil"/>
              <w:left w:val="nil"/>
              <w:bottom w:val="nil"/>
              <w:right w:val="nil"/>
            </w:tcBorders>
          </w:tcPr>
          <w:p w:rsidR="003F5739" w:rsidRDefault="003F5739">
            <w:pPr>
              <w:pStyle w:val="ConsPlusNormal"/>
            </w:pPr>
            <w:r>
              <w:t>Главный бухгалтер (уполномоченное лицо)</w:t>
            </w:r>
          </w:p>
        </w:tc>
        <w:tc>
          <w:tcPr>
            <w:tcW w:w="340" w:type="dxa"/>
            <w:tcBorders>
              <w:top w:val="nil"/>
              <w:left w:val="nil"/>
              <w:bottom w:val="nil"/>
              <w:right w:val="nil"/>
            </w:tcBorders>
          </w:tcPr>
          <w:p w:rsidR="003F5739" w:rsidRDefault="003F5739">
            <w:pPr>
              <w:pStyle w:val="ConsPlusNormal"/>
              <w:jc w:val="center"/>
            </w:pPr>
          </w:p>
        </w:tc>
        <w:tc>
          <w:tcPr>
            <w:tcW w:w="1373"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235" w:type="dxa"/>
            <w:tcBorders>
              <w:top w:val="nil"/>
              <w:left w:val="nil"/>
              <w:bottom w:val="single" w:sz="4" w:space="0" w:color="auto"/>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single" w:sz="4" w:space="0" w:color="auto"/>
              <w:right w:val="nil"/>
            </w:tcBorders>
          </w:tcPr>
          <w:p w:rsidR="003F5739" w:rsidRDefault="003F5739">
            <w:pPr>
              <w:pStyle w:val="ConsPlusNormal"/>
              <w:jc w:val="center"/>
            </w:pPr>
          </w:p>
        </w:tc>
      </w:tr>
      <w:tr w:rsidR="003F5739">
        <w:tc>
          <w:tcPr>
            <w:tcW w:w="1608"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517"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0"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295"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650" w:type="dxa"/>
            <w:vMerge/>
            <w:tcBorders>
              <w:top w:val="nil"/>
              <w:left w:val="nil"/>
              <w:bottom w:val="nil"/>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jc w:val="center"/>
            </w:pPr>
          </w:p>
        </w:tc>
        <w:tc>
          <w:tcPr>
            <w:tcW w:w="1373"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235"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1190" w:type="dxa"/>
            <w:tcBorders>
              <w:top w:val="single" w:sz="4" w:space="0" w:color="auto"/>
              <w:left w:val="nil"/>
              <w:bottom w:val="nil"/>
              <w:right w:val="nil"/>
            </w:tcBorders>
          </w:tcPr>
          <w:p w:rsidR="003F5739" w:rsidRDefault="003F5739">
            <w:pPr>
              <w:pStyle w:val="ConsPlusNormal"/>
              <w:jc w:val="center"/>
            </w:pPr>
            <w:r>
              <w:t>(расшифровка подписи)</w:t>
            </w:r>
          </w:p>
        </w:tc>
      </w:tr>
      <w:tr w:rsidR="003F5739">
        <w:tc>
          <w:tcPr>
            <w:tcW w:w="5145"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295"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4938" w:type="dxa"/>
            <w:gridSpan w:val="5"/>
            <w:tcBorders>
              <w:top w:val="nil"/>
              <w:left w:val="nil"/>
              <w:bottom w:val="nil"/>
              <w:right w:val="nil"/>
            </w:tcBorders>
          </w:tcPr>
          <w:p w:rsidR="003F5739" w:rsidRDefault="003F5739">
            <w:pPr>
              <w:pStyle w:val="ConsPlusNormal"/>
              <w:ind w:firstLine="850"/>
              <w:jc w:val="both"/>
            </w:pPr>
            <w:r>
              <w:t>"__" ______ 20__ г.</w:t>
            </w:r>
          </w:p>
        </w:tc>
        <w:tc>
          <w:tcPr>
            <w:tcW w:w="340" w:type="dxa"/>
            <w:tcBorders>
              <w:top w:val="nil"/>
              <w:left w:val="nil"/>
              <w:bottom w:val="nil"/>
              <w:right w:val="nil"/>
            </w:tcBorders>
          </w:tcPr>
          <w:p w:rsidR="003F5739" w:rsidRDefault="003F5739">
            <w:pPr>
              <w:pStyle w:val="ConsPlusNormal"/>
              <w:jc w:val="center"/>
            </w:pPr>
          </w:p>
        </w:tc>
        <w:tc>
          <w:tcPr>
            <w:tcW w:w="1190"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sectPr w:rsidR="003F5739">
          <w:pgSz w:w="16838" w:h="11905" w:orient="landscape"/>
          <w:pgMar w:top="1701" w:right="1134" w:bottom="850" w:left="1134" w:header="0" w:footer="0" w:gutter="0"/>
          <w:cols w:space="720"/>
          <w:titlePg/>
        </w:sectPr>
      </w:pPr>
    </w:p>
    <w:p w:rsidR="003F5739" w:rsidRDefault="003F5739">
      <w:pPr>
        <w:pStyle w:val="ConsPlusNormal"/>
        <w:jc w:val="right"/>
      </w:pPr>
    </w:p>
    <w:p w:rsidR="003F5739" w:rsidRDefault="003F5739">
      <w:pPr>
        <w:pStyle w:val="ConsPlusNormal"/>
        <w:ind w:firstLine="540"/>
        <w:jc w:val="both"/>
      </w:pPr>
      <w:r>
        <w:t>--------------------------------</w:t>
      </w:r>
    </w:p>
    <w:p w:rsidR="003F5739" w:rsidRDefault="003F5739">
      <w:pPr>
        <w:pStyle w:val="ConsPlusNormal"/>
        <w:spacing w:before="220"/>
        <w:ind w:firstLine="540"/>
        <w:jc w:val="both"/>
      </w:pPr>
      <w:bookmarkStart w:id="32" w:name="P2465"/>
      <w:bookmarkEnd w:id="32"/>
      <w:r>
        <w:t>&lt;*&gt; Поле заполняется в случае приемки-передачи показателя от одного участника казначейского сопровождения другому участнику казначейского сопровождения.</w:t>
      </w:r>
    </w:p>
    <w:p w:rsidR="003F5739" w:rsidRDefault="003F5739">
      <w:pPr>
        <w:pStyle w:val="ConsPlusNormal"/>
        <w:ind w:firstLine="540"/>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12</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14284"/>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 ред. </w:t>
            </w:r>
            <w:hyperlink r:id="rId145">
              <w:r>
                <w:rPr>
                  <w:color w:val="0000FF"/>
                </w:rPr>
                <w:t>Приказа</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jc w:val="both"/>
      </w:pPr>
    </w:p>
    <w:tbl>
      <w:tblPr>
        <w:tblW w:w="0" w:type="auto"/>
        <w:tblBorders>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340"/>
        <w:gridCol w:w="2817"/>
        <w:gridCol w:w="5437"/>
      </w:tblGrid>
      <w:tr w:rsidR="003F5739">
        <w:tc>
          <w:tcPr>
            <w:tcW w:w="13594" w:type="dxa"/>
            <w:gridSpan w:val="3"/>
            <w:tcBorders>
              <w:top w:val="nil"/>
              <w:left w:val="nil"/>
              <w:bottom w:val="nil"/>
              <w:right w:val="nil"/>
            </w:tcBorders>
          </w:tcPr>
          <w:p w:rsidR="003F5739" w:rsidRDefault="003F5739">
            <w:pPr>
              <w:pStyle w:val="ConsPlusNormal"/>
              <w:jc w:val="center"/>
            </w:pPr>
            <w:bookmarkStart w:id="33" w:name="P2482"/>
            <w:bookmarkEnd w:id="33"/>
            <w:r>
              <w:t>ПРИЛОЖЕНИЕ К ВЫПИСКЕ</w:t>
            </w:r>
          </w:p>
          <w:p w:rsidR="003F5739" w:rsidRDefault="003F5739">
            <w:pPr>
              <w:pStyle w:val="ConsPlusNormal"/>
              <w:jc w:val="center"/>
            </w:pPr>
            <w:r>
              <w:t>из лицевого счета</w:t>
            </w:r>
          </w:p>
        </w:tc>
      </w:tr>
      <w:tr w:rsidR="003F5739">
        <w:tc>
          <w:tcPr>
            <w:tcW w:w="5340" w:type="dxa"/>
            <w:tcBorders>
              <w:top w:val="nil"/>
              <w:left w:val="nil"/>
              <w:bottom w:val="nil"/>
            </w:tcBorders>
          </w:tcPr>
          <w:p w:rsidR="003F5739" w:rsidRDefault="003F5739">
            <w:pPr>
              <w:pStyle w:val="ConsPlusNormal"/>
              <w:jc w:val="center"/>
            </w:pPr>
          </w:p>
        </w:tc>
        <w:tc>
          <w:tcPr>
            <w:tcW w:w="2817" w:type="dxa"/>
            <w:tcBorders>
              <w:top w:val="single" w:sz="4" w:space="0" w:color="auto"/>
              <w:bottom w:val="single" w:sz="4" w:space="0" w:color="auto"/>
            </w:tcBorders>
          </w:tcPr>
          <w:p w:rsidR="003F5739" w:rsidRDefault="003F5739">
            <w:pPr>
              <w:pStyle w:val="ConsPlusNormal"/>
              <w:jc w:val="both"/>
            </w:pPr>
          </w:p>
        </w:tc>
        <w:tc>
          <w:tcPr>
            <w:tcW w:w="5437" w:type="dxa"/>
            <w:tcBorders>
              <w:top w:val="nil"/>
              <w:bottom w:val="nil"/>
              <w:right w:val="nil"/>
            </w:tcBorders>
          </w:tcPr>
          <w:p w:rsidR="003F5739" w:rsidRDefault="003F5739">
            <w:pPr>
              <w:pStyle w:val="ConsPlusNormal"/>
              <w:jc w:val="both"/>
            </w:pP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020"/>
        <w:gridCol w:w="4845"/>
        <w:gridCol w:w="3151"/>
        <w:gridCol w:w="1563"/>
      </w:tblGrid>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vAlign w:val="center"/>
          </w:tcPr>
          <w:p w:rsidR="003F5739" w:rsidRDefault="003F5739">
            <w:pPr>
              <w:pStyle w:val="ConsPlusNormal"/>
              <w:jc w:val="center"/>
            </w:pPr>
            <w:r>
              <w:t>за "__" __________ 20__ г.</w:t>
            </w:r>
          </w:p>
        </w:tc>
        <w:tc>
          <w:tcPr>
            <w:tcW w:w="3151" w:type="dxa"/>
            <w:tcBorders>
              <w:top w:val="nil"/>
              <w:left w:val="nil"/>
              <w:bottom w:val="nil"/>
              <w:right w:val="single" w:sz="4" w:space="0" w:color="auto"/>
            </w:tcBorders>
            <w:vAlign w:val="center"/>
          </w:tcPr>
          <w:p w:rsidR="003F5739" w:rsidRDefault="003F5739">
            <w:pPr>
              <w:pStyle w:val="ConsPlusNormal"/>
            </w:pP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Коды</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Форма по КФД</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r>
              <w:t>0531373</w:t>
            </w: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tcPr>
          <w:p w:rsidR="003F5739" w:rsidRDefault="003F5739">
            <w:pPr>
              <w:pStyle w:val="ConsPlusNormal"/>
            </w:pPr>
          </w:p>
        </w:tc>
        <w:tc>
          <w:tcPr>
            <w:tcW w:w="4845" w:type="dxa"/>
            <w:tcBorders>
              <w:top w:val="nil"/>
              <w:left w:val="nil"/>
              <w:bottom w:val="nil"/>
              <w:right w:val="nil"/>
            </w:tcBorders>
          </w:tcPr>
          <w:p w:rsidR="003F5739" w:rsidRDefault="003F5739">
            <w:pPr>
              <w:pStyle w:val="ConsPlusNormal"/>
            </w:pPr>
          </w:p>
        </w:tc>
        <w:tc>
          <w:tcPr>
            <w:tcW w:w="3151" w:type="dxa"/>
            <w:tcBorders>
              <w:top w:val="nil"/>
              <w:left w:val="nil"/>
              <w:bottom w:val="nil"/>
              <w:right w:val="single" w:sz="4" w:space="0" w:color="auto"/>
            </w:tcBorders>
            <w:vAlign w:val="center"/>
          </w:tcPr>
          <w:p w:rsidR="003F5739" w:rsidRDefault="003F5739">
            <w:pPr>
              <w:pStyle w:val="ConsPlusNormal"/>
              <w:jc w:val="right"/>
            </w:pPr>
            <w:r>
              <w:t>Дата предыдущей выписки</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Территориальный орган Федерального казначейства</w:t>
            </w:r>
          </w:p>
        </w:tc>
        <w:tc>
          <w:tcPr>
            <w:tcW w:w="4845" w:type="dxa"/>
            <w:tcBorders>
              <w:top w:val="nil"/>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КОФК</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Участник казначейского сопровождения</w:t>
            </w:r>
          </w:p>
        </w:tc>
        <w:tc>
          <w:tcPr>
            <w:tcW w:w="4845" w:type="dxa"/>
            <w:tcBorders>
              <w:top w:val="single" w:sz="4" w:space="0" w:color="auto"/>
              <w:left w:val="nil"/>
              <w:bottom w:val="single" w:sz="4" w:space="0" w:color="auto"/>
              <w:right w:val="nil"/>
            </w:tcBorders>
          </w:tcPr>
          <w:p w:rsidR="003F5739" w:rsidRDefault="003F5739">
            <w:pPr>
              <w:pStyle w:val="ConsPlusNormal"/>
            </w:pPr>
          </w:p>
        </w:tc>
        <w:tc>
          <w:tcPr>
            <w:tcW w:w="3151" w:type="dxa"/>
            <w:tcBorders>
              <w:top w:val="nil"/>
              <w:left w:val="nil"/>
              <w:bottom w:val="nil"/>
              <w:right w:val="single" w:sz="4" w:space="0" w:color="auto"/>
            </w:tcBorders>
            <w:vAlign w:val="bottom"/>
          </w:tcPr>
          <w:p w:rsidR="003F5739" w:rsidRDefault="003F5739">
            <w:pPr>
              <w:pStyle w:val="ConsPlusNormal"/>
              <w:jc w:val="right"/>
            </w:pPr>
            <w:r>
              <w:t>по Сводному реестру</w:t>
            </w:r>
          </w:p>
        </w:tc>
        <w:tc>
          <w:tcPr>
            <w:tcW w:w="1563" w:type="dxa"/>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pPr>
          </w:p>
        </w:tc>
      </w:tr>
      <w:tr w:rsidR="003F5739">
        <w:tc>
          <w:tcPr>
            <w:tcW w:w="4020" w:type="dxa"/>
            <w:tcBorders>
              <w:top w:val="nil"/>
              <w:left w:val="nil"/>
              <w:bottom w:val="nil"/>
              <w:right w:val="nil"/>
            </w:tcBorders>
            <w:vAlign w:val="bottom"/>
          </w:tcPr>
          <w:p w:rsidR="003F5739" w:rsidRDefault="003F5739">
            <w:pPr>
              <w:pStyle w:val="ConsPlusNormal"/>
            </w:pPr>
            <w:r>
              <w:t>Периодичность: ежедневная</w:t>
            </w:r>
          </w:p>
        </w:tc>
        <w:tc>
          <w:tcPr>
            <w:tcW w:w="4845" w:type="dxa"/>
            <w:tcBorders>
              <w:top w:val="single" w:sz="4" w:space="0" w:color="auto"/>
              <w:left w:val="nil"/>
              <w:bottom w:val="nil"/>
              <w:right w:val="nil"/>
            </w:tcBorders>
          </w:tcPr>
          <w:p w:rsidR="003F5739" w:rsidRDefault="003F5739">
            <w:pPr>
              <w:pStyle w:val="ConsPlusNormal"/>
            </w:pPr>
          </w:p>
        </w:tc>
        <w:tc>
          <w:tcPr>
            <w:tcW w:w="3151" w:type="dxa"/>
            <w:vMerge w:val="restart"/>
            <w:tcBorders>
              <w:top w:val="nil"/>
              <w:left w:val="nil"/>
              <w:bottom w:val="nil"/>
              <w:right w:val="single" w:sz="4" w:space="0" w:color="auto"/>
            </w:tcBorders>
            <w:vAlign w:val="center"/>
          </w:tcPr>
          <w:p w:rsidR="003F5739" w:rsidRDefault="003F5739">
            <w:pPr>
              <w:pStyle w:val="ConsPlusNormal"/>
              <w:jc w:val="right"/>
            </w:pPr>
            <w:r>
              <w:t>по ОКЕИ</w:t>
            </w:r>
          </w:p>
        </w:tc>
        <w:tc>
          <w:tcPr>
            <w:tcW w:w="1563" w:type="dxa"/>
            <w:vMerge w:val="restart"/>
            <w:tcBorders>
              <w:top w:val="single" w:sz="4" w:space="0" w:color="auto"/>
              <w:left w:val="single" w:sz="4" w:space="0" w:color="auto"/>
              <w:bottom w:val="single" w:sz="4" w:space="0" w:color="auto"/>
              <w:right w:val="single" w:sz="4" w:space="0" w:color="auto"/>
            </w:tcBorders>
            <w:vAlign w:val="center"/>
          </w:tcPr>
          <w:p w:rsidR="003F5739" w:rsidRDefault="003F5739">
            <w:pPr>
              <w:pStyle w:val="ConsPlusNormal"/>
              <w:jc w:val="center"/>
            </w:pPr>
            <w:hyperlink r:id="rId146">
              <w:r>
                <w:rPr>
                  <w:color w:val="0000FF"/>
                </w:rPr>
                <w:t>383</w:t>
              </w:r>
            </w:hyperlink>
          </w:p>
        </w:tc>
      </w:tr>
      <w:tr w:rsidR="003F5739">
        <w:tc>
          <w:tcPr>
            <w:tcW w:w="4020" w:type="dxa"/>
            <w:tcBorders>
              <w:top w:val="nil"/>
              <w:left w:val="nil"/>
              <w:bottom w:val="nil"/>
              <w:right w:val="nil"/>
            </w:tcBorders>
            <w:vAlign w:val="bottom"/>
          </w:tcPr>
          <w:p w:rsidR="003F5739" w:rsidRDefault="003F5739">
            <w:pPr>
              <w:pStyle w:val="ConsPlusNormal"/>
            </w:pPr>
            <w:r>
              <w:t>Единица измерения: руб.</w:t>
            </w:r>
          </w:p>
        </w:tc>
        <w:tc>
          <w:tcPr>
            <w:tcW w:w="4845" w:type="dxa"/>
            <w:tcBorders>
              <w:top w:val="nil"/>
              <w:left w:val="nil"/>
              <w:bottom w:val="nil"/>
              <w:right w:val="nil"/>
            </w:tcBorders>
          </w:tcPr>
          <w:p w:rsidR="003F5739" w:rsidRDefault="003F5739">
            <w:pPr>
              <w:pStyle w:val="ConsPlusNormal"/>
            </w:pPr>
          </w:p>
        </w:tc>
        <w:tc>
          <w:tcPr>
            <w:tcW w:w="3151" w:type="dxa"/>
            <w:vMerge/>
            <w:tcBorders>
              <w:top w:val="nil"/>
              <w:left w:val="nil"/>
              <w:bottom w:val="nil"/>
              <w:right w:val="single" w:sz="4" w:space="0" w:color="auto"/>
            </w:tcBorders>
          </w:tcPr>
          <w:p w:rsidR="003F5739" w:rsidRDefault="003F5739">
            <w:pPr>
              <w:pStyle w:val="ConsPlusNormal"/>
            </w:pPr>
          </w:p>
        </w:tc>
        <w:tc>
          <w:tcPr>
            <w:tcW w:w="1563" w:type="dxa"/>
            <w:vMerge/>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94"/>
      </w:tblGrid>
      <w:tr w:rsidR="003F5739">
        <w:tc>
          <w:tcPr>
            <w:tcW w:w="13594" w:type="dxa"/>
            <w:tcBorders>
              <w:top w:val="nil"/>
              <w:left w:val="nil"/>
              <w:bottom w:val="nil"/>
              <w:right w:val="nil"/>
            </w:tcBorders>
          </w:tcPr>
          <w:p w:rsidR="003F5739" w:rsidRDefault="003F5739">
            <w:pPr>
              <w:pStyle w:val="ConsPlusNormal"/>
              <w:jc w:val="center"/>
              <w:outlineLvl w:val="2"/>
            </w:pPr>
            <w:r>
              <w:t>Остаток средств на лицевом счете</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21"/>
        <w:gridCol w:w="1570"/>
        <w:gridCol w:w="1568"/>
        <w:gridCol w:w="1568"/>
        <w:gridCol w:w="1568"/>
        <w:gridCol w:w="1568"/>
        <w:gridCol w:w="1568"/>
        <w:gridCol w:w="1572"/>
      </w:tblGrid>
      <w:tr w:rsidR="003F5739">
        <w:tc>
          <w:tcPr>
            <w:tcW w:w="2621" w:type="dxa"/>
            <w:vMerge w:val="restart"/>
            <w:tcBorders>
              <w:left w:val="nil"/>
            </w:tcBorders>
          </w:tcPr>
          <w:p w:rsidR="003F5739" w:rsidRDefault="003F5739">
            <w:pPr>
              <w:pStyle w:val="ConsPlusNormal"/>
              <w:jc w:val="center"/>
            </w:pPr>
            <w:r>
              <w:t>Аналитический код раздела</w:t>
            </w:r>
          </w:p>
        </w:tc>
        <w:tc>
          <w:tcPr>
            <w:tcW w:w="1570" w:type="dxa"/>
            <w:vMerge w:val="restart"/>
          </w:tcPr>
          <w:p w:rsidR="003F5739" w:rsidRDefault="003F5739">
            <w:pPr>
              <w:pStyle w:val="ConsPlusNormal"/>
              <w:jc w:val="center"/>
            </w:pPr>
            <w:r>
              <w:t>На начало года</w:t>
            </w:r>
          </w:p>
        </w:tc>
        <w:tc>
          <w:tcPr>
            <w:tcW w:w="9412" w:type="dxa"/>
            <w:gridSpan w:val="6"/>
            <w:tcBorders>
              <w:right w:val="nil"/>
            </w:tcBorders>
          </w:tcPr>
          <w:p w:rsidR="003F5739" w:rsidRDefault="003F5739">
            <w:pPr>
              <w:pStyle w:val="ConsPlusNormal"/>
              <w:jc w:val="center"/>
            </w:pPr>
            <w:r>
              <w:t>На отчетную дату</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3136" w:type="dxa"/>
            <w:gridSpan w:val="2"/>
            <w:vMerge w:val="restart"/>
          </w:tcPr>
          <w:p w:rsidR="003F5739" w:rsidRDefault="003F5739">
            <w:pPr>
              <w:pStyle w:val="ConsPlusNormal"/>
              <w:jc w:val="center"/>
            </w:pPr>
            <w:r>
              <w:t>всего</w:t>
            </w:r>
          </w:p>
        </w:tc>
        <w:tc>
          <w:tcPr>
            <w:tcW w:w="6276" w:type="dxa"/>
            <w:gridSpan w:val="4"/>
            <w:tcBorders>
              <w:right w:val="nil"/>
            </w:tcBorders>
          </w:tcPr>
          <w:p w:rsidR="003F5739" w:rsidRDefault="003F5739">
            <w:pPr>
              <w:pStyle w:val="ConsPlusNormal"/>
              <w:jc w:val="center"/>
            </w:pPr>
            <w:r>
              <w:t>в том числе</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3136" w:type="dxa"/>
            <w:gridSpan w:val="2"/>
            <w:vMerge/>
          </w:tcPr>
          <w:p w:rsidR="003F5739" w:rsidRDefault="003F5739">
            <w:pPr>
              <w:pStyle w:val="ConsPlusNormal"/>
            </w:pPr>
          </w:p>
        </w:tc>
        <w:tc>
          <w:tcPr>
            <w:tcW w:w="6276" w:type="dxa"/>
            <w:gridSpan w:val="4"/>
            <w:tcBorders>
              <w:right w:val="nil"/>
            </w:tcBorders>
          </w:tcPr>
          <w:p w:rsidR="003F5739" w:rsidRDefault="003F5739">
            <w:pPr>
              <w:pStyle w:val="ConsPlusNormal"/>
              <w:jc w:val="center"/>
            </w:pPr>
            <w:r>
              <w:t>неразрешенный к использованию остаток средств</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3136" w:type="dxa"/>
            <w:gridSpan w:val="2"/>
            <w:vMerge/>
          </w:tcPr>
          <w:p w:rsidR="003F5739" w:rsidRDefault="003F5739">
            <w:pPr>
              <w:pStyle w:val="ConsPlusNormal"/>
            </w:pPr>
          </w:p>
        </w:tc>
        <w:tc>
          <w:tcPr>
            <w:tcW w:w="3136" w:type="dxa"/>
            <w:gridSpan w:val="2"/>
          </w:tcPr>
          <w:p w:rsidR="003F5739" w:rsidRDefault="003F5739">
            <w:pPr>
              <w:pStyle w:val="ConsPlusNormal"/>
              <w:jc w:val="center"/>
            </w:pPr>
            <w:r>
              <w:t>прошлого года</w:t>
            </w:r>
          </w:p>
        </w:tc>
        <w:tc>
          <w:tcPr>
            <w:tcW w:w="3140" w:type="dxa"/>
            <w:gridSpan w:val="2"/>
            <w:tcBorders>
              <w:right w:val="nil"/>
            </w:tcBorders>
          </w:tcPr>
          <w:p w:rsidR="003F5739" w:rsidRDefault="003F5739">
            <w:pPr>
              <w:pStyle w:val="ConsPlusNormal"/>
              <w:jc w:val="center"/>
            </w:pPr>
            <w:r>
              <w:t>текущего года</w:t>
            </w:r>
          </w:p>
        </w:tc>
      </w:tr>
      <w:tr w:rsidR="003F5739">
        <w:tc>
          <w:tcPr>
            <w:tcW w:w="2621" w:type="dxa"/>
            <w:vMerge/>
            <w:tcBorders>
              <w:left w:val="nil"/>
            </w:tcBorders>
          </w:tcPr>
          <w:p w:rsidR="003F5739" w:rsidRDefault="003F5739">
            <w:pPr>
              <w:pStyle w:val="ConsPlusNormal"/>
            </w:pPr>
          </w:p>
        </w:tc>
        <w:tc>
          <w:tcPr>
            <w:tcW w:w="1570" w:type="dxa"/>
            <w:vMerge/>
          </w:tcPr>
          <w:p w:rsidR="003F5739" w:rsidRDefault="003F5739">
            <w:pPr>
              <w:pStyle w:val="ConsPlusNormal"/>
            </w:pPr>
          </w:p>
        </w:tc>
        <w:tc>
          <w:tcPr>
            <w:tcW w:w="1568" w:type="dxa"/>
          </w:tcPr>
          <w:p w:rsidR="003F5739" w:rsidRDefault="003F5739">
            <w:pPr>
              <w:pStyle w:val="ConsPlusNormal"/>
              <w:jc w:val="center"/>
            </w:pPr>
            <w:r>
              <w:t>на начало дня</w:t>
            </w:r>
          </w:p>
        </w:tc>
        <w:tc>
          <w:tcPr>
            <w:tcW w:w="1568" w:type="dxa"/>
          </w:tcPr>
          <w:p w:rsidR="003F5739" w:rsidRDefault="003F5739">
            <w:pPr>
              <w:pStyle w:val="ConsPlusNormal"/>
              <w:jc w:val="center"/>
            </w:pPr>
            <w:r>
              <w:t>на конец дня</w:t>
            </w:r>
          </w:p>
        </w:tc>
        <w:tc>
          <w:tcPr>
            <w:tcW w:w="1568" w:type="dxa"/>
          </w:tcPr>
          <w:p w:rsidR="003F5739" w:rsidRDefault="003F5739">
            <w:pPr>
              <w:pStyle w:val="ConsPlusNormal"/>
              <w:jc w:val="center"/>
            </w:pPr>
            <w:r>
              <w:t>на начало дня</w:t>
            </w:r>
          </w:p>
        </w:tc>
        <w:tc>
          <w:tcPr>
            <w:tcW w:w="1568" w:type="dxa"/>
          </w:tcPr>
          <w:p w:rsidR="003F5739" w:rsidRDefault="003F5739">
            <w:pPr>
              <w:pStyle w:val="ConsPlusNormal"/>
              <w:jc w:val="center"/>
            </w:pPr>
            <w:r>
              <w:t>на конец дня</w:t>
            </w:r>
          </w:p>
        </w:tc>
        <w:tc>
          <w:tcPr>
            <w:tcW w:w="1568" w:type="dxa"/>
          </w:tcPr>
          <w:p w:rsidR="003F5739" w:rsidRDefault="003F5739">
            <w:pPr>
              <w:pStyle w:val="ConsPlusNormal"/>
              <w:jc w:val="center"/>
            </w:pPr>
            <w:r>
              <w:t>на начало дня</w:t>
            </w:r>
          </w:p>
        </w:tc>
        <w:tc>
          <w:tcPr>
            <w:tcW w:w="1572" w:type="dxa"/>
            <w:tcBorders>
              <w:right w:val="nil"/>
            </w:tcBorders>
          </w:tcPr>
          <w:p w:rsidR="003F5739" w:rsidRDefault="003F5739">
            <w:pPr>
              <w:pStyle w:val="ConsPlusNormal"/>
              <w:jc w:val="center"/>
            </w:pPr>
            <w:r>
              <w:t>на конец дня</w:t>
            </w:r>
          </w:p>
        </w:tc>
      </w:tr>
      <w:tr w:rsidR="003F5739">
        <w:tc>
          <w:tcPr>
            <w:tcW w:w="2621" w:type="dxa"/>
            <w:tcBorders>
              <w:left w:val="nil"/>
            </w:tcBorders>
          </w:tcPr>
          <w:p w:rsidR="003F5739" w:rsidRDefault="003F5739">
            <w:pPr>
              <w:pStyle w:val="ConsPlusNormal"/>
              <w:jc w:val="center"/>
            </w:pPr>
            <w:r>
              <w:t>1</w:t>
            </w:r>
          </w:p>
        </w:tc>
        <w:tc>
          <w:tcPr>
            <w:tcW w:w="1570" w:type="dxa"/>
          </w:tcPr>
          <w:p w:rsidR="003F5739" w:rsidRDefault="003F5739">
            <w:pPr>
              <w:pStyle w:val="ConsPlusNormal"/>
              <w:jc w:val="center"/>
            </w:pPr>
            <w:r>
              <w:t>2</w:t>
            </w:r>
          </w:p>
        </w:tc>
        <w:tc>
          <w:tcPr>
            <w:tcW w:w="1568" w:type="dxa"/>
          </w:tcPr>
          <w:p w:rsidR="003F5739" w:rsidRDefault="003F5739">
            <w:pPr>
              <w:pStyle w:val="ConsPlusNormal"/>
              <w:jc w:val="center"/>
            </w:pPr>
            <w:r>
              <w:t>3</w:t>
            </w:r>
          </w:p>
        </w:tc>
        <w:tc>
          <w:tcPr>
            <w:tcW w:w="1568" w:type="dxa"/>
          </w:tcPr>
          <w:p w:rsidR="003F5739" w:rsidRDefault="003F5739">
            <w:pPr>
              <w:pStyle w:val="ConsPlusNormal"/>
              <w:jc w:val="center"/>
            </w:pPr>
            <w:r>
              <w:t>4</w:t>
            </w:r>
          </w:p>
        </w:tc>
        <w:tc>
          <w:tcPr>
            <w:tcW w:w="1568" w:type="dxa"/>
          </w:tcPr>
          <w:p w:rsidR="003F5739" w:rsidRDefault="003F5739">
            <w:pPr>
              <w:pStyle w:val="ConsPlusNormal"/>
              <w:jc w:val="center"/>
            </w:pPr>
            <w:r>
              <w:t>5</w:t>
            </w:r>
          </w:p>
        </w:tc>
        <w:tc>
          <w:tcPr>
            <w:tcW w:w="1568" w:type="dxa"/>
          </w:tcPr>
          <w:p w:rsidR="003F5739" w:rsidRDefault="003F5739">
            <w:pPr>
              <w:pStyle w:val="ConsPlusNormal"/>
              <w:jc w:val="center"/>
            </w:pPr>
            <w:r>
              <w:t>6</w:t>
            </w:r>
          </w:p>
        </w:tc>
        <w:tc>
          <w:tcPr>
            <w:tcW w:w="1568" w:type="dxa"/>
          </w:tcPr>
          <w:p w:rsidR="003F5739" w:rsidRDefault="003F5739">
            <w:pPr>
              <w:pStyle w:val="ConsPlusNormal"/>
              <w:jc w:val="center"/>
            </w:pPr>
            <w:r>
              <w:t>7</w:t>
            </w:r>
          </w:p>
        </w:tc>
        <w:tc>
          <w:tcPr>
            <w:tcW w:w="1572" w:type="dxa"/>
            <w:tcBorders>
              <w:right w:val="nil"/>
            </w:tcBorders>
          </w:tcPr>
          <w:p w:rsidR="003F5739" w:rsidRDefault="003F5739">
            <w:pPr>
              <w:pStyle w:val="ConsPlusNormal"/>
              <w:jc w:val="center"/>
            </w:pPr>
            <w:r>
              <w:t>8</w:t>
            </w:r>
          </w:p>
        </w:tc>
      </w:tr>
      <w:tr w:rsidR="003F5739">
        <w:tblPrEx>
          <w:tblBorders>
            <w:left w:val="single" w:sz="4" w:space="0" w:color="auto"/>
            <w:right w:val="single" w:sz="4" w:space="0" w:color="auto"/>
          </w:tblBorders>
        </w:tblPrEx>
        <w:tc>
          <w:tcPr>
            <w:tcW w:w="2621" w:type="dxa"/>
          </w:tcPr>
          <w:p w:rsidR="003F5739" w:rsidRDefault="003F5739">
            <w:pPr>
              <w:pStyle w:val="ConsPlusNormal"/>
            </w:pP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r w:rsidR="003F5739">
        <w:tblPrEx>
          <w:tblBorders>
            <w:left w:val="single" w:sz="4" w:space="0" w:color="auto"/>
            <w:right w:val="single" w:sz="4" w:space="0" w:color="auto"/>
          </w:tblBorders>
        </w:tblPrEx>
        <w:tc>
          <w:tcPr>
            <w:tcW w:w="2621" w:type="dxa"/>
          </w:tcPr>
          <w:p w:rsidR="003F5739" w:rsidRDefault="003F5739">
            <w:pPr>
              <w:pStyle w:val="ConsPlusNormal"/>
            </w:pP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r w:rsidR="003F5739">
        <w:tblPrEx>
          <w:tblBorders>
            <w:left w:val="single" w:sz="4" w:space="0" w:color="auto"/>
            <w:right w:val="single" w:sz="4" w:space="0" w:color="auto"/>
          </w:tblBorders>
        </w:tblPrEx>
        <w:tc>
          <w:tcPr>
            <w:tcW w:w="2621" w:type="dxa"/>
          </w:tcPr>
          <w:p w:rsidR="003F5739" w:rsidRDefault="003F5739">
            <w:pPr>
              <w:pStyle w:val="ConsPlusNormal"/>
            </w:pP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r w:rsidR="003F5739">
        <w:tblPrEx>
          <w:tblBorders>
            <w:right w:val="single" w:sz="4" w:space="0" w:color="auto"/>
          </w:tblBorders>
        </w:tblPrEx>
        <w:tc>
          <w:tcPr>
            <w:tcW w:w="2621" w:type="dxa"/>
            <w:tcBorders>
              <w:left w:val="nil"/>
              <w:bottom w:val="nil"/>
            </w:tcBorders>
          </w:tcPr>
          <w:p w:rsidR="003F5739" w:rsidRDefault="003F5739">
            <w:pPr>
              <w:pStyle w:val="ConsPlusNormal"/>
              <w:jc w:val="right"/>
            </w:pPr>
            <w:r>
              <w:t>Итого</w:t>
            </w:r>
          </w:p>
        </w:tc>
        <w:tc>
          <w:tcPr>
            <w:tcW w:w="1570"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68" w:type="dxa"/>
          </w:tcPr>
          <w:p w:rsidR="003F5739" w:rsidRDefault="003F5739">
            <w:pPr>
              <w:pStyle w:val="ConsPlusNormal"/>
            </w:pPr>
          </w:p>
        </w:tc>
        <w:tc>
          <w:tcPr>
            <w:tcW w:w="1572" w:type="dxa"/>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2313"/>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2313" w:type="dxa"/>
            <w:tcBorders>
              <w:top w:val="nil"/>
              <w:left w:val="nil"/>
              <w:bottom w:val="single" w:sz="4" w:space="0" w:color="auto"/>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lastRenderedPageBreak/>
              <w:t>Всего страниц</w:t>
            </w:r>
          </w:p>
        </w:tc>
        <w:tc>
          <w:tcPr>
            <w:tcW w:w="340" w:type="dxa"/>
            <w:tcBorders>
              <w:top w:val="nil"/>
              <w:left w:val="nil"/>
              <w:bottom w:val="nil"/>
              <w:right w:val="nil"/>
            </w:tcBorders>
          </w:tcPr>
          <w:p w:rsidR="003F5739" w:rsidRDefault="003F5739">
            <w:pPr>
              <w:pStyle w:val="ConsPlusNormal"/>
              <w:jc w:val="both"/>
            </w:pPr>
          </w:p>
        </w:tc>
        <w:tc>
          <w:tcPr>
            <w:tcW w:w="2313" w:type="dxa"/>
            <w:tcBorders>
              <w:top w:val="single" w:sz="4" w:space="0" w:color="auto"/>
              <w:left w:val="nil"/>
              <w:bottom w:val="single" w:sz="4" w:space="0" w:color="auto"/>
              <w:right w:val="nil"/>
            </w:tcBorders>
          </w:tcPr>
          <w:p w:rsidR="003F5739" w:rsidRDefault="003F5739">
            <w:pPr>
              <w:pStyle w:val="ConsPlusNormal"/>
              <w:jc w:val="right"/>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right"/>
            </w:pPr>
            <w:r>
              <w:t>с. 2</w:t>
            </w:r>
          </w:p>
          <w:p w:rsidR="003F5739" w:rsidRDefault="003F5739">
            <w:pPr>
              <w:pStyle w:val="ConsPlusNormal"/>
              <w:jc w:val="right"/>
            </w:pPr>
            <w:r>
              <w:t>Номер лицевого счета _____</w:t>
            </w:r>
          </w:p>
          <w:p w:rsidR="003F5739" w:rsidRDefault="003F5739">
            <w:pPr>
              <w:pStyle w:val="ConsPlusNormal"/>
              <w:jc w:val="right"/>
            </w:pPr>
            <w:r>
              <w:t>за "__" _______ 20__ г.</w:t>
            </w:r>
          </w:p>
        </w:tc>
      </w:tr>
    </w:tbl>
    <w:p w:rsidR="003F5739" w:rsidRDefault="003F5739">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40"/>
        <w:gridCol w:w="8325"/>
        <w:gridCol w:w="2154"/>
        <w:gridCol w:w="1077"/>
      </w:tblGrid>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jc w:val="center"/>
            </w:pPr>
            <w:r>
              <w:t>Коды</w:t>
            </w:r>
          </w:p>
        </w:tc>
      </w:tr>
      <w:tr w:rsidR="003F5739">
        <w:tc>
          <w:tcPr>
            <w:tcW w:w="2040" w:type="dxa"/>
            <w:tcBorders>
              <w:top w:val="nil"/>
              <w:left w:val="nil"/>
              <w:bottom w:val="nil"/>
              <w:right w:val="nil"/>
            </w:tcBorders>
            <w:vAlign w:val="bottom"/>
          </w:tcPr>
          <w:p w:rsidR="003F5739" w:rsidRDefault="003F5739">
            <w:pPr>
              <w:pStyle w:val="ConsPlusNormal"/>
            </w:pPr>
            <w:r>
              <w:t>Раздел по</w:t>
            </w:r>
          </w:p>
        </w:tc>
        <w:tc>
          <w:tcPr>
            <w:tcW w:w="8325" w:type="dxa"/>
            <w:tcBorders>
              <w:top w:val="nil"/>
              <w:left w:val="nil"/>
              <w:bottom w:val="single" w:sz="4" w:space="0" w:color="auto"/>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jc w:val="right"/>
            </w:pPr>
            <w:r>
              <w:t>Номер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single" w:sz="4" w:space="0" w:color="auto"/>
              <w:left w:val="nil"/>
              <w:bottom w:val="nil"/>
              <w:right w:val="nil"/>
            </w:tcBorders>
          </w:tcPr>
          <w:p w:rsidR="003F5739" w:rsidRDefault="003F5739">
            <w:pPr>
              <w:pStyle w:val="ConsPlusNormal"/>
              <w:jc w:val="center"/>
            </w:pPr>
            <w:r>
              <w:t>(наименование документа-основания)</w:t>
            </w:r>
          </w:p>
        </w:tc>
        <w:tc>
          <w:tcPr>
            <w:tcW w:w="2154" w:type="dxa"/>
            <w:tcBorders>
              <w:top w:val="nil"/>
              <w:left w:val="nil"/>
              <w:bottom w:val="nil"/>
              <w:right w:val="single" w:sz="4" w:space="0" w:color="auto"/>
            </w:tcBorders>
          </w:tcPr>
          <w:p w:rsidR="003F5739" w:rsidRDefault="003F5739">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8325" w:type="dxa"/>
            <w:tcBorders>
              <w:top w:val="nil"/>
              <w:left w:val="nil"/>
              <w:bottom w:val="nil"/>
              <w:right w:val="nil"/>
            </w:tcBorders>
          </w:tcPr>
          <w:p w:rsidR="003F5739" w:rsidRDefault="003F5739">
            <w:pPr>
              <w:pStyle w:val="ConsPlusNormal"/>
            </w:pPr>
          </w:p>
        </w:tc>
        <w:tc>
          <w:tcPr>
            <w:tcW w:w="2154" w:type="dxa"/>
            <w:tcBorders>
              <w:top w:val="nil"/>
              <w:left w:val="nil"/>
              <w:bottom w:val="nil"/>
              <w:right w:val="single" w:sz="4" w:space="0" w:color="auto"/>
            </w:tcBorders>
          </w:tcPr>
          <w:p w:rsidR="003F5739" w:rsidRDefault="003F5739">
            <w:pPr>
              <w:pStyle w:val="ConsPlusNormal"/>
              <w:jc w:val="right"/>
            </w:pPr>
            <w:r>
              <w:t>Идентификатор</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r w:rsidR="003F5739">
        <w:tc>
          <w:tcPr>
            <w:tcW w:w="2040" w:type="dxa"/>
            <w:tcBorders>
              <w:top w:val="nil"/>
              <w:left w:val="nil"/>
              <w:bottom w:val="nil"/>
              <w:right w:val="nil"/>
            </w:tcBorders>
          </w:tcPr>
          <w:p w:rsidR="003F5739" w:rsidRDefault="003F5739">
            <w:pPr>
              <w:pStyle w:val="ConsPlusNormal"/>
            </w:pPr>
          </w:p>
        </w:tc>
        <w:tc>
          <w:tcPr>
            <w:tcW w:w="10479" w:type="dxa"/>
            <w:gridSpan w:val="2"/>
            <w:tcBorders>
              <w:top w:val="nil"/>
              <w:left w:val="nil"/>
              <w:bottom w:val="nil"/>
              <w:right w:val="single" w:sz="4" w:space="0" w:color="auto"/>
            </w:tcBorders>
          </w:tcPr>
          <w:p w:rsidR="003F5739" w:rsidRDefault="003F5739">
            <w:pPr>
              <w:pStyle w:val="ConsPlusNormal"/>
              <w:jc w:val="right"/>
            </w:pPr>
            <w:r>
              <w:t>Аналитический код раздела</w:t>
            </w:r>
          </w:p>
        </w:tc>
        <w:tc>
          <w:tcPr>
            <w:tcW w:w="1077" w:type="dxa"/>
            <w:tcBorders>
              <w:top w:val="single" w:sz="4" w:space="0" w:color="auto"/>
              <w:left w:val="single" w:sz="4" w:space="0" w:color="auto"/>
              <w:bottom w:val="single" w:sz="4" w:space="0" w:color="auto"/>
              <w:right w:val="single" w:sz="4" w:space="0" w:color="auto"/>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1. Остаток денежных средств</w:t>
            </w:r>
          </w:p>
        </w:tc>
      </w:tr>
    </w:tbl>
    <w:p w:rsidR="003F5739" w:rsidRDefault="003F573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60"/>
        <w:gridCol w:w="2038"/>
        <w:gridCol w:w="2038"/>
        <w:gridCol w:w="2038"/>
        <w:gridCol w:w="2038"/>
        <w:gridCol w:w="2038"/>
        <w:gridCol w:w="2038"/>
      </w:tblGrid>
      <w:tr w:rsidR="003F5739">
        <w:tc>
          <w:tcPr>
            <w:tcW w:w="1360" w:type="dxa"/>
            <w:vMerge w:val="restart"/>
            <w:tcBorders>
              <w:left w:val="nil"/>
            </w:tcBorders>
          </w:tcPr>
          <w:p w:rsidR="003F5739" w:rsidRDefault="003F5739">
            <w:pPr>
              <w:pStyle w:val="ConsPlusNormal"/>
              <w:jc w:val="center"/>
            </w:pPr>
            <w:r>
              <w:t>На начало года</w:t>
            </w:r>
          </w:p>
        </w:tc>
        <w:tc>
          <w:tcPr>
            <w:tcW w:w="12228" w:type="dxa"/>
            <w:gridSpan w:val="6"/>
            <w:tcBorders>
              <w:right w:val="nil"/>
            </w:tcBorders>
          </w:tcPr>
          <w:p w:rsidR="003F5739" w:rsidRDefault="003F5739">
            <w:pPr>
              <w:pStyle w:val="ConsPlusNormal"/>
              <w:jc w:val="center"/>
            </w:pPr>
            <w:r>
              <w:t>На отчетную дату</w:t>
            </w:r>
          </w:p>
        </w:tc>
      </w:tr>
      <w:tr w:rsidR="003F5739">
        <w:tc>
          <w:tcPr>
            <w:tcW w:w="1360" w:type="dxa"/>
            <w:vMerge/>
            <w:tcBorders>
              <w:left w:val="nil"/>
            </w:tcBorders>
          </w:tcPr>
          <w:p w:rsidR="003F5739" w:rsidRDefault="003F5739">
            <w:pPr>
              <w:pStyle w:val="ConsPlusNormal"/>
            </w:pPr>
          </w:p>
        </w:tc>
        <w:tc>
          <w:tcPr>
            <w:tcW w:w="4076" w:type="dxa"/>
            <w:gridSpan w:val="2"/>
            <w:vMerge w:val="restart"/>
          </w:tcPr>
          <w:p w:rsidR="003F5739" w:rsidRDefault="003F5739">
            <w:pPr>
              <w:pStyle w:val="ConsPlusNormal"/>
              <w:jc w:val="center"/>
            </w:pPr>
            <w:r>
              <w:t>всего</w:t>
            </w:r>
          </w:p>
        </w:tc>
        <w:tc>
          <w:tcPr>
            <w:tcW w:w="8152" w:type="dxa"/>
            <w:gridSpan w:val="4"/>
            <w:tcBorders>
              <w:right w:val="nil"/>
            </w:tcBorders>
          </w:tcPr>
          <w:p w:rsidR="003F5739" w:rsidRDefault="003F5739">
            <w:pPr>
              <w:pStyle w:val="ConsPlusNormal"/>
              <w:jc w:val="center"/>
            </w:pPr>
            <w:r>
              <w:t>в том числе неразрешенный к использованию</w:t>
            </w:r>
          </w:p>
        </w:tc>
      </w:tr>
      <w:tr w:rsidR="003F5739">
        <w:tc>
          <w:tcPr>
            <w:tcW w:w="1360" w:type="dxa"/>
            <w:vMerge/>
            <w:tcBorders>
              <w:left w:val="nil"/>
            </w:tcBorders>
          </w:tcPr>
          <w:p w:rsidR="003F5739" w:rsidRDefault="003F5739">
            <w:pPr>
              <w:pStyle w:val="ConsPlusNormal"/>
            </w:pPr>
          </w:p>
        </w:tc>
        <w:tc>
          <w:tcPr>
            <w:tcW w:w="4076" w:type="dxa"/>
            <w:gridSpan w:val="2"/>
            <w:vMerge/>
          </w:tcPr>
          <w:p w:rsidR="003F5739" w:rsidRDefault="003F5739">
            <w:pPr>
              <w:pStyle w:val="ConsPlusNormal"/>
            </w:pPr>
          </w:p>
        </w:tc>
        <w:tc>
          <w:tcPr>
            <w:tcW w:w="4076" w:type="dxa"/>
            <w:gridSpan w:val="2"/>
          </w:tcPr>
          <w:p w:rsidR="003F5739" w:rsidRDefault="003F5739">
            <w:pPr>
              <w:pStyle w:val="ConsPlusNormal"/>
              <w:jc w:val="center"/>
            </w:pPr>
            <w:r>
              <w:t>прошлого года</w:t>
            </w:r>
          </w:p>
        </w:tc>
        <w:tc>
          <w:tcPr>
            <w:tcW w:w="4076" w:type="dxa"/>
            <w:gridSpan w:val="2"/>
            <w:tcBorders>
              <w:right w:val="nil"/>
            </w:tcBorders>
          </w:tcPr>
          <w:p w:rsidR="003F5739" w:rsidRDefault="003F5739">
            <w:pPr>
              <w:pStyle w:val="ConsPlusNormal"/>
              <w:jc w:val="center"/>
            </w:pPr>
            <w:r>
              <w:t>текущего года</w:t>
            </w:r>
          </w:p>
        </w:tc>
      </w:tr>
      <w:tr w:rsidR="003F5739">
        <w:tc>
          <w:tcPr>
            <w:tcW w:w="1360" w:type="dxa"/>
            <w:vMerge/>
            <w:tcBorders>
              <w:left w:val="nil"/>
            </w:tcBorders>
          </w:tcPr>
          <w:p w:rsidR="003F5739" w:rsidRDefault="003F5739">
            <w:pPr>
              <w:pStyle w:val="ConsPlusNormal"/>
            </w:pPr>
          </w:p>
        </w:tc>
        <w:tc>
          <w:tcPr>
            <w:tcW w:w="2038" w:type="dxa"/>
          </w:tcPr>
          <w:p w:rsidR="003F5739" w:rsidRDefault="003F5739">
            <w:pPr>
              <w:pStyle w:val="ConsPlusNormal"/>
              <w:jc w:val="center"/>
            </w:pPr>
            <w:r>
              <w:t>на начало дня</w:t>
            </w:r>
          </w:p>
        </w:tc>
        <w:tc>
          <w:tcPr>
            <w:tcW w:w="2038" w:type="dxa"/>
          </w:tcPr>
          <w:p w:rsidR="003F5739" w:rsidRDefault="003F5739">
            <w:pPr>
              <w:pStyle w:val="ConsPlusNormal"/>
              <w:jc w:val="center"/>
            </w:pPr>
            <w:r>
              <w:t>на конец дня</w:t>
            </w:r>
          </w:p>
        </w:tc>
        <w:tc>
          <w:tcPr>
            <w:tcW w:w="2038" w:type="dxa"/>
          </w:tcPr>
          <w:p w:rsidR="003F5739" w:rsidRDefault="003F5739">
            <w:pPr>
              <w:pStyle w:val="ConsPlusNormal"/>
              <w:jc w:val="center"/>
            </w:pPr>
            <w:r>
              <w:t>на начало дня</w:t>
            </w:r>
          </w:p>
        </w:tc>
        <w:tc>
          <w:tcPr>
            <w:tcW w:w="2038" w:type="dxa"/>
          </w:tcPr>
          <w:p w:rsidR="003F5739" w:rsidRDefault="003F5739">
            <w:pPr>
              <w:pStyle w:val="ConsPlusNormal"/>
              <w:jc w:val="center"/>
            </w:pPr>
            <w:r>
              <w:t>на конец дня</w:t>
            </w:r>
          </w:p>
        </w:tc>
        <w:tc>
          <w:tcPr>
            <w:tcW w:w="2038" w:type="dxa"/>
          </w:tcPr>
          <w:p w:rsidR="003F5739" w:rsidRDefault="003F5739">
            <w:pPr>
              <w:pStyle w:val="ConsPlusNormal"/>
              <w:jc w:val="center"/>
            </w:pPr>
            <w:r>
              <w:t>на начало дня</w:t>
            </w:r>
          </w:p>
        </w:tc>
        <w:tc>
          <w:tcPr>
            <w:tcW w:w="2038" w:type="dxa"/>
            <w:tcBorders>
              <w:right w:val="nil"/>
            </w:tcBorders>
          </w:tcPr>
          <w:p w:rsidR="003F5739" w:rsidRDefault="003F5739">
            <w:pPr>
              <w:pStyle w:val="ConsPlusNormal"/>
              <w:jc w:val="center"/>
            </w:pPr>
            <w:r>
              <w:t>на конец дня</w:t>
            </w:r>
          </w:p>
        </w:tc>
      </w:tr>
      <w:tr w:rsidR="003F5739">
        <w:tc>
          <w:tcPr>
            <w:tcW w:w="1360" w:type="dxa"/>
            <w:tcBorders>
              <w:left w:val="nil"/>
            </w:tcBorders>
          </w:tcPr>
          <w:p w:rsidR="003F5739" w:rsidRDefault="003F5739">
            <w:pPr>
              <w:pStyle w:val="ConsPlusNormal"/>
              <w:jc w:val="center"/>
            </w:pPr>
            <w:r>
              <w:t>1</w:t>
            </w:r>
          </w:p>
        </w:tc>
        <w:tc>
          <w:tcPr>
            <w:tcW w:w="2038" w:type="dxa"/>
          </w:tcPr>
          <w:p w:rsidR="003F5739" w:rsidRDefault="003F5739">
            <w:pPr>
              <w:pStyle w:val="ConsPlusNormal"/>
              <w:jc w:val="center"/>
            </w:pPr>
            <w:r>
              <w:t>2</w:t>
            </w:r>
          </w:p>
        </w:tc>
        <w:tc>
          <w:tcPr>
            <w:tcW w:w="2038" w:type="dxa"/>
          </w:tcPr>
          <w:p w:rsidR="003F5739" w:rsidRDefault="003F5739">
            <w:pPr>
              <w:pStyle w:val="ConsPlusNormal"/>
              <w:jc w:val="center"/>
            </w:pPr>
            <w:r>
              <w:t>3</w:t>
            </w:r>
          </w:p>
        </w:tc>
        <w:tc>
          <w:tcPr>
            <w:tcW w:w="2038" w:type="dxa"/>
          </w:tcPr>
          <w:p w:rsidR="003F5739" w:rsidRDefault="003F5739">
            <w:pPr>
              <w:pStyle w:val="ConsPlusNormal"/>
              <w:jc w:val="center"/>
            </w:pPr>
            <w:r>
              <w:t>4</w:t>
            </w:r>
          </w:p>
        </w:tc>
        <w:tc>
          <w:tcPr>
            <w:tcW w:w="2038" w:type="dxa"/>
          </w:tcPr>
          <w:p w:rsidR="003F5739" w:rsidRDefault="003F5739">
            <w:pPr>
              <w:pStyle w:val="ConsPlusNormal"/>
              <w:jc w:val="center"/>
            </w:pPr>
            <w:r>
              <w:t>5</w:t>
            </w:r>
          </w:p>
        </w:tc>
        <w:tc>
          <w:tcPr>
            <w:tcW w:w="2038" w:type="dxa"/>
          </w:tcPr>
          <w:p w:rsidR="003F5739" w:rsidRDefault="003F5739">
            <w:pPr>
              <w:pStyle w:val="ConsPlusNormal"/>
              <w:jc w:val="center"/>
            </w:pPr>
            <w:r>
              <w:t>6</w:t>
            </w:r>
          </w:p>
        </w:tc>
        <w:tc>
          <w:tcPr>
            <w:tcW w:w="2038" w:type="dxa"/>
            <w:tcBorders>
              <w:right w:val="nil"/>
            </w:tcBorders>
          </w:tcPr>
          <w:p w:rsidR="003F5739" w:rsidRDefault="003F5739">
            <w:pPr>
              <w:pStyle w:val="ConsPlusNormal"/>
              <w:jc w:val="center"/>
            </w:pPr>
            <w:r>
              <w:t>7</w:t>
            </w:r>
          </w:p>
        </w:tc>
      </w:tr>
      <w:tr w:rsidR="003F5739">
        <w:tblPrEx>
          <w:tblBorders>
            <w:left w:val="single" w:sz="4" w:space="0" w:color="auto"/>
            <w:right w:val="single" w:sz="4" w:space="0" w:color="auto"/>
          </w:tblBorders>
        </w:tblPrEx>
        <w:tc>
          <w:tcPr>
            <w:tcW w:w="1360"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c>
          <w:tcPr>
            <w:tcW w:w="2038" w:type="dxa"/>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2. Сведения об операциях с целевыми средствами</w:t>
            </w:r>
          </w:p>
        </w:tc>
      </w:tr>
    </w:tbl>
    <w:p w:rsidR="003F5739" w:rsidRDefault="003F5739">
      <w:pPr>
        <w:pStyle w:val="ConsPlusNormal"/>
        <w:ind w:firstLine="540"/>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
        <w:gridCol w:w="691"/>
        <w:gridCol w:w="637"/>
        <w:gridCol w:w="720"/>
        <w:gridCol w:w="773"/>
        <w:gridCol w:w="847"/>
        <w:gridCol w:w="511"/>
        <w:gridCol w:w="599"/>
        <w:gridCol w:w="613"/>
        <w:gridCol w:w="615"/>
        <w:gridCol w:w="617"/>
        <w:gridCol w:w="524"/>
        <w:gridCol w:w="588"/>
        <w:gridCol w:w="626"/>
        <w:gridCol w:w="660"/>
        <w:gridCol w:w="615"/>
        <w:gridCol w:w="557"/>
        <w:gridCol w:w="585"/>
        <w:gridCol w:w="635"/>
        <w:gridCol w:w="607"/>
        <w:gridCol w:w="672"/>
      </w:tblGrid>
      <w:tr w:rsidR="003F5739">
        <w:tc>
          <w:tcPr>
            <w:tcW w:w="907" w:type="dxa"/>
            <w:vMerge w:val="restart"/>
            <w:tcBorders>
              <w:left w:val="nil"/>
            </w:tcBorders>
          </w:tcPr>
          <w:p w:rsidR="003F5739" w:rsidRDefault="003F5739">
            <w:pPr>
              <w:pStyle w:val="ConsPlusNormal"/>
              <w:jc w:val="center"/>
            </w:pPr>
            <w:r>
              <w:t>Код источника поступлений целевых средств</w:t>
            </w:r>
          </w:p>
        </w:tc>
        <w:tc>
          <w:tcPr>
            <w:tcW w:w="691" w:type="dxa"/>
            <w:vMerge w:val="restart"/>
          </w:tcPr>
          <w:p w:rsidR="003F5739" w:rsidRDefault="003F5739">
            <w:pPr>
              <w:pStyle w:val="ConsPlusNormal"/>
              <w:jc w:val="center"/>
            </w:pPr>
            <w:r>
              <w:t>Код направления расходования целевых средств</w:t>
            </w:r>
          </w:p>
        </w:tc>
        <w:tc>
          <w:tcPr>
            <w:tcW w:w="637" w:type="dxa"/>
            <w:vMerge w:val="restart"/>
          </w:tcPr>
          <w:p w:rsidR="003F5739" w:rsidRDefault="003F5739">
            <w:pPr>
              <w:pStyle w:val="ConsPlusNormal"/>
              <w:jc w:val="center"/>
            </w:pPr>
            <w:r>
              <w:t>Уникальный код объекта (код мероприятия по информатизации)</w:t>
            </w:r>
          </w:p>
        </w:tc>
        <w:tc>
          <w:tcPr>
            <w:tcW w:w="720" w:type="dxa"/>
            <w:vMerge w:val="restart"/>
          </w:tcPr>
          <w:p w:rsidR="003F5739" w:rsidRDefault="003F5739">
            <w:pPr>
              <w:pStyle w:val="ConsPlusNormal"/>
              <w:jc w:val="center"/>
            </w:pPr>
            <w:r>
              <w:t>Аналитический код бюджетного кредита</w:t>
            </w:r>
          </w:p>
        </w:tc>
        <w:tc>
          <w:tcPr>
            <w:tcW w:w="773" w:type="dxa"/>
            <w:vMerge w:val="restart"/>
          </w:tcPr>
          <w:p w:rsidR="003F5739" w:rsidRDefault="003F5739">
            <w:pPr>
              <w:pStyle w:val="ConsPlusNormal"/>
              <w:jc w:val="center"/>
            </w:pPr>
            <w:r>
              <w:t>Разрешенный к использованию остаток целевых средств на начало 20__ года</w:t>
            </w:r>
          </w:p>
        </w:tc>
        <w:tc>
          <w:tcPr>
            <w:tcW w:w="847" w:type="dxa"/>
            <w:vMerge w:val="restart"/>
          </w:tcPr>
          <w:p w:rsidR="003F5739" w:rsidRDefault="003F5739">
            <w:pPr>
              <w:pStyle w:val="ConsPlusNormal"/>
              <w:jc w:val="center"/>
            </w:pPr>
            <w:r>
              <w:t>Суммы возврата дебиторской задолженности прошлых лет. разрешенные к использованию</w:t>
            </w:r>
          </w:p>
        </w:tc>
        <w:tc>
          <w:tcPr>
            <w:tcW w:w="5968" w:type="dxa"/>
            <w:gridSpan w:val="10"/>
          </w:tcPr>
          <w:p w:rsidR="003F5739" w:rsidRDefault="003F5739">
            <w:pPr>
              <w:pStyle w:val="ConsPlusNormal"/>
              <w:jc w:val="center"/>
            </w:pPr>
            <w:r>
              <w:t>Планируемые</w:t>
            </w:r>
          </w:p>
        </w:tc>
        <w:tc>
          <w:tcPr>
            <w:tcW w:w="1142" w:type="dxa"/>
            <w:gridSpan w:val="2"/>
          </w:tcPr>
          <w:p w:rsidR="003F5739" w:rsidRDefault="003F5739">
            <w:pPr>
              <w:pStyle w:val="ConsPlusNormal"/>
              <w:jc w:val="center"/>
            </w:pPr>
            <w:r>
              <w:t>Фактические</w:t>
            </w:r>
          </w:p>
        </w:tc>
        <w:tc>
          <w:tcPr>
            <w:tcW w:w="635" w:type="dxa"/>
            <w:vMerge w:val="restart"/>
          </w:tcPr>
          <w:p w:rsidR="003F5739" w:rsidRDefault="003F5739">
            <w:pPr>
              <w:pStyle w:val="ConsPlusNormal"/>
              <w:jc w:val="center"/>
            </w:pPr>
            <w:r>
              <w:t>Неиспользованный разрешенный остаток поступлений</w:t>
            </w:r>
          </w:p>
        </w:tc>
        <w:tc>
          <w:tcPr>
            <w:tcW w:w="607" w:type="dxa"/>
            <w:vMerge w:val="restart"/>
          </w:tcPr>
          <w:p w:rsidR="003F5739" w:rsidRDefault="003F5739">
            <w:pPr>
              <w:pStyle w:val="ConsPlusNormal"/>
              <w:jc w:val="center"/>
            </w:pPr>
            <w:r>
              <w:t>Неиспользованный разрешенный остаток выплат</w:t>
            </w:r>
          </w:p>
        </w:tc>
        <w:tc>
          <w:tcPr>
            <w:tcW w:w="672" w:type="dxa"/>
            <w:vMerge w:val="restart"/>
            <w:tcBorders>
              <w:right w:val="nil"/>
            </w:tcBorders>
          </w:tcPr>
          <w:p w:rsidR="003F5739" w:rsidRDefault="003F5739">
            <w:pPr>
              <w:pStyle w:val="ConsPlusNormal"/>
              <w:jc w:val="center"/>
            </w:pPr>
            <w:r>
              <w:t>Примечание</w:t>
            </w: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2955" w:type="dxa"/>
            <w:gridSpan w:val="5"/>
          </w:tcPr>
          <w:p w:rsidR="003F5739" w:rsidRDefault="003F5739">
            <w:pPr>
              <w:pStyle w:val="ConsPlusNormal"/>
              <w:jc w:val="center"/>
            </w:pPr>
            <w:r>
              <w:t>поступления</w:t>
            </w:r>
          </w:p>
        </w:tc>
        <w:tc>
          <w:tcPr>
            <w:tcW w:w="3013" w:type="dxa"/>
            <w:gridSpan w:val="5"/>
          </w:tcPr>
          <w:p w:rsidR="003F5739" w:rsidRDefault="003F5739">
            <w:pPr>
              <w:pStyle w:val="ConsPlusNormal"/>
              <w:jc w:val="center"/>
            </w:pPr>
            <w:r>
              <w:t>выплаты</w:t>
            </w:r>
          </w:p>
        </w:tc>
        <w:tc>
          <w:tcPr>
            <w:tcW w:w="557" w:type="dxa"/>
            <w:vMerge w:val="restart"/>
          </w:tcPr>
          <w:p w:rsidR="003F5739" w:rsidRDefault="003F5739">
            <w:pPr>
              <w:pStyle w:val="ConsPlusNormal"/>
              <w:jc w:val="center"/>
            </w:pPr>
            <w:r>
              <w:t>поступления</w:t>
            </w:r>
          </w:p>
        </w:tc>
        <w:tc>
          <w:tcPr>
            <w:tcW w:w="585" w:type="dxa"/>
            <w:vMerge w:val="restart"/>
          </w:tcPr>
          <w:p w:rsidR="003F5739" w:rsidRDefault="003F5739">
            <w:pPr>
              <w:pStyle w:val="ConsPlusNormal"/>
              <w:jc w:val="center"/>
            </w:pPr>
            <w:r>
              <w:t>выплаты</w:t>
            </w: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val="restart"/>
          </w:tcPr>
          <w:p w:rsidR="003F5739" w:rsidRDefault="003F5739">
            <w:pPr>
              <w:pStyle w:val="ConsPlusNormal"/>
              <w:jc w:val="center"/>
            </w:pPr>
            <w:r>
              <w:t>Всего</w:t>
            </w:r>
          </w:p>
        </w:tc>
        <w:tc>
          <w:tcPr>
            <w:tcW w:w="2444" w:type="dxa"/>
            <w:gridSpan w:val="4"/>
          </w:tcPr>
          <w:p w:rsidR="003F5739" w:rsidRDefault="003F5739">
            <w:pPr>
              <w:pStyle w:val="ConsPlusNormal"/>
              <w:jc w:val="center"/>
            </w:pPr>
            <w:r>
              <w:t>в том числе</w:t>
            </w:r>
          </w:p>
        </w:tc>
        <w:tc>
          <w:tcPr>
            <w:tcW w:w="524" w:type="dxa"/>
            <w:vMerge w:val="restart"/>
          </w:tcPr>
          <w:p w:rsidR="003F5739" w:rsidRDefault="003F5739">
            <w:pPr>
              <w:pStyle w:val="ConsPlusNormal"/>
              <w:jc w:val="center"/>
            </w:pPr>
            <w:r>
              <w:t>Всего</w:t>
            </w:r>
          </w:p>
        </w:tc>
        <w:tc>
          <w:tcPr>
            <w:tcW w:w="2489" w:type="dxa"/>
            <w:gridSpan w:val="4"/>
          </w:tcPr>
          <w:p w:rsidR="003F5739" w:rsidRDefault="003F5739">
            <w:pPr>
              <w:pStyle w:val="ConsPlusNormal"/>
              <w:jc w:val="center"/>
            </w:pPr>
            <w:r>
              <w:t>в том числе</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vMerge/>
            <w:tcBorders>
              <w:left w:val="nil"/>
            </w:tcBorders>
          </w:tcPr>
          <w:p w:rsidR="003F5739" w:rsidRDefault="003F5739">
            <w:pPr>
              <w:pStyle w:val="ConsPlusNormal"/>
            </w:pPr>
          </w:p>
        </w:tc>
        <w:tc>
          <w:tcPr>
            <w:tcW w:w="691" w:type="dxa"/>
            <w:vMerge/>
          </w:tcPr>
          <w:p w:rsidR="003F5739" w:rsidRDefault="003F5739">
            <w:pPr>
              <w:pStyle w:val="ConsPlusNormal"/>
            </w:pPr>
          </w:p>
        </w:tc>
        <w:tc>
          <w:tcPr>
            <w:tcW w:w="637" w:type="dxa"/>
            <w:vMerge/>
          </w:tcPr>
          <w:p w:rsidR="003F5739" w:rsidRDefault="003F5739">
            <w:pPr>
              <w:pStyle w:val="ConsPlusNormal"/>
            </w:pPr>
          </w:p>
        </w:tc>
        <w:tc>
          <w:tcPr>
            <w:tcW w:w="720" w:type="dxa"/>
            <w:vMerge/>
          </w:tcPr>
          <w:p w:rsidR="003F5739" w:rsidRDefault="003F5739">
            <w:pPr>
              <w:pStyle w:val="ConsPlusNormal"/>
            </w:pPr>
          </w:p>
        </w:tc>
        <w:tc>
          <w:tcPr>
            <w:tcW w:w="773" w:type="dxa"/>
            <w:vMerge/>
          </w:tcPr>
          <w:p w:rsidR="003F5739" w:rsidRDefault="003F5739">
            <w:pPr>
              <w:pStyle w:val="ConsPlusNormal"/>
            </w:pPr>
          </w:p>
        </w:tc>
        <w:tc>
          <w:tcPr>
            <w:tcW w:w="847" w:type="dxa"/>
            <w:vMerge/>
          </w:tcPr>
          <w:p w:rsidR="003F5739" w:rsidRDefault="003F5739">
            <w:pPr>
              <w:pStyle w:val="ConsPlusNormal"/>
            </w:pPr>
          </w:p>
        </w:tc>
        <w:tc>
          <w:tcPr>
            <w:tcW w:w="511" w:type="dxa"/>
            <w:vMerge/>
          </w:tcPr>
          <w:p w:rsidR="003F5739" w:rsidRDefault="003F5739">
            <w:pPr>
              <w:pStyle w:val="ConsPlusNormal"/>
            </w:pPr>
          </w:p>
        </w:tc>
        <w:tc>
          <w:tcPr>
            <w:tcW w:w="599" w:type="dxa"/>
          </w:tcPr>
          <w:p w:rsidR="003F5739" w:rsidRDefault="003F5739">
            <w:pPr>
              <w:pStyle w:val="ConsPlusNormal"/>
              <w:jc w:val="center"/>
            </w:pPr>
            <w:r>
              <w:t>Текущий финансовый год</w:t>
            </w:r>
          </w:p>
        </w:tc>
        <w:tc>
          <w:tcPr>
            <w:tcW w:w="613" w:type="dxa"/>
          </w:tcPr>
          <w:p w:rsidR="003F5739" w:rsidRDefault="003F5739">
            <w:pPr>
              <w:pStyle w:val="ConsPlusNormal"/>
              <w:jc w:val="center"/>
            </w:pPr>
            <w:r>
              <w:t>Первый год планового периода</w:t>
            </w:r>
          </w:p>
        </w:tc>
        <w:tc>
          <w:tcPr>
            <w:tcW w:w="615" w:type="dxa"/>
          </w:tcPr>
          <w:p w:rsidR="003F5739" w:rsidRDefault="003F5739">
            <w:pPr>
              <w:pStyle w:val="ConsPlusNormal"/>
              <w:jc w:val="center"/>
            </w:pPr>
            <w:r>
              <w:t>Второй год планового периода</w:t>
            </w:r>
          </w:p>
        </w:tc>
        <w:tc>
          <w:tcPr>
            <w:tcW w:w="617" w:type="dxa"/>
          </w:tcPr>
          <w:p w:rsidR="003F5739" w:rsidRDefault="003F5739">
            <w:pPr>
              <w:pStyle w:val="ConsPlusNormal"/>
              <w:jc w:val="center"/>
            </w:pPr>
            <w:r>
              <w:t>Последующие годы</w:t>
            </w:r>
          </w:p>
        </w:tc>
        <w:tc>
          <w:tcPr>
            <w:tcW w:w="524" w:type="dxa"/>
            <w:vMerge/>
          </w:tcPr>
          <w:p w:rsidR="003F5739" w:rsidRDefault="003F5739">
            <w:pPr>
              <w:pStyle w:val="ConsPlusNormal"/>
            </w:pPr>
          </w:p>
        </w:tc>
        <w:tc>
          <w:tcPr>
            <w:tcW w:w="588" w:type="dxa"/>
          </w:tcPr>
          <w:p w:rsidR="003F5739" w:rsidRDefault="003F5739">
            <w:pPr>
              <w:pStyle w:val="ConsPlusNormal"/>
              <w:jc w:val="center"/>
            </w:pPr>
            <w:r>
              <w:t>Текущий финансовый год</w:t>
            </w:r>
          </w:p>
        </w:tc>
        <w:tc>
          <w:tcPr>
            <w:tcW w:w="626" w:type="dxa"/>
          </w:tcPr>
          <w:p w:rsidR="003F5739" w:rsidRDefault="003F5739">
            <w:pPr>
              <w:pStyle w:val="ConsPlusNormal"/>
              <w:jc w:val="center"/>
            </w:pPr>
            <w:r>
              <w:t>Первый год планового периода</w:t>
            </w:r>
          </w:p>
        </w:tc>
        <w:tc>
          <w:tcPr>
            <w:tcW w:w="660" w:type="dxa"/>
          </w:tcPr>
          <w:p w:rsidR="003F5739" w:rsidRDefault="003F5739">
            <w:pPr>
              <w:pStyle w:val="ConsPlusNormal"/>
              <w:jc w:val="center"/>
            </w:pPr>
            <w:r>
              <w:t>Второй год планового периода</w:t>
            </w:r>
          </w:p>
        </w:tc>
        <w:tc>
          <w:tcPr>
            <w:tcW w:w="615" w:type="dxa"/>
          </w:tcPr>
          <w:p w:rsidR="003F5739" w:rsidRDefault="003F5739">
            <w:pPr>
              <w:pStyle w:val="ConsPlusNormal"/>
              <w:jc w:val="center"/>
            </w:pPr>
            <w:r>
              <w:t>Последующие годы</w:t>
            </w:r>
          </w:p>
        </w:tc>
        <w:tc>
          <w:tcPr>
            <w:tcW w:w="557" w:type="dxa"/>
            <w:vMerge/>
          </w:tcPr>
          <w:p w:rsidR="003F5739" w:rsidRDefault="003F5739">
            <w:pPr>
              <w:pStyle w:val="ConsPlusNormal"/>
            </w:pPr>
          </w:p>
        </w:tc>
        <w:tc>
          <w:tcPr>
            <w:tcW w:w="585" w:type="dxa"/>
            <w:vMerge/>
          </w:tcPr>
          <w:p w:rsidR="003F5739" w:rsidRDefault="003F5739">
            <w:pPr>
              <w:pStyle w:val="ConsPlusNormal"/>
            </w:pPr>
          </w:p>
        </w:tc>
        <w:tc>
          <w:tcPr>
            <w:tcW w:w="635" w:type="dxa"/>
            <w:vMerge/>
          </w:tcPr>
          <w:p w:rsidR="003F5739" w:rsidRDefault="003F5739">
            <w:pPr>
              <w:pStyle w:val="ConsPlusNormal"/>
            </w:pPr>
          </w:p>
        </w:tc>
        <w:tc>
          <w:tcPr>
            <w:tcW w:w="607" w:type="dxa"/>
            <w:vMerge/>
          </w:tcPr>
          <w:p w:rsidR="003F5739" w:rsidRDefault="003F5739">
            <w:pPr>
              <w:pStyle w:val="ConsPlusNormal"/>
            </w:pPr>
          </w:p>
        </w:tc>
        <w:tc>
          <w:tcPr>
            <w:tcW w:w="672" w:type="dxa"/>
            <w:vMerge/>
            <w:tcBorders>
              <w:right w:val="nil"/>
            </w:tcBorders>
          </w:tcPr>
          <w:p w:rsidR="003F5739" w:rsidRDefault="003F5739">
            <w:pPr>
              <w:pStyle w:val="ConsPlusNormal"/>
            </w:pPr>
          </w:p>
        </w:tc>
      </w:tr>
      <w:tr w:rsidR="003F5739">
        <w:tc>
          <w:tcPr>
            <w:tcW w:w="907" w:type="dxa"/>
            <w:tcBorders>
              <w:left w:val="nil"/>
            </w:tcBorders>
          </w:tcPr>
          <w:p w:rsidR="003F5739" w:rsidRDefault="003F5739">
            <w:pPr>
              <w:pStyle w:val="ConsPlusNormal"/>
              <w:jc w:val="center"/>
            </w:pPr>
            <w:r>
              <w:t>1</w:t>
            </w:r>
          </w:p>
        </w:tc>
        <w:tc>
          <w:tcPr>
            <w:tcW w:w="691" w:type="dxa"/>
          </w:tcPr>
          <w:p w:rsidR="003F5739" w:rsidRDefault="003F5739">
            <w:pPr>
              <w:pStyle w:val="ConsPlusNormal"/>
              <w:jc w:val="center"/>
            </w:pPr>
            <w:r>
              <w:t>2</w:t>
            </w:r>
          </w:p>
        </w:tc>
        <w:tc>
          <w:tcPr>
            <w:tcW w:w="637" w:type="dxa"/>
          </w:tcPr>
          <w:p w:rsidR="003F5739" w:rsidRDefault="003F5739">
            <w:pPr>
              <w:pStyle w:val="ConsPlusNormal"/>
              <w:jc w:val="center"/>
            </w:pPr>
            <w:r>
              <w:t>3</w:t>
            </w:r>
          </w:p>
        </w:tc>
        <w:tc>
          <w:tcPr>
            <w:tcW w:w="720" w:type="dxa"/>
          </w:tcPr>
          <w:p w:rsidR="003F5739" w:rsidRDefault="003F5739">
            <w:pPr>
              <w:pStyle w:val="ConsPlusNormal"/>
              <w:jc w:val="center"/>
            </w:pPr>
            <w:r>
              <w:t>4</w:t>
            </w:r>
          </w:p>
        </w:tc>
        <w:tc>
          <w:tcPr>
            <w:tcW w:w="773" w:type="dxa"/>
          </w:tcPr>
          <w:p w:rsidR="003F5739" w:rsidRDefault="003F5739">
            <w:pPr>
              <w:pStyle w:val="ConsPlusNormal"/>
              <w:jc w:val="center"/>
            </w:pPr>
            <w:r>
              <w:t>5</w:t>
            </w:r>
          </w:p>
        </w:tc>
        <w:tc>
          <w:tcPr>
            <w:tcW w:w="847" w:type="dxa"/>
          </w:tcPr>
          <w:p w:rsidR="003F5739" w:rsidRDefault="003F5739">
            <w:pPr>
              <w:pStyle w:val="ConsPlusNormal"/>
              <w:jc w:val="center"/>
            </w:pPr>
            <w:r>
              <w:t>6</w:t>
            </w:r>
          </w:p>
        </w:tc>
        <w:tc>
          <w:tcPr>
            <w:tcW w:w="511" w:type="dxa"/>
          </w:tcPr>
          <w:p w:rsidR="003F5739" w:rsidRDefault="003F5739">
            <w:pPr>
              <w:pStyle w:val="ConsPlusNormal"/>
              <w:jc w:val="center"/>
            </w:pPr>
            <w:r>
              <w:t>7</w:t>
            </w:r>
          </w:p>
        </w:tc>
        <w:tc>
          <w:tcPr>
            <w:tcW w:w="599" w:type="dxa"/>
          </w:tcPr>
          <w:p w:rsidR="003F5739" w:rsidRDefault="003F5739">
            <w:pPr>
              <w:pStyle w:val="ConsPlusNormal"/>
              <w:jc w:val="center"/>
            </w:pPr>
            <w:r>
              <w:t>8</w:t>
            </w:r>
          </w:p>
        </w:tc>
        <w:tc>
          <w:tcPr>
            <w:tcW w:w="613" w:type="dxa"/>
          </w:tcPr>
          <w:p w:rsidR="003F5739" w:rsidRDefault="003F5739">
            <w:pPr>
              <w:pStyle w:val="ConsPlusNormal"/>
              <w:jc w:val="center"/>
            </w:pPr>
            <w:r>
              <w:t>9</w:t>
            </w:r>
          </w:p>
        </w:tc>
        <w:tc>
          <w:tcPr>
            <w:tcW w:w="615" w:type="dxa"/>
          </w:tcPr>
          <w:p w:rsidR="003F5739" w:rsidRDefault="003F5739">
            <w:pPr>
              <w:pStyle w:val="ConsPlusNormal"/>
              <w:jc w:val="center"/>
            </w:pPr>
            <w:r>
              <w:t>10</w:t>
            </w:r>
          </w:p>
        </w:tc>
        <w:tc>
          <w:tcPr>
            <w:tcW w:w="617" w:type="dxa"/>
          </w:tcPr>
          <w:p w:rsidR="003F5739" w:rsidRDefault="003F5739">
            <w:pPr>
              <w:pStyle w:val="ConsPlusNormal"/>
              <w:jc w:val="center"/>
            </w:pPr>
            <w:r>
              <w:t>11</w:t>
            </w:r>
          </w:p>
        </w:tc>
        <w:tc>
          <w:tcPr>
            <w:tcW w:w="524" w:type="dxa"/>
          </w:tcPr>
          <w:p w:rsidR="003F5739" w:rsidRDefault="003F5739">
            <w:pPr>
              <w:pStyle w:val="ConsPlusNormal"/>
              <w:jc w:val="center"/>
            </w:pPr>
            <w:r>
              <w:t>12</w:t>
            </w:r>
          </w:p>
        </w:tc>
        <w:tc>
          <w:tcPr>
            <w:tcW w:w="588" w:type="dxa"/>
          </w:tcPr>
          <w:p w:rsidR="003F5739" w:rsidRDefault="003F5739">
            <w:pPr>
              <w:pStyle w:val="ConsPlusNormal"/>
              <w:jc w:val="center"/>
            </w:pPr>
            <w:r>
              <w:t>13</w:t>
            </w:r>
          </w:p>
        </w:tc>
        <w:tc>
          <w:tcPr>
            <w:tcW w:w="626" w:type="dxa"/>
          </w:tcPr>
          <w:p w:rsidR="003F5739" w:rsidRDefault="003F5739">
            <w:pPr>
              <w:pStyle w:val="ConsPlusNormal"/>
              <w:jc w:val="center"/>
            </w:pPr>
            <w:r>
              <w:t>14</w:t>
            </w:r>
          </w:p>
        </w:tc>
        <w:tc>
          <w:tcPr>
            <w:tcW w:w="660" w:type="dxa"/>
          </w:tcPr>
          <w:p w:rsidR="003F5739" w:rsidRDefault="003F5739">
            <w:pPr>
              <w:pStyle w:val="ConsPlusNormal"/>
              <w:jc w:val="center"/>
            </w:pPr>
            <w:r>
              <w:t>15</w:t>
            </w:r>
          </w:p>
        </w:tc>
        <w:tc>
          <w:tcPr>
            <w:tcW w:w="615" w:type="dxa"/>
          </w:tcPr>
          <w:p w:rsidR="003F5739" w:rsidRDefault="003F5739">
            <w:pPr>
              <w:pStyle w:val="ConsPlusNormal"/>
              <w:jc w:val="center"/>
            </w:pPr>
            <w:r>
              <w:t>16</w:t>
            </w:r>
          </w:p>
        </w:tc>
        <w:tc>
          <w:tcPr>
            <w:tcW w:w="557" w:type="dxa"/>
          </w:tcPr>
          <w:p w:rsidR="003F5739" w:rsidRDefault="003F5739">
            <w:pPr>
              <w:pStyle w:val="ConsPlusNormal"/>
              <w:jc w:val="center"/>
            </w:pPr>
            <w:r>
              <w:t>17</w:t>
            </w:r>
          </w:p>
        </w:tc>
        <w:tc>
          <w:tcPr>
            <w:tcW w:w="585" w:type="dxa"/>
          </w:tcPr>
          <w:p w:rsidR="003F5739" w:rsidRDefault="003F5739">
            <w:pPr>
              <w:pStyle w:val="ConsPlusNormal"/>
              <w:jc w:val="center"/>
            </w:pPr>
            <w:r>
              <w:t>18</w:t>
            </w:r>
          </w:p>
        </w:tc>
        <w:tc>
          <w:tcPr>
            <w:tcW w:w="635" w:type="dxa"/>
          </w:tcPr>
          <w:p w:rsidR="003F5739" w:rsidRDefault="003F5739">
            <w:pPr>
              <w:pStyle w:val="ConsPlusNormal"/>
              <w:jc w:val="center"/>
            </w:pPr>
            <w:r>
              <w:t>19</w:t>
            </w:r>
          </w:p>
        </w:tc>
        <w:tc>
          <w:tcPr>
            <w:tcW w:w="607" w:type="dxa"/>
          </w:tcPr>
          <w:p w:rsidR="003F5739" w:rsidRDefault="003F5739">
            <w:pPr>
              <w:pStyle w:val="ConsPlusNormal"/>
              <w:jc w:val="center"/>
            </w:pPr>
            <w:r>
              <w:t>20</w:t>
            </w:r>
          </w:p>
        </w:tc>
        <w:tc>
          <w:tcPr>
            <w:tcW w:w="672" w:type="dxa"/>
            <w:tcBorders>
              <w:right w:val="nil"/>
            </w:tcBorders>
          </w:tcPr>
          <w:p w:rsidR="003F5739" w:rsidRDefault="003F5739">
            <w:pPr>
              <w:pStyle w:val="ConsPlusNormal"/>
              <w:jc w:val="center"/>
            </w:pPr>
            <w:r>
              <w:t>21</w:t>
            </w:r>
          </w:p>
        </w:tc>
      </w:tr>
      <w:tr w:rsidR="003F5739">
        <w:tblPrEx>
          <w:tblBorders>
            <w:left w:val="single" w:sz="4" w:space="0" w:color="auto"/>
          </w:tblBorders>
        </w:tblPrEx>
        <w:tc>
          <w:tcPr>
            <w:tcW w:w="907" w:type="dxa"/>
          </w:tcPr>
          <w:p w:rsidR="003F5739" w:rsidRDefault="003F5739">
            <w:pPr>
              <w:pStyle w:val="ConsPlusNormal"/>
            </w:pPr>
          </w:p>
        </w:tc>
        <w:tc>
          <w:tcPr>
            <w:tcW w:w="691" w:type="dxa"/>
          </w:tcPr>
          <w:p w:rsidR="003F5739" w:rsidRDefault="003F5739">
            <w:pPr>
              <w:pStyle w:val="ConsPlusNormal"/>
            </w:pPr>
          </w:p>
        </w:tc>
        <w:tc>
          <w:tcPr>
            <w:tcW w:w="637" w:type="dxa"/>
          </w:tcPr>
          <w:p w:rsidR="003F5739" w:rsidRDefault="003F5739">
            <w:pPr>
              <w:pStyle w:val="ConsPlusNormal"/>
            </w:pPr>
          </w:p>
        </w:tc>
        <w:tc>
          <w:tcPr>
            <w:tcW w:w="720" w:type="dxa"/>
          </w:tcPr>
          <w:p w:rsidR="003F5739" w:rsidRDefault="003F5739">
            <w:pPr>
              <w:pStyle w:val="ConsPlusNormal"/>
            </w:pP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Итого по коду источника поступлений</w:t>
            </w:r>
          </w:p>
        </w:tc>
        <w:tc>
          <w:tcPr>
            <w:tcW w:w="691" w:type="dxa"/>
            <w:vAlign w:val="center"/>
          </w:tcPr>
          <w:p w:rsidR="003F5739" w:rsidRDefault="003F5739">
            <w:pPr>
              <w:pStyle w:val="ConsPlusNormal"/>
              <w:jc w:val="center"/>
            </w:pPr>
            <w:r>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p>
        </w:tc>
        <w:tc>
          <w:tcPr>
            <w:tcW w:w="691" w:type="dxa"/>
            <w:vAlign w:val="center"/>
          </w:tcPr>
          <w:p w:rsidR="003F5739" w:rsidRDefault="003F5739">
            <w:pPr>
              <w:pStyle w:val="ConsPlusNormal"/>
              <w:jc w:val="center"/>
            </w:pPr>
          </w:p>
        </w:tc>
        <w:tc>
          <w:tcPr>
            <w:tcW w:w="637" w:type="dxa"/>
            <w:vAlign w:val="center"/>
          </w:tcPr>
          <w:p w:rsidR="003F5739" w:rsidRDefault="003F5739">
            <w:pPr>
              <w:pStyle w:val="ConsPlusNormal"/>
              <w:jc w:val="center"/>
            </w:pPr>
          </w:p>
        </w:tc>
        <w:tc>
          <w:tcPr>
            <w:tcW w:w="720" w:type="dxa"/>
            <w:vAlign w:val="center"/>
          </w:tcPr>
          <w:p w:rsidR="003F5739" w:rsidRDefault="003F5739">
            <w:pPr>
              <w:pStyle w:val="ConsPlusNormal"/>
              <w:jc w:val="center"/>
            </w:pP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blPrEx>
          <w:tblBorders>
            <w:left w:val="single" w:sz="4" w:space="0" w:color="auto"/>
          </w:tblBorders>
        </w:tblPrEx>
        <w:tc>
          <w:tcPr>
            <w:tcW w:w="907" w:type="dxa"/>
          </w:tcPr>
          <w:p w:rsidR="003F5739" w:rsidRDefault="003F5739">
            <w:pPr>
              <w:pStyle w:val="ConsPlusNormal"/>
              <w:jc w:val="center"/>
            </w:pPr>
            <w:r>
              <w:t xml:space="preserve">Итого по коду источника </w:t>
            </w:r>
            <w:r>
              <w:lastRenderedPageBreak/>
              <w:t>поступлений</w:t>
            </w:r>
          </w:p>
        </w:tc>
        <w:tc>
          <w:tcPr>
            <w:tcW w:w="691" w:type="dxa"/>
            <w:vAlign w:val="center"/>
          </w:tcPr>
          <w:p w:rsidR="003F5739" w:rsidRDefault="003F5739">
            <w:pPr>
              <w:pStyle w:val="ConsPlusNormal"/>
              <w:jc w:val="center"/>
            </w:pPr>
            <w:r>
              <w:lastRenderedPageBreak/>
              <w:t>x</w:t>
            </w:r>
          </w:p>
        </w:tc>
        <w:tc>
          <w:tcPr>
            <w:tcW w:w="637" w:type="dxa"/>
            <w:vAlign w:val="center"/>
          </w:tcPr>
          <w:p w:rsidR="003F5739" w:rsidRDefault="003F5739">
            <w:pPr>
              <w:pStyle w:val="ConsPlusNormal"/>
              <w:jc w:val="center"/>
            </w:pPr>
            <w:r>
              <w:t>x</w:t>
            </w:r>
          </w:p>
        </w:tc>
        <w:tc>
          <w:tcPr>
            <w:tcW w:w="720" w:type="dxa"/>
            <w:vAlign w:val="center"/>
          </w:tcPr>
          <w:p w:rsidR="003F5739" w:rsidRDefault="003F5739">
            <w:pPr>
              <w:pStyle w:val="ConsPlusNormal"/>
              <w:jc w:val="center"/>
            </w:pPr>
            <w:r>
              <w:t>x</w:t>
            </w:r>
          </w:p>
        </w:tc>
        <w:tc>
          <w:tcPr>
            <w:tcW w:w="773" w:type="dxa"/>
            <w:vAlign w:val="center"/>
          </w:tcPr>
          <w:p w:rsidR="003F5739" w:rsidRDefault="003F5739">
            <w:pPr>
              <w:pStyle w:val="ConsPlusNormal"/>
              <w:jc w:val="center"/>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right w:val="nil"/>
            </w:tcBorders>
          </w:tcPr>
          <w:p w:rsidR="003F5739" w:rsidRDefault="003F5739">
            <w:pPr>
              <w:pStyle w:val="ConsPlusNormal"/>
            </w:pPr>
          </w:p>
        </w:tc>
      </w:tr>
      <w:tr w:rsidR="003F5739">
        <w:tc>
          <w:tcPr>
            <w:tcW w:w="2235" w:type="dxa"/>
            <w:gridSpan w:val="3"/>
            <w:tcBorders>
              <w:left w:val="nil"/>
              <w:bottom w:val="nil"/>
              <w:right w:val="nil"/>
            </w:tcBorders>
          </w:tcPr>
          <w:p w:rsidR="003F5739" w:rsidRDefault="003F5739">
            <w:pPr>
              <w:pStyle w:val="ConsPlusNormal"/>
            </w:pPr>
          </w:p>
        </w:tc>
        <w:tc>
          <w:tcPr>
            <w:tcW w:w="720" w:type="dxa"/>
            <w:tcBorders>
              <w:left w:val="nil"/>
              <w:bottom w:val="nil"/>
            </w:tcBorders>
          </w:tcPr>
          <w:p w:rsidR="003F5739" w:rsidRDefault="003F5739">
            <w:pPr>
              <w:pStyle w:val="ConsPlusNormal"/>
              <w:jc w:val="center"/>
            </w:pPr>
            <w:r>
              <w:t>Всего</w:t>
            </w:r>
          </w:p>
        </w:tc>
        <w:tc>
          <w:tcPr>
            <w:tcW w:w="773" w:type="dxa"/>
          </w:tcPr>
          <w:p w:rsidR="003F5739" w:rsidRDefault="003F5739">
            <w:pPr>
              <w:pStyle w:val="ConsPlusNormal"/>
            </w:pPr>
          </w:p>
        </w:tc>
        <w:tc>
          <w:tcPr>
            <w:tcW w:w="847" w:type="dxa"/>
          </w:tcPr>
          <w:p w:rsidR="003F5739" w:rsidRDefault="003F5739">
            <w:pPr>
              <w:pStyle w:val="ConsPlusNormal"/>
            </w:pPr>
          </w:p>
        </w:tc>
        <w:tc>
          <w:tcPr>
            <w:tcW w:w="511" w:type="dxa"/>
          </w:tcPr>
          <w:p w:rsidR="003F5739" w:rsidRDefault="003F5739">
            <w:pPr>
              <w:pStyle w:val="ConsPlusNormal"/>
            </w:pPr>
          </w:p>
        </w:tc>
        <w:tc>
          <w:tcPr>
            <w:tcW w:w="599" w:type="dxa"/>
          </w:tcPr>
          <w:p w:rsidR="003F5739" w:rsidRDefault="003F5739">
            <w:pPr>
              <w:pStyle w:val="ConsPlusNormal"/>
            </w:pPr>
          </w:p>
        </w:tc>
        <w:tc>
          <w:tcPr>
            <w:tcW w:w="613" w:type="dxa"/>
          </w:tcPr>
          <w:p w:rsidR="003F5739" w:rsidRDefault="003F5739">
            <w:pPr>
              <w:pStyle w:val="ConsPlusNormal"/>
            </w:pPr>
          </w:p>
        </w:tc>
        <w:tc>
          <w:tcPr>
            <w:tcW w:w="615" w:type="dxa"/>
          </w:tcPr>
          <w:p w:rsidR="003F5739" w:rsidRDefault="003F5739">
            <w:pPr>
              <w:pStyle w:val="ConsPlusNormal"/>
            </w:pPr>
          </w:p>
        </w:tc>
        <w:tc>
          <w:tcPr>
            <w:tcW w:w="617" w:type="dxa"/>
          </w:tcPr>
          <w:p w:rsidR="003F5739" w:rsidRDefault="003F5739">
            <w:pPr>
              <w:pStyle w:val="ConsPlusNormal"/>
            </w:pPr>
          </w:p>
        </w:tc>
        <w:tc>
          <w:tcPr>
            <w:tcW w:w="524" w:type="dxa"/>
          </w:tcPr>
          <w:p w:rsidR="003F5739" w:rsidRDefault="003F5739">
            <w:pPr>
              <w:pStyle w:val="ConsPlusNormal"/>
            </w:pPr>
          </w:p>
        </w:tc>
        <w:tc>
          <w:tcPr>
            <w:tcW w:w="588" w:type="dxa"/>
          </w:tcPr>
          <w:p w:rsidR="003F5739" w:rsidRDefault="003F5739">
            <w:pPr>
              <w:pStyle w:val="ConsPlusNormal"/>
            </w:pPr>
          </w:p>
        </w:tc>
        <w:tc>
          <w:tcPr>
            <w:tcW w:w="626" w:type="dxa"/>
          </w:tcPr>
          <w:p w:rsidR="003F5739" w:rsidRDefault="003F5739">
            <w:pPr>
              <w:pStyle w:val="ConsPlusNormal"/>
            </w:pPr>
          </w:p>
        </w:tc>
        <w:tc>
          <w:tcPr>
            <w:tcW w:w="660" w:type="dxa"/>
          </w:tcPr>
          <w:p w:rsidR="003F5739" w:rsidRDefault="003F5739">
            <w:pPr>
              <w:pStyle w:val="ConsPlusNormal"/>
            </w:pPr>
          </w:p>
        </w:tc>
        <w:tc>
          <w:tcPr>
            <w:tcW w:w="615" w:type="dxa"/>
          </w:tcPr>
          <w:p w:rsidR="003F5739" w:rsidRDefault="003F5739">
            <w:pPr>
              <w:pStyle w:val="ConsPlusNormal"/>
            </w:pPr>
          </w:p>
        </w:tc>
        <w:tc>
          <w:tcPr>
            <w:tcW w:w="557" w:type="dxa"/>
          </w:tcPr>
          <w:p w:rsidR="003F5739" w:rsidRDefault="003F5739">
            <w:pPr>
              <w:pStyle w:val="ConsPlusNormal"/>
            </w:pPr>
          </w:p>
        </w:tc>
        <w:tc>
          <w:tcPr>
            <w:tcW w:w="585" w:type="dxa"/>
          </w:tcPr>
          <w:p w:rsidR="003F5739" w:rsidRDefault="003F5739">
            <w:pPr>
              <w:pStyle w:val="ConsPlusNormal"/>
            </w:pPr>
          </w:p>
        </w:tc>
        <w:tc>
          <w:tcPr>
            <w:tcW w:w="635" w:type="dxa"/>
          </w:tcPr>
          <w:p w:rsidR="003F5739" w:rsidRDefault="003F5739">
            <w:pPr>
              <w:pStyle w:val="ConsPlusNormal"/>
            </w:pPr>
          </w:p>
        </w:tc>
        <w:tc>
          <w:tcPr>
            <w:tcW w:w="607" w:type="dxa"/>
          </w:tcPr>
          <w:p w:rsidR="003F5739" w:rsidRDefault="003F5739">
            <w:pPr>
              <w:pStyle w:val="ConsPlusNormal"/>
            </w:pPr>
          </w:p>
        </w:tc>
        <w:tc>
          <w:tcPr>
            <w:tcW w:w="672" w:type="dxa"/>
            <w:tcBorders>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2"/>
            </w:pPr>
            <w:r>
              <w:t>3. Казначейское обеспечение обязательств</w:t>
            </w:r>
          </w:p>
        </w:tc>
      </w:tr>
      <w:tr w:rsidR="003F5739">
        <w:tc>
          <w:tcPr>
            <w:tcW w:w="13575" w:type="dxa"/>
            <w:tcBorders>
              <w:top w:val="nil"/>
              <w:left w:val="nil"/>
              <w:bottom w:val="nil"/>
              <w:right w:val="nil"/>
            </w:tcBorders>
          </w:tcPr>
          <w:p w:rsidR="003F5739" w:rsidRDefault="003F5739">
            <w:pPr>
              <w:pStyle w:val="ConsPlusNormal"/>
              <w:jc w:val="center"/>
              <w:outlineLvl w:val="3"/>
            </w:pPr>
            <w:r>
              <w:t>3.1. Изменение остатков</w:t>
            </w:r>
          </w:p>
        </w:tc>
      </w:tr>
    </w:tbl>
    <w:p w:rsidR="003F5739" w:rsidRDefault="003F5739">
      <w:pPr>
        <w:pStyle w:val="ConsPlusNormal"/>
        <w:jc w:val="center"/>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494"/>
        <w:gridCol w:w="1814"/>
        <w:gridCol w:w="1474"/>
        <w:gridCol w:w="2011"/>
        <w:gridCol w:w="1742"/>
        <w:gridCol w:w="2222"/>
        <w:gridCol w:w="1803"/>
      </w:tblGrid>
      <w:tr w:rsidR="003F5739">
        <w:tc>
          <w:tcPr>
            <w:tcW w:w="2494" w:type="dxa"/>
            <w:vMerge w:val="restart"/>
            <w:tcBorders>
              <w:left w:val="nil"/>
            </w:tcBorders>
          </w:tcPr>
          <w:p w:rsidR="003F5739" w:rsidRDefault="003F5739">
            <w:pPr>
              <w:pStyle w:val="ConsPlusNormal"/>
              <w:jc w:val="center"/>
            </w:pPr>
            <w:r>
              <w:t>Код источника поступлений целевых средств</w:t>
            </w:r>
          </w:p>
        </w:tc>
        <w:tc>
          <w:tcPr>
            <w:tcW w:w="1814" w:type="dxa"/>
            <w:vMerge w:val="restart"/>
          </w:tcPr>
          <w:p w:rsidR="003F5739" w:rsidRDefault="003F5739">
            <w:pPr>
              <w:pStyle w:val="ConsPlusNormal"/>
              <w:jc w:val="center"/>
            </w:pPr>
            <w:r>
              <w:t>Уникальный код объекта (код мероприятия по информатизации)</w:t>
            </w:r>
          </w:p>
        </w:tc>
        <w:tc>
          <w:tcPr>
            <w:tcW w:w="1474" w:type="dxa"/>
            <w:vMerge w:val="restart"/>
          </w:tcPr>
          <w:p w:rsidR="003F5739" w:rsidRDefault="003F5739">
            <w:pPr>
              <w:pStyle w:val="ConsPlusNormal"/>
              <w:jc w:val="center"/>
            </w:pPr>
            <w:r>
              <w:t>Аналитический код бюджетного кредита</w:t>
            </w:r>
          </w:p>
        </w:tc>
        <w:tc>
          <w:tcPr>
            <w:tcW w:w="5975" w:type="dxa"/>
            <w:gridSpan w:val="3"/>
          </w:tcPr>
          <w:p w:rsidR="003F5739" w:rsidRDefault="003F5739">
            <w:pPr>
              <w:pStyle w:val="ConsPlusNormal"/>
              <w:jc w:val="center"/>
            </w:pPr>
            <w:r>
              <w:t>Остаток средств</w:t>
            </w:r>
          </w:p>
        </w:tc>
        <w:tc>
          <w:tcPr>
            <w:tcW w:w="1803" w:type="dxa"/>
            <w:vMerge w:val="restart"/>
            <w:tcBorders>
              <w:right w:val="nil"/>
            </w:tcBorders>
          </w:tcPr>
          <w:p w:rsidR="003F5739" w:rsidRDefault="003F5739">
            <w:pPr>
              <w:pStyle w:val="ConsPlusNormal"/>
              <w:jc w:val="center"/>
            </w:pPr>
            <w:r>
              <w:t>Примечание</w:t>
            </w:r>
          </w:p>
        </w:tc>
      </w:tr>
      <w:tr w:rsidR="003F5739">
        <w:tc>
          <w:tcPr>
            <w:tcW w:w="2494" w:type="dxa"/>
            <w:vMerge/>
            <w:tcBorders>
              <w:left w:val="nil"/>
            </w:tcBorders>
          </w:tcPr>
          <w:p w:rsidR="003F5739" w:rsidRDefault="003F5739">
            <w:pPr>
              <w:pStyle w:val="ConsPlusNormal"/>
            </w:pPr>
          </w:p>
        </w:tc>
        <w:tc>
          <w:tcPr>
            <w:tcW w:w="1814" w:type="dxa"/>
            <w:vMerge/>
          </w:tcPr>
          <w:p w:rsidR="003F5739" w:rsidRDefault="003F5739">
            <w:pPr>
              <w:pStyle w:val="ConsPlusNormal"/>
            </w:pPr>
          </w:p>
        </w:tc>
        <w:tc>
          <w:tcPr>
            <w:tcW w:w="1474" w:type="dxa"/>
            <w:vMerge/>
          </w:tcPr>
          <w:p w:rsidR="003F5739" w:rsidRDefault="003F5739">
            <w:pPr>
              <w:pStyle w:val="ConsPlusNormal"/>
            </w:pPr>
          </w:p>
        </w:tc>
        <w:tc>
          <w:tcPr>
            <w:tcW w:w="2011" w:type="dxa"/>
            <w:vMerge w:val="restart"/>
            <w:vAlign w:val="center"/>
          </w:tcPr>
          <w:p w:rsidR="003F5739" w:rsidRDefault="003F5739">
            <w:pPr>
              <w:pStyle w:val="ConsPlusNormal"/>
              <w:jc w:val="center"/>
            </w:pPr>
            <w:r>
              <w:t>На начало года</w:t>
            </w:r>
          </w:p>
        </w:tc>
        <w:tc>
          <w:tcPr>
            <w:tcW w:w="3964" w:type="dxa"/>
            <w:gridSpan w:val="2"/>
          </w:tcPr>
          <w:p w:rsidR="003F5739" w:rsidRDefault="003F5739">
            <w:pPr>
              <w:pStyle w:val="ConsPlusNormal"/>
              <w:jc w:val="center"/>
            </w:pPr>
            <w:r>
              <w:t>На отчетную дату</w:t>
            </w:r>
          </w:p>
        </w:tc>
        <w:tc>
          <w:tcPr>
            <w:tcW w:w="1803" w:type="dxa"/>
            <w:vMerge/>
            <w:tcBorders>
              <w:right w:val="nil"/>
            </w:tcBorders>
          </w:tcPr>
          <w:p w:rsidR="003F5739" w:rsidRDefault="003F5739">
            <w:pPr>
              <w:pStyle w:val="ConsPlusNormal"/>
            </w:pPr>
          </w:p>
        </w:tc>
      </w:tr>
      <w:tr w:rsidR="003F5739">
        <w:tc>
          <w:tcPr>
            <w:tcW w:w="2494" w:type="dxa"/>
            <w:vMerge/>
            <w:tcBorders>
              <w:left w:val="nil"/>
            </w:tcBorders>
          </w:tcPr>
          <w:p w:rsidR="003F5739" w:rsidRDefault="003F5739">
            <w:pPr>
              <w:pStyle w:val="ConsPlusNormal"/>
            </w:pPr>
          </w:p>
        </w:tc>
        <w:tc>
          <w:tcPr>
            <w:tcW w:w="1814" w:type="dxa"/>
            <w:vMerge/>
          </w:tcPr>
          <w:p w:rsidR="003F5739" w:rsidRDefault="003F5739">
            <w:pPr>
              <w:pStyle w:val="ConsPlusNormal"/>
            </w:pPr>
          </w:p>
        </w:tc>
        <w:tc>
          <w:tcPr>
            <w:tcW w:w="1474" w:type="dxa"/>
            <w:vMerge/>
          </w:tcPr>
          <w:p w:rsidR="003F5739" w:rsidRDefault="003F5739">
            <w:pPr>
              <w:pStyle w:val="ConsPlusNormal"/>
            </w:pPr>
          </w:p>
        </w:tc>
        <w:tc>
          <w:tcPr>
            <w:tcW w:w="2011" w:type="dxa"/>
            <w:vMerge/>
          </w:tcPr>
          <w:p w:rsidR="003F5739" w:rsidRDefault="003F5739">
            <w:pPr>
              <w:pStyle w:val="ConsPlusNormal"/>
            </w:pPr>
          </w:p>
        </w:tc>
        <w:tc>
          <w:tcPr>
            <w:tcW w:w="1742" w:type="dxa"/>
          </w:tcPr>
          <w:p w:rsidR="003F5739" w:rsidRDefault="003F5739">
            <w:pPr>
              <w:pStyle w:val="ConsPlusNormal"/>
              <w:jc w:val="center"/>
            </w:pPr>
            <w:r>
              <w:t>на начало дня</w:t>
            </w:r>
          </w:p>
        </w:tc>
        <w:tc>
          <w:tcPr>
            <w:tcW w:w="2222" w:type="dxa"/>
          </w:tcPr>
          <w:p w:rsidR="003F5739" w:rsidRDefault="003F5739">
            <w:pPr>
              <w:pStyle w:val="ConsPlusNormal"/>
              <w:jc w:val="center"/>
            </w:pPr>
            <w:r>
              <w:t>на конец дня</w:t>
            </w:r>
          </w:p>
        </w:tc>
        <w:tc>
          <w:tcPr>
            <w:tcW w:w="1803" w:type="dxa"/>
            <w:vMerge/>
            <w:tcBorders>
              <w:right w:val="nil"/>
            </w:tcBorders>
          </w:tcPr>
          <w:p w:rsidR="003F5739" w:rsidRDefault="003F5739">
            <w:pPr>
              <w:pStyle w:val="ConsPlusNormal"/>
            </w:pPr>
          </w:p>
        </w:tc>
      </w:tr>
      <w:tr w:rsidR="003F5739">
        <w:tc>
          <w:tcPr>
            <w:tcW w:w="2494" w:type="dxa"/>
            <w:tcBorders>
              <w:left w:val="nil"/>
            </w:tcBorders>
          </w:tcPr>
          <w:p w:rsidR="003F5739" w:rsidRDefault="003F5739">
            <w:pPr>
              <w:pStyle w:val="ConsPlusNormal"/>
              <w:jc w:val="center"/>
            </w:pPr>
            <w:r>
              <w:t>1</w:t>
            </w:r>
          </w:p>
        </w:tc>
        <w:tc>
          <w:tcPr>
            <w:tcW w:w="1814" w:type="dxa"/>
          </w:tcPr>
          <w:p w:rsidR="003F5739" w:rsidRDefault="003F5739">
            <w:pPr>
              <w:pStyle w:val="ConsPlusNormal"/>
              <w:jc w:val="center"/>
            </w:pPr>
            <w:r>
              <w:t>2</w:t>
            </w:r>
          </w:p>
        </w:tc>
        <w:tc>
          <w:tcPr>
            <w:tcW w:w="1474" w:type="dxa"/>
          </w:tcPr>
          <w:p w:rsidR="003F5739" w:rsidRDefault="003F5739">
            <w:pPr>
              <w:pStyle w:val="ConsPlusNormal"/>
              <w:jc w:val="center"/>
            </w:pPr>
            <w:r>
              <w:t>3</w:t>
            </w:r>
          </w:p>
        </w:tc>
        <w:tc>
          <w:tcPr>
            <w:tcW w:w="2011" w:type="dxa"/>
          </w:tcPr>
          <w:p w:rsidR="003F5739" w:rsidRDefault="003F5739">
            <w:pPr>
              <w:pStyle w:val="ConsPlusNormal"/>
              <w:jc w:val="center"/>
            </w:pPr>
            <w:r>
              <w:t>4</w:t>
            </w:r>
          </w:p>
        </w:tc>
        <w:tc>
          <w:tcPr>
            <w:tcW w:w="1742" w:type="dxa"/>
          </w:tcPr>
          <w:p w:rsidR="003F5739" w:rsidRDefault="003F5739">
            <w:pPr>
              <w:pStyle w:val="ConsPlusNormal"/>
              <w:jc w:val="center"/>
            </w:pPr>
            <w:r>
              <w:t>5</w:t>
            </w:r>
          </w:p>
        </w:tc>
        <w:tc>
          <w:tcPr>
            <w:tcW w:w="2222" w:type="dxa"/>
          </w:tcPr>
          <w:p w:rsidR="003F5739" w:rsidRDefault="003F5739">
            <w:pPr>
              <w:pStyle w:val="ConsPlusNormal"/>
              <w:jc w:val="center"/>
            </w:pPr>
            <w:r>
              <w:t>6</w:t>
            </w:r>
          </w:p>
        </w:tc>
        <w:tc>
          <w:tcPr>
            <w:tcW w:w="1803" w:type="dxa"/>
            <w:tcBorders>
              <w:right w:val="nil"/>
            </w:tcBorders>
          </w:tcPr>
          <w:p w:rsidR="003F5739" w:rsidRDefault="003F5739">
            <w:pPr>
              <w:pStyle w:val="ConsPlusNormal"/>
              <w:jc w:val="center"/>
            </w:pPr>
            <w:r>
              <w:t>7</w:t>
            </w:r>
          </w:p>
        </w:tc>
      </w:tr>
      <w:tr w:rsidR="003F5739">
        <w:tblPrEx>
          <w:tblBorders>
            <w:left w:val="single" w:sz="4" w:space="0" w:color="auto"/>
          </w:tblBorders>
        </w:tblPrEx>
        <w:tc>
          <w:tcPr>
            <w:tcW w:w="2494" w:type="dxa"/>
          </w:tcPr>
          <w:p w:rsidR="003F5739" w:rsidRDefault="003F5739">
            <w:pPr>
              <w:pStyle w:val="ConsPlusNormal"/>
              <w:jc w:val="center"/>
            </w:pPr>
          </w:p>
        </w:tc>
        <w:tc>
          <w:tcPr>
            <w:tcW w:w="1814" w:type="dxa"/>
          </w:tcPr>
          <w:p w:rsidR="003F5739" w:rsidRDefault="003F5739">
            <w:pPr>
              <w:pStyle w:val="ConsPlusNormal"/>
              <w:jc w:val="center"/>
            </w:pPr>
          </w:p>
        </w:tc>
        <w:tc>
          <w:tcPr>
            <w:tcW w:w="1474" w:type="dxa"/>
          </w:tcPr>
          <w:p w:rsidR="003F5739" w:rsidRDefault="003F5739">
            <w:pPr>
              <w:pStyle w:val="ConsPlusNormal"/>
              <w:jc w:val="center"/>
            </w:pPr>
          </w:p>
        </w:tc>
        <w:tc>
          <w:tcPr>
            <w:tcW w:w="2011" w:type="dxa"/>
          </w:tcPr>
          <w:p w:rsidR="003F5739" w:rsidRDefault="003F5739">
            <w:pPr>
              <w:pStyle w:val="ConsPlusNormal"/>
              <w:jc w:val="center"/>
            </w:pPr>
          </w:p>
        </w:tc>
        <w:tc>
          <w:tcPr>
            <w:tcW w:w="1742" w:type="dxa"/>
          </w:tcPr>
          <w:p w:rsidR="003F5739" w:rsidRDefault="003F5739">
            <w:pPr>
              <w:pStyle w:val="ConsPlusNormal"/>
              <w:jc w:val="center"/>
            </w:pPr>
          </w:p>
        </w:tc>
        <w:tc>
          <w:tcPr>
            <w:tcW w:w="2222" w:type="dxa"/>
          </w:tcPr>
          <w:p w:rsidR="003F5739" w:rsidRDefault="003F5739">
            <w:pPr>
              <w:pStyle w:val="ConsPlusNormal"/>
              <w:jc w:val="center"/>
            </w:pPr>
          </w:p>
        </w:tc>
        <w:tc>
          <w:tcPr>
            <w:tcW w:w="1803" w:type="dxa"/>
            <w:tcBorders>
              <w:right w:val="nil"/>
            </w:tcBorders>
          </w:tcPr>
          <w:p w:rsidR="003F5739" w:rsidRDefault="003F5739">
            <w:pPr>
              <w:pStyle w:val="ConsPlusNormal"/>
              <w:jc w:val="center"/>
            </w:pPr>
          </w:p>
        </w:tc>
      </w:tr>
      <w:tr w:rsidR="003F5739">
        <w:tblPrEx>
          <w:tblBorders>
            <w:left w:val="single" w:sz="4" w:space="0" w:color="auto"/>
          </w:tblBorders>
        </w:tblPrEx>
        <w:tc>
          <w:tcPr>
            <w:tcW w:w="2494" w:type="dxa"/>
            <w:vAlign w:val="center"/>
          </w:tcPr>
          <w:p w:rsidR="003F5739" w:rsidRDefault="003F5739">
            <w:pPr>
              <w:pStyle w:val="ConsPlusNormal"/>
              <w:jc w:val="center"/>
            </w:pPr>
            <w:r>
              <w:t>Итого по коду источника поступлений</w:t>
            </w:r>
          </w:p>
        </w:tc>
        <w:tc>
          <w:tcPr>
            <w:tcW w:w="1814" w:type="dxa"/>
            <w:vAlign w:val="center"/>
          </w:tcPr>
          <w:p w:rsidR="003F5739" w:rsidRDefault="003F5739">
            <w:pPr>
              <w:pStyle w:val="ConsPlusNormal"/>
              <w:jc w:val="center"/>
            </w:pPr>
            <w:r>
              <w:t>x</w:t>
            </w:r>
          </w:p>
        </w:tc>
        <w:tc>
          <w:tcPr>
            <w:tcW w:w="1474" w:type="dxa"/>
            <w:vAlign w:val="center"/>
          </w:tcPr>
          <w:p w:rsidR="003F5739" w:rsidRDefault="003F5739">
            <w:pPr>
              <w:pStyle w:val="ConsPlusNormal"/>
              <w:jc w:val="center"/>
            </w:pPr>
            <w:r>
              <w:t>x</w:t>
            </w: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blPrEx>
          <w:tblBorders>
            <w:left w:val="single" w:sz="4" w:space="0" w:color="auto"/>
          </w:tblBorders>
        </w:tblPrEx>
        <w:tc>
          <w:tcPr>
            <w:tcW w:w="2494" w:type="dxa"/>
          </w:tcPr>
          <w:p w:rsidR="003F5739" w:rsidRDefault="003F5739">
            <w:pPr>
              <w:pStyle w:val="ConsPlusNormal"/>
            </w:pPr>
          </w:p>
        </w:tc>
        <w:tc>
          <w:tcPr>
            <w:tcW w:w="1814" w:type="dxa"/>
            <w:vAlign w:val="center"/>
          </w:tcPr>
          <w:p w:rsidR="003F5739" w:rsidRDefault="003F5739">
            <w:pPr>
              <w:pStyle w:val="ConsPlusNormal"/>
              <w:jc w:val="center"/>
            </w:pPr>
          </w:p>
        </w:tc>
        <w:tc>
          <w:tcPr>
            <w:tcW w:w="1474" w:type="dxa"/>
            <w:vAlign w:val="center"/>
          </w:tcPr>
          <w:p w:rsidR="003F5739" w:rsidRDefault="003F5739">
            <w:pPr>
              <w:pStyle w:val="ConsPlusNormal"/>
              <w:jc w:val="center"/>
            </w:pP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blPrEx>
          <w:tblBorders>
            <w:left w:val="single" w:sz="4" w:space="0" w:color="auto"/>
          </w:tblBorders>
        </w:tblPrEx>
        <w:tc>
          <w:tcPr>
            <w:tcW w:w="2494" w:type="dxa"/>
            <w:vAlign w:val="center"/>
          </w:tcPr>
          <w:p w:rsidR="003F5739" w:rsidRDefault="003F5739">
            <w:pPr>
              <w:pStyle w:val="ConsPlusNormal"/>
              <w:jc w:val="center"/>
            </w:pPr>
            <w:r>
              <w:t>Итого по коду источника поступлений</w:t>
            </w:r>
          </w:p>
        </w:tc>
        <w:tc>
          <w:tcPr>
            <w:tcW w:w="1814" w:type="dxa"/>
            <w:vAlign w:val="center"/>
          </w:tcPr>
          <w:p w:rsidR="003F5739" w:rsidRDefault="003F5739">
            <w:pPr>
              <w:pStyle w:val="ConsPlusNormal"/>
              <w:jc w:val="center"/>
            </w:pPr>
            <w:r>
              <w:t>x</w:t>
            </w:r>
          </w:p>
        </w:tc>
        <w:tc>
          <w:tcPr>
            <w:tcW w:w="1474" w:type="dxa"/>
            <w:vAlign w:val="center"/>
          </w:tcPr>
          <w:p w:rsidR="003F5739" w:rsidRDefault="003F5739">
            <w:pPr>
              <w:pStyle w:val="ConsPlusNormal"/>
              <w:jc w:val="center"/>
            </w:pPr>
            <w:r>
              <w:t>x</w:t>
            </w: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blPrEx>
          <w:tblBorders>
            <w:left w:val="single" w:sz="4" w:space="0" w:color="auto"/>
          </w:tblBorders>
        </w:tblPrEx>
        <w:tc>
          <w:tcPr>
            <w:tcW w:w="2494" w:type="dxa"/>
          </w:tcPr>
          <w:p w:rsidR="003F5739" w:rsidRDefault="003F5739">
            <w:pPr>
              <w:pStyle w:val="ConsPlusNormal"/>
              <w:jc w:val="center"/>
            </w:pPr>
          </w:p>
        </w:tc>
        <w:tc>
          <w:tcPr>
            <w:tcW w:w="1814" w:type="dxa"/>
          </w:tcPr>
          <w:p w:rsidR="003F5739" w:rsidRDefault="003F5739">
            <w:pPr>
              <w:pStyle w:val="ConsPlusNormal"/>
              <w:jc w:val="center"/>
            </w:pPr>
          </w:p>
        </w:tc>
        <w:tc>
          <w:tcPr>
            <w:tcW w:w="1474" w:type="dxa"/>
          </w:tcPr>
          <w:p w:rsidR="003F5739" w:rsidRDefault="003F5739">
            <w:pPr>
              <w:pStyle w:val="ConsPlusNormal"/>
              <w:jc w:val="center"/>
            </w:pP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right w:val="nil"/>
            </w:tcBorders>
          </w:tcPr>
          <w:p w:rsidR="003F5739" w:rsidRDefault="003F5739">
            <w:pPr>
              <w:pStyle w:val="ConsPlusNormal"/>
            </w:pPr>
          </w:p>
        </w:tc>
      </w:tr>
      <w:tr w:rsidR="003F5739">
        <w:tc>
          <w:tcPr>
            <w:tcW w:w="2494" w:type="dxa"/>
            <w:tcBorders>
              <w:left w:val="nil"/>
              <w:bottom w:val="nil"/>
              <w:right w:val="nil"/>
            </w:tcBorders>
          </w:tcPr>
          <w:p w:rsidR="003F5739" w:rsidRDefault="003F5739">
            <w:pPr>
              <w:pStyle w:val="ConsPlusNormal"/>
              <w:jc w:val="center"/>
            </w:pPr>
          </w:p>
        </w:tc>
        <w:tc>
          <w:tcPr>
            <w:tcW w:w="1814" w:type="dxa"/>
            <w:tcBorders>
              <w:left w:val="nil"/>
              <w:bottom w:val="nil"/>
              <w:right w:val="nil"/>
            </w:tcBorders>
          </w:tcPr>
          <w:p w:rsidR="003F5739" w:rsidRDefault="003F5739">
            <w:pPr>
              <w:pStyle w:val="ConsPlusNormal"/>
              <w:jc w:val="center"/>
            </w:pPr>
          </w:p>
        </w:tc>
        <w:tc>
          <w:tcPr>
            <w:tcW w:w="1474" w:type="dxa"/>
            <w:tcBorders>
              <w:left w:val="nil"/>
              <w:bottom w:val="nil"/>
            </w:tcBorders>
          </w:tcPr>
          <w:p w:rsidR="003F5739" w:rsidRDefault="003F5739">
            <w:pPr>
              <w:pStyle w:val="ConsPlusNormal"/>
              <w:jc w:val="right"/>
            </w:pPr>
            <w:r>
              <w:t>Всего</w:t>
            </w:r>
          </w:p>
        </w:tc>
        <w:tc>
          <w:tcPr>
            <w:tcW w:w="2011" w:type="dxa"/>
          </w:tcPr>
          <w:p w:rsidR="003F5739" w:rsidRDefault="003F5739">
            <w:pPr>
              <w:pStyle w:val="ConsPlusNormal"/>
            </w:pPr>
          </w:p>
        </w:tc>
        <w:tc>
          <w:tcPr>
            <w:tcW w:w="1742" w:type="dxa"/>
          </w:tcPr>
          <w:p w:rsidR="003F5739" w:rsidRDefault="003F5739">
            <w:pPr>
              <w:pStyle w:val="ConsPlusNormal"/>
            </w:pPr>
          </w:p>
        </w:tc>
        <w:tc>
          <w:tcPr>
            <w:tcW w:w="2222" w:type="dxa"/>
          </w:tcPr>
          <w:p w:rsidR="003F5739" w:rsidRDefault="003F5739">
            <w:pPr>
              <w:pStyle w:val="ConsPlusNormal"/>
            </w:pPr>
          </w:p>
        </w:tc>
        <w:tc>
          <w:tcPr>
            <w:tcW w:w="1803" w:type="dxa"/>
            <w:tcBorders>
              <w:bottom w:val="nil"/>
              <w:right w:val="nil"/>
            </w:tcBorders>
          </w:tcPr>
          <w:p w:rsidR="003F5739" w:rsidRDefault="003F5739">
            <w:pPr>
              <w:pStyle w:val="ConsPlusNormal"/>
            </w:pPr>
          </w:p>
        </w:tc>
      </w:tr>
    </w:tbl>
    <w:p w:rsidR="003F5739" w:rsidRDefault="003F573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3575"/>
      </w:tblGrid>
      <w:tr w:rsidR="003F5739">
        <w:tc>
          <w:tcPr>
            <w:tcW w:w="13575" w:type="dxa"/>
            <w:tcBorders>
              <w:top w:val="nil"/>
              <w:left w:val="nil"/>
              <w:bottom w:val="nil"/>
              <w:right w:val="nil"/>
            </w:tcBorders>
          </w:tcPr>
          <w:p w:rsidR="003F5739" w:rsidRDefault="003F5739">
            <w:pPr>
              <w:pStyle w:val="ConsPlusNormal"/>
              <w:jc w:val="center"/>
              <w:outlineLvl w:val="3"/>
            </w:pPr>
            <w:r>
              <w:t>3.2. Операции по казначейскому обеспечению обязательств</w:t>
            </w:r>
          </w:p>
        </w:tc>
      </w:tr>
    </w:tbl>
    <w:p w:rsidR="003F5739" w:rsidRDefault="003F5739">
      <w:pPr>
        <w:pStyle w:val="ConsPlusNormal"/>
        <w:ind w:firstLine="540"/>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070"/>
        <w:gridCol w:w="1644"/>
        <w:gridCol w:w="2061"/>
        <w:gridCol w:w="1871"/>
        <w:gridCol w:w="1229"/>
        <w:gridCol w:w="1475"/>
        <w:gridCol w:w="1545"/>
        <w:gridCol w:w="1695"/>
      </w:tblGrid>
      <w:tr w:rsidR="003F5739">
        <w:tc>
          <w:tcPr>
            <w:tcW w:w="2070" w:type="dxa"/>
            <w:tcBorders>
              <w:left w:val="nil"/>
            </w:tcBorders>
          </w:tcPr>
          <w:p w:rsidR="003F5739" w:rsidRDefault="003F5739">
            <w:pPr>
              <w:pStyle w:val="ConsPlusNormal"/>
              <w:jc w:val="center"/>
            </w:pPr>
            <w:r>
              <w:lastRenderedPageBreak/>
              <w:t>Код источника источника поступлений целевых средств</w:t>
            </w:r>
          </w:p>
        </w:tc>
        <w:tc>
          <w:tcPr>
            <w:tcW w:w="1644" w:type="dxa"/>
          </w:tcPr>
          <w:p w:rsidR="003F5739" w:rsidRDefault="003F5739">
            <w:pPr>
              <w:pStyle w:val="ConsPlusNormal"/>
              <w:jc w:val="center"/>
            </w:pPr>
            <w:r>
              <w:t>Код направления расходования целевых средств</w:t>
            </w:r>
          </w:p>
        </w:tc>
        <w:tc>
          <w:tcPr>
            <w:tcW w:w="2061" w:type="dxa"/>
          </w:tcPr>
          <w:p w:rsidR="003F5739" w:rsidRDefault="003F5739">
            <w:pPr>
              <w:pStyle w:val="ConsPlusNormal"/>
              <w:jc w:val="center"/>
            </w:pPr>
            <w:r>
              <w:t>Уникальный код объекта (код мероприятия по информатизации)</w:t>
            </w:r>
          </w:p>
        </w:tc>
        <w:tc>
          <w:tcPr>
            <w:tcW w:w="1871" w:type="dxa"/>
          </w:tcPr>
          <w:p w:rsidR="003F5739" w:rsidRDefault="003F5739">
            <w:pPr>
              <w:pStyle w:val="ConsPlusNormal"/>
              <w:jc w:val="center"/>
            </w:pPr>
            <w:r>
              <w:t>Аналитический код бюджетного кредита</w:t>
            </w:r>
          </w:p>
        </w:tc>
        <w:tc>
          <w:tcPr>
            <w:tcW w:w="1229" w:type="dxa"/>
          </w:tcPr>
          <w:p w:rsidR="003F5739" w:rsidRDefault="003F5739">
            <w:pPr>
              <w:pStyle w:val="ConsPlusNormal"/>
              <w:jc w:val="center"/>
            </w:pPr>
            <w:r>
              <w:t>Получено</w:t>
            </w:r>
          </w:p>
        </w:tc>
        <w:tc>
          <w:tcPr>
            <w:tcW w:w="1475" w:type="dxa"/>
          </w:tcPr>
          <w:p w:rsidR="003F5739" w:rsidRDefault="003F5739">
            <w:pPr>
              <w:pStyle w:val="ConsPlusNormal"/>
              <w:jc w:val="center"/>
            </w:pPr>
            <w:r>
              <w:t>Переведено</w:t>
            </w:r>
          </w:p>
        </w:tc>
        <w:tc>
          <w:tcPr>
            <w:tcW w:w="1545" w:type="dxa"/>
          </w:tcPr>
          <w:p w:rsidR="003F5739" w:rsidRDefault="003F5739">
            <w:pPr>
              <w:pStyle w:val="ConsPlusNormal"/>
              <w:jc w:val="center"/>
            </w:pPr>
            <w:r>
              <w:t>Исполнено</w:t>
            </w:r>
          </w:p>
        </w:tc>
        <w:tc>
          <w:tcPr>
            <w:tcW w:w="1695" w:type="dxa"/>
            <w:tcBorders>
              <w:right w:val="nil"/>
            </w:tcBorders>
          </w:tcPr>
          <w:p w:rsidR="003F5739" w:rsidRDefault="003F5739">
            <w:pPr>
              <w:pStyle w:val="ConsPlusNormal"/>
              <w:jc w:val="center"/>
            </w:pPr>
            <w:r>
              <w:t>Примечание</w:t>
            </w:r>
          </w:p>
        </w:tc>
      </w:tr>
      <w:tr w:rsidR="003F5739">
        <w:tc>
          <w:tcPr>
            <w:tcW w:w="2070" w:type="dxa"/>
            <w:tcBorders>
              <w:left w:val="nil"/>
            </w:tcBorders>
          </w:tcPr>
          <w:p w:rsidR="003F5739" w:rsidRDefault="003F5739">
            <w:pPr>
              <w:pStyle w:val="ConsPlusNormal"/>
              <w:jc w:val="center"/>
            </w:pPr>
            <w:r>
              <w:t>1</w:t>
            </w:r>
          </w:p>
        </w:tc>
        <w:tc>
          <w:tcPr>
            <w:tcW w:w="1644" w:type="dxa"/>
          </w:tcPr>
          <w:p w:rsidR="003F5739" w:rsidRDefault="003F5739">
            <w:pPr>
              <w:pStyle w:val="ConsPlusNormal"/>
              <w:jc w:val="center"/>
            </w:pPr>
            <w:r>
              <w:t>2</w:t>
            </w:r>
          </w:p>
        </w:tc>
        <w:tc>
          <w:tcPr>
            <w:tcW w:w="2061" w:type="dxa"/>
          </w:tcPr>
          <w:p w:rsidR="003F5739" w:rsidRDefault="003F5739">
            <w:pPr>
              <w:pStyle w:val="ConsPlusNormal"/>
              <w:jc w:val="center"/>
            </w:pPr>
            <w:r>
              <w:t>3</w:t>
            </w:r>
          </w:p>
        </w:tc>
        <w:tc>
          <w:tcPr>
            <w:tcW w:w="1871" w:type="dxa"/>
          </w:tcPr>
          <w:p w:rsidR="003F5739" w:rsidRDefault="003F5739">
            <w:pPr>
              <w:pStyle w:val="ConsPlusNormal"/>
              <w:jc w:val="center"/>
            </w:pPr>
            <w:r>
              <w:t>4</w:t>
            </w:r>
          </w:p>
        </w:tc>
        <w:tc>
          <w:tcPr>
            <w:tcW w:w="1229" w:type="dxa"/>
          </w:tcPr>
          <w:p w:rsidR="003F5739" w:rsidRDefault="003F5739">
            <w:pPr>
              <w:pStyle w:val="ConsPlusNormal"/>
              <w:jc w:val="center"/>
            </w:pPr>
            <w:r>
              <w:t>5</w:t>
            </w:r>
          </w:p>
        </w:tc>
        <w:tc>
          <w:tcPr>
            <w:tcW w:w="1475" w:type="dxa"/>
          </w:tcPr>
          <w:p w:rsidR="003F5739" w:rsidRDefault="003F5739">
            <w:pPr>
              <w:pStyle w:val="ConsPlusNormal"/>
              <w:jc w:val="center"/>
            </w:pPr>
            <w:r>
              <w:t>6</w:t>
            </w:r>
          </w:p>
        </w:tc>
        <w:tc>
          <w:tcPr>
            <w:tcW w:w="1545" w:type="dxa"/>
          </w:tcPr>
          <w:p w:rsidR="003F5739" w:rsidRDefault="003F5739">
            <w:pPr>
              <w:pStyle w:val="ConsPlusNormal"/>
              <w:jc w:val="center"/>
            </w:pPr>
            <w:r>
              <w:t>7</w:t>
            </w:r>
          </w:p>
        </w:tc>
        <w:tc>
          <w:tcPr>
            <w:tcW w:w="1695" w:type="dxa"/>
            <w:tcBorders>
              <w:right w:val="nil"/>
            </w:tcBorders>
          </w:tcPr>
          <w:p w:rsidR="003F5739" w:rsidRDefault="003F5739">
            <w:pPr>
              <w:pStyle w:val="ConsPlusNormal"/>
              <w:jc w:val="center"/>
            </w:pPr>
            <w:r>
              <w:t>8</w:t>
            </w:r>
          </w:p>
        </w:tc>
      </w:tr>
      <w:tr w:rsidR="003F5739">
        <w:tblPrEx>
          <w:tblBorders>
            <w:left w:val="single" w:sz="4" w:space="0" w:color="auto"/>
          </w:tblBorders>
        </w:tblPrEx>
        <w:tc>
          <w:tcPr>
            <w:tcW w:w="2070" w:type="dxa"/>
          </w:tcPr>
          <w:p w:rsidR="003F5739" w:rsidRDefault="003F5739">
            <w:pPr>
              <w:pStyle w:val="ConsPlusNormal"/>
            </w:pPr>
          </w:p>
        </w:tc>
        <w:tc>
          <w:tcPr>
            <w:tcW w:w="1644" w:type="dxa"/>
          </w:tcPr>
          <w:p w:rsidR="003F5739" w:rsidRDefault="003F5739">
            <w:pPr>
              <w:pStyle w:val="ConsPlusNormal"/>
            </w:pPr>
          </w:p>
        </w:tc>
        <w:tc>
          <w:tcPr>
            <w:tcW w:w="2061" w:type="dxa"/>
          </w:tcPr>
          <w:p w:rsidR="003F5739" w:rsidRDefault="003F5739">
            <w:pPr>
              <w:pStyle w:val="ConsPlusNormal"/>
            </w:pPr>
          </w:p>
        </w:tc>
        <w:tc>
          <w:tcPr>
            <w:tcW w:w="1871" w:type="dxa"/>
          </w:tcPr>
          <w:p w:rsidR="003F5739" w:rsidRDefault="003F5739">
            <w:pPr>
              <w:pStyle w:val="ConsPlusNormal"/>
            </w:pP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blPrEx>
          <w:tblBorders>
            <w:left w:val="single" w:sz="4" w:space="0" w:color="auto"/>
          </w:tblBorders>
        </w:tblPrEx>
        <w:tc>
          <w:tcPr>
            <w:tcW w:w="2070" w:type="dxa"/>
          </w:tcPr>
          <w:p w:rsidR="003F5739" w:rsidRDefault="003F5739">
            <w:pPr>
              <w:pStyle w:val="ConsPlusNormal"/>
              <w:jc w:val="center"/>
            </w:pPr>
            <w:r>
              <w:t>Итого по коду источника поступлений</w:t>
            </w:r>
          </w:p>
        </w:tc>
        <w:tc>
          <w:tcPr>
            <w:tcW w:w="1644" w:type="dxa"/>
            <w:vAlign w:val="center"/>
          </w:tcPr>
          <w:p w:rsidR="003F5739" w:rsidRDefault="003F5739">
            <w:pPr>
              <w:pStyle w:val="ConsPlusNormal"/>
              <w:jc w:val="center"/>
            </w:pPr>
            <w:r>
              <w:t>x</w:t>
            </w:r>
          </w:p>
        </w:tc>
        <w:tc>
          <w:tcPr>
            <w:tcW w:w="2061" w:type="dxa"/>
            <w:vAlign w:val="center"/>
          </w:tcPr>
          <w:p w:rsidR="003F5739" w:rsidRDefault="003F5739">
            <w:pPr>
              <w:pStyle w:val="ConsPlusNormal"/>
              <w:jc w:val="center"/>
            </w:pPr>
            <w:r>
              <w:t>x</w:t>
            </w:r>
          </w:p>
        </w:tc>
        <w:tc>
          <w:tcPr>
            <w:tcW w:w="1871" w:type="dxa"/>
            <w:vAlign w:val="center"/>
          </w:tcPr>
          <w:p w:rsidR="003F5739" w:rsidRDefault="003F5739">
            <w:pPr>
              <w:pStyle w:val="ConsPlusNormal"/>
              <w:jc w:val="center"/>
            </w:pPr>
            <w:r>
              <w:t>x</w:t>
            </w: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blPrEx>
          <w:tblBorders>
            <w:left w:val="single" w:sz="4" w:space="0" w:color="auto"/>
          </w:tblBorders>
        </w:tblPrEx>
        <w:tc>
          <w:tcPr>
            <w:tcW w:w="2070" w:type="dxa"/>
          </w:tcPr>
          <w:p w:rsidR="003F5739" w:rsidRDefault="003F5739">
            <w:pPr>
              <w:pStyle w:val="ConsPlusNormal"/>
              <w:jc w:val="center"/>
            </w:pPr>
          </w:p>
        </w:tc>
        <w:tc>
          <w:tcPr>
            <w:tcW w:w="1644" w:type="dxa"/>
            <w:vAlign w:val="center"/>
          </w:tcPr>
          <w:p w:rsidR="003F5739" w:rsidRDefault="003F5739">
            <w:pPr>
              <w:pStyle w:val="ConsPlusNormal"/>
              <w:jc w:val="center"/>
            </w:pPr>
          </w:p>
        </w:tc>
        <w:tc>
          <w:tcPr>
            <w:tcW w:w="2061" w:type="dxa"/>
            <w:vAlign w:val="center"/>
          </w:tcPr>
          <w:p w:rsidR="003F5739" w:rsidRDefault="003F5739">
            <w:pPr>
              <w:pStyle w:val="ConsPlusNormal"/>
              <w:jc w:val="center"/>
            </w:pPr>
          </w:p>
        </w:tc>
        <w:tc>
          <w:tcPr>
            <w:tcW w:w="1871" w:type="dxa"/>
            <w:vAlign w:val="center"/>
          </w:tcPr>
          <w:p w:rsidR="003F5739" w:rsidRDefault="003F5739">
            <w:pPr>
              <w:pStyle w:val="ConsPlusNormal"/>
              <w:jc w:val="center"/>
            </w:pP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blPrEx>
          <w:tblBorders>
            <w:left w:val="single" w:sz="4" w:space="0" w:color="auto"/>
          </w:tblBorders>
        </w:tblPrEx>
        <w:tc>
          <w:tcPr>
            <w:tcW w:w="2070" w:type="dxa"/>
          </w:tcPr>
          <w:p w:rsidR="003F5739" w:rsidRDefault="003F5739">
            <w:pPr>
              <w:pStyle w:val="ConsPlusNormal"/>
              <w:jc w:val="center"/>
            </w:pPr>
            <w:r>
              <w:t>Итого по коду источника поступлений</w:t>
            </w:r>
          </w:p>
        </w:tc>
        <w:tc>
          <w:tcPr>
            <w:tcW w:w="1644" w:type="dxa"/>
            <w:vAlign w:val="center"/>
          </w:tcPr>
          <w:p w:rsidR="003F5739" w:rsidRDefault="003F5739">
            <w:pPr>
              <w:pStyle w:val="ConsPlusNormal"/>
              <w:jc w:val="center"/>
            </w:pPr>
            <w:r>
              <w:t>x</w:t>
            </w:r>
          </w:p>
        </w:tc>
        <w:tc>
          <w:tcPr>
            <w:tcW w:w="2061" w:type="dxa"/>
            <w:vAlign w:val="center"/>
          </w:tcPr>
          <w:p w:rsidR="003F5739" w:rsidRDefault="003F5739">
            <w:pPr>
              <w:pStyle w:val="ConsPlusNormal"/>
              <w:jc w:val="center"/>
            </w:pPr>
            <w:r>
              <w:t>x</w:t>
            </w:r>
          </w:p>
        </w:tc>
        <w:tc>
          <w:tcPr>
            <w:tcW w:w="1871" w:type="dxa"/>
            <w:vAlign w:val="center"/>
          </w:tcPr>
          <w:p w:rsidR="003F5739" w:rsidRDefault="003F5739">
            <w:pPr>
              <w:pStyle w:val="ConsPlusNormal"/>
              <w:jc w:val="center"/>
            </w:pPr>
            <w:r>
              <w:t>x</w:t>
            </w: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right w:val="nil"/>
            </w:tcBorders>
          </w:tcPr>
          <w:p w:rsidR="003F5739" w:rsidRDefault="003F5739">
            <w:pPr>
              <w:pStyle w:val="ConsPlusNormal"/>
            </w:pPr>
          </w:p>
        </w:tc>
      </w:tr>
      <w:tr w:rsidR="003F5739">
        <w:tc>
          <w:tcPr>
            <w:tcW w:w="5775" w:type="dxa"/>
            <w:gridSpan w:val="3"/>
            <w:tcBorders>
              <w:left w:val="nil"/>
              <w:bottom w:val="nil"/>
              <w:right w:val="nil"/>
            </w:tcBorders>
          </w:tcPr>
          <w:p w:rsidR="003F5739" w:rsidRDefault="003F5739">
            <w:pPr>
              <w:pStyle w:val="ConsPlusNormal"/>
            </w:pPr>
          </w:p>
        </w:tc>
        <w:tc>
          <w:tcPr>
            <w:tcW w:w="1871" w:type="dxa"/>
            <w:tcBorders>
              <w:left w:val="nil"/>
              <w:bottom w:val="nil"/>
            </w:tcBorders>
          </w:tcPr>
          <w:p w:rsidR="003F5739" w:rsidRDefault="003F5739">
            <w:pPr>
              <w:pStyle w:val="ConsPlusNormal"/>
              <w:jc w:val="center"/>
            </w:pPr>
            <w:r>
              <w:t>Всего</w:t>
            </w:r>
          </w:p>
        </w:tc>
        <w:tc>
          <w:tcPr>
            <w:tcW w:w="1229" w:type="dxa"/>
          </w:tcPr>
          <w:p w:rsidR="003F5739" w:rsidRDefault="003F5739">
            <w:pPr>
              <w:pStyle w:val="ConsPlusNormal"/>
            </w:pPr>
          </w:p>
        </w:tc>
        <w:tc>
          <w:tcPr>
            <w:tcW w:w="1475" w:type="dxa"/>
          </w:tcPr>
          <w:p w:rsidR="003F5739" w:rsidRDefault="003F5739">
            <w:pPr>
              <w:pStyle w:val="ConsPlusNormal"/>
            </w:pPr>
          </w:p>
        </w:tc>
        <w:tc>
          <w:tcPr>
            <w:tcW w:w="1545" w:type="dxa"/>
          </w:tcPr>
          <w:p w:rsidR="003F5739" w:rsidRDefault="003F5739">
            <w:pPr>
              <w:pStyle w:val="ConsPlusNormal"/>
            </w:pPr>
          </w:p>
        </w:tc>
        <w:tc>
          <w:tcPr>
            <w:tcW w:w="1695" w:type="dxa"/>
            <w:tcBorders>
              <w:bottom w:val="nil"/>
              <w:right w:val="nil"/>
            </w:tcBorders>
          </w:tcPr>
          <w:p w:rsidR="003F5739" w:rsidRDefault="003F5739">
            <w:pPr>
              <w:pStyle w:val="ConsPlusNormal"/>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2070"/>
        <w:gridCol w:w="340"/>
        <w:gridCol w:w="1469"/>
        <w:gridCol w:w="340"/>
        <w:gridCol w:w="1346"/>
        <w:gridCol w:w="340"/>
        <w:gridCol w:w="3020"/>
        <w:gridCol w:w="340"/>
        <w:gridCol w:w="1760"/>
      </w:tblGrid>
      <w:tr w:rsidR="003F5739">
        <w:tc>
          <w:tcPr>
            <w:tcW w:w="2070" w:type="dxa"/>
            <w:tcBorders>
              <w:top w:val="nil"/>
              <w:left w:val="nil"/>
              <w:bottom w:val="nil"/>
              <w:right w:val="nil"/>
            </w:tcBorders>
            <w:vAlign w:val="bottom"/>
          </w:tcPr>
          <w:p w:rsidR="003F5739" w:rsidRDefault="003F5739">
            <w:pPr>
              <w:pStyle w:val="ConsPlusNormal"/>
            </w:pPr>
            <w:r>
              <w:t>Ответственный исполнитель</w:t>
            </w:r>
          </w:p>
        </w:tc>
        <w:tc>
          <w:tcPr>
            <w:tcW w:w="340" w:type="dxa"/>
            <w:tcBorders>
              <w:top w:val="nil"/>
              <w:left w:val="nil"/>
              <w:bottom w:val="nil"/>
              <w:right w:val="nil"/>
            </w:tcBorders>
          </w:tcPr>
          <w:p w:rsidR="003F5739" w:rsidRDefault="003F5739">
            <w:pPr>
              <w:pStyle w:val="ConsPlusNormal"/>
            </w:pPr>
          </w:p>
        </w:tc>
        <w:tc>
          <w:tcPr>
            <w:tcW w:w="1469"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346"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3020" w:type="dxa"/>
            <w:tcBorders>
              <w:top w:val="nil"/>
              <w:left w:val="nil"/>
              <w:bottom w:val="single" w:sz="4" w:space="0" w:color="auto"/>
              <w:right w:val="nil"/>
            </w:tcBorders>
          </w:tcPr>
          <w:p w:rsidR="003F5739" w:rsidRDefault="003F5739">
            <w:pPr>
              <w:pStyle w:val="ConsPlusNormal"/>
            </w:pPr>
          </w:p>
        </w:tc>
        <w:tc>
          <w:tcPr>
            <w:tcW w:w="340" w:type="dxa"/>
            <w:tcBorders>
              <w:top w:val="nil"/>
              <w:left w:val="nil"/>
              <w:bottom w:val="nil"/>
              <w:right w:val="nil"/>
            </w:tcBorders>
          </w:tcPr>
          <w:p w:rsidR="003F5739" w:rsidRDefault="003F5739">
            <w:pPr>
              <w:pStyle w:val="ConsPlusNormal"/>
            </w:pPr>
          </w:p>
        </w:tc>
        <w:tc>
          <w:tcPr>
            <w:tcW w:w="1760" w:type="dxa"/>
            <w:tcBorders>
              <w:top w:val="nil"/>
              <w:left w:val="nil"/>
              <w:bottom w:val="single" w:sz="4" w:space="0" w:color="auto"/>
              <w:right w:val="nil"/>
            </w:tcBorders>
          </w:tcPr>
          <w:p w:rsidR="003F5739" w:rsidRDefault="003F5739">
            <w:pPr>
              <w:pStyle w:val="ConsPlusNormal"/>
            </w:pPr>
          </w:p>
        </w:tc>
      </w:tr>
      <w:tr w:rsidR="003F5739">
        <w:tc>
          <w:tcPr>
            <w:tcW w:w="2070" w:type="dxa"/>
            <w:tcBorders>
              <w:top w:val="nil"/>
              <w:left w:val="nil"/>
              <w:bottom w:val="nil"/>
              <w:right w:val="nil"/>
            </w:tcBorders>
            <w:vAlign w:val="bottom"/>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pPr>
          </w:p>
        </w:tc>
        <w:tc>
          <w:tcPr>
            <w:tcW w:w="1469" w:type="dxa"/>
            <w:tcBorders>
              <w:top w:val="single" w:sz="4" w:space="0" w:color="auto"/>
              <w:left w:val="nil"/>
              <w:bottom w:val="nil"/>
              <w:right w:val="nil"/>
            </w:tcBorders>
          </w:tcPr>
          <w:p w:rsidR="003F5739" w:rsidRDefault="003F5739">
            <w:pPr>
              <w:pStyle w:val="ConsPlusNormal"/>
              <w:jc w:val="center"/>
            </w:pPr>
            <w:r>
              <w:t>(должность)</w:t>
            </w:r>
          </w:p>
        </w:tc>
        <w:tc>
          <w:tcPr>
            <w:tcW w:w="340" w:type="dxa"/>
            <w:tcBorders>
              <w:top w:val="nil"/>
              <w:left w:val="nil"/>
              <w:bottom w:val="nil"/>
              <w:right w:val="nil"/>
            </w:tcBorders>
          </w:tcPr>
          <w:p w:rsidR="003F5739" w:rsidRDefault="003F5739">
            <w:pPr>
              <w:pStyle w:val="ConsPlusNormal"/>
              <w:jc w:val="center"/>
            </w:pPr>
          </w:p>
        </w:tc>
        <w:tc>
          <w:tcPr>
            <w:tcW w:w="1346" w:type="dxa"/>
            <w:tcBorders>
              <w:top w:val="single" w:sz="4" w:space="0" w:color="auto"/>
              <w:left w:val="nil"/>
              <w:bottom w:val="nil"/>
              <w:right w:val="nil"/>
            </w:tcBorders>
          </w:tcPr>
          <w:p w:rsidR="003F5739" w:rsidRDefault="003F5739">
            <w:pPr>
              <w:pStyle w:val="ConsPlusNormal"/>
              <w:jc w:val="center"/>
            </w:pPr>
            <w:r>
              <w:t>(подпись)</w:t>
            </w:r>
          </w:p>
        </w:tc>
        <w:tc>
          <w:tcPr>
            <w:tcW w:w="340" w:type="dxa"/>
            <w:tcBorders>
              <w:top w:val="nil"/>
              <w:left w:val="nil"/>
              <w:bottom w:val="nil"/>
              <w:right w:val="nil"/>
            </w:tcBorders>
          </w:tcPr>
          <w:p w:rsidR="003F5739" w:rsidRDefault="003F5739">
            <w:pPr>
              <w:pStyle w:val="ConsPlusNormal"/>
              <w:jc w:val="center"/>
            </w:pPr>
          </w:p>
        </w:tc>
        <w:tc>
          <w:tcPr>
            <w:tcW w:w="3020" w:type="dxa"/>
            <w:tcBorders>
              <w:top w:val="single" w:sz="4" w:space="0" w:color="auto"/>
              <w:left w:val="nil"/>
              <w:bottom w:val="nil"/>
              <w:right w:val="nil"/>
            </w:tcBorders>
          </w:tcPr>
          <w:p w:rsidR="003F5739" w:rsidRDefault="003F5739">
            <w:pPr>
              <w:pStyle w:val="ConsPlusNormal"/>
              <w:jc w:val="center"/>
            </w:pPr>
            <w:r>
              <w:t>(расшифровка подписи)</w:t>
            </w:r>
          </w:p>
        </w:tc>
        <w:tc>
          <w:tcPr>
            <w:tcW w:w="340" w:type="dxa"/>
            <w:tcBorders>
              <w:top w:val="nil"/>
              <w:left w:val="nil"/>
              <w:bottom w:val="nil"/>
              <w:right w:val="nil"/>
            </w:tcBorders>
          </w:tcPr>
          <w:p w:rsidR="003F5739" w:rsidRDefault="003F5739">
            <w:pPr>
              <w:pStyle w:val="ConsPlusNormal"/>
              <w:jc w:val="center"/>
            </w:pPr>
          </w:p>
        </w:tc>
        <w:tc>
          <w:tcPr>
            <w:tcW w:w="1760" w:type="dxa"/>
            <w:tcBorders>
              <w:top w:val="single" w:sz="4" w:space="0" w:color="auto"/>
              <w:left w:val="nil"/>
              <w:bottom w:val="nil"/>
              <w:right w:val="nil"/>
            </w:tcBorders>
          </w:tcPr>
          <w:p w:rsidR="003F5739" w:rsidRDefault="003F5739">
            <w:pPr>
              <w:pStyle w:val="ConsPlusNormal"/>
              <w:jc w:val="center"/>
            </w:pPr>
            <w:r>
              <w:t>(телефон)</w:t>
            </w:r>
          </w:p>
        </w:tc>
      </w:tr>
      <w:tr w:rsidR="003F5739">
        <w:tc>
          <w:tcPr>
            <w:tcW w:w="3879" w:type="dxa"/>
            <w:gridSpan w:val="3"/>
            <w:tcBorders>
              <w:top w:val="nil"/>
              <w:left w:val="nil"/>
              <w:bottom w:val="nil"/>
              <w:right w:val="nil"/>
            </w:tcBorders>
          </w:tcPr>
          <w:p w:rsidR="003F5739" w:rsidRDefault="003F5739">
            <w:pPr>
              <w:pStyle w:val="ConsPlusNormal"/>
            </w:pPr>
            <w:r>
              <w:t>"__" _______________ 20__ г.</w:t>
            </w:r>
          </w:p>
        </w:tc>
        <w:tc>
          <w:tcPr>
            <w:tcW w:w="340" w:type="dxa"/>
            <w:tcBorders>
              <w:top w:val="nil"/>
              <w:left w:val="nil"/>
              <w:bottom w:val="nil"/>
              <w:right w:val="nil"/>
            </w:tcBorders>
          </w:tcPr>
          <w:p w:rsidR="003F5739" w:rsidRDefault="003F5739">
            <w:pPr>
              <w:pStyle w:val="ConsPlusNormal"/>
              <w:jc w:val="center"/>
            </w:pPr>
          </w:p>
        </w:tc>
        <w:tc>
          <w:tcPr>
            <w:tcW w:w="1346"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3020" w:type="dxa"/>
            <w:tcBorders>
              <w:top w:val="nil"/>
              <w:left w:val="nil"/>
              <w:bottom w:val="nil"/>
              <w:right w:val="nil"/>
            </w:tcBorders>
          </w:tcPr>
          <w:p w:rsidR="003F5739" w:rsidRDefault="003F5739">
            <w:pPr>
              <w:pStyle w:val="ConsPlusNormal"/>
              <w:jc w:val="center"/>
            </w:pPr>
          </w:p>
        </w:tc>
        <w:tc>
          <w:tcPr>
            <w:tcW w:w="340" w:type="dxa"/>
            <w:tcBorders>
              <w:top w:val="nil"/>
              <w:left w:val="nil"/>
              <w:bottom w:val="nil"/>
              <w:right w:val="nil"/>
            </w:tcBorders>
          </w:tcPr>
          <w:p w:rsidR="003F5739" w:rsidRDefault="003F5739">
            <w:pPr>
              <w:pStyle w:val="ConsPlusNormal"/>
              <w:jc w:val="center"/>
            </w:pPr>
          </w:p>
        </w:tc>
        <w:tc>
          <w:tcPr>
            <w:tcW w:w="1760" w:type="dxa"/>
            <w:tcBorders>
              <w:top w:val="nil"/>
              <w:left w:val="nil"/>
              <w:bottom w:val="nil"/>
              <w:right w:val="nil"/>
            </w:tcBorders>
          </w:tcPr>
          <w:p w:rsidR="003F5739" w:rsidRDefault="003F5739">
            <w:pPr>
              <w:pStyle w:val="ConsPlusNormal"/>
              <w:jc w:val="center"/>
            </w:pPr>
          </w:p>
        </w:tc>
      </w:tr>
    </w:tbl>
    <w:p w:rsidR="003F5739" w:rsidRDefault="003F5739">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0935"/>
        <w:gridCol w:w="340"/>
        <w:gridCol w:w="1985"/>
        <w:gridCol w:w="340"/>
      </w:tblGrid>
      <w:tr w:rsidR="003F5739">
        <w:tc>
          <w:tcPr>
            <w:tcW w:w="10935" w:type="dxa"/>
            <w:tcBorders>
              <w:top w:val="nil"/>
              <w:left w:val="nil"/>
              <w:bottom w:val="nil"/>
              <w:right w:val="nil"/>
            </w:tcBorders>
            <w:vAlign w:val="bottom"/>
          </w:tcPr>
          <w:p w:rsidR="003F5739" w:rsidRDefault="003F5739">
            <w:pPr>
              <w:pStyle w:val="ConsPlusNormal"/>
              <w:jc w:val="right"/>
            </w:pPr>
            <w:r>
              <w:t>Номер страницы</w:t>
            </w:r>
          </w:p>
        </w:tc>
        <w:tc>
          <w:tcPr>
            <w:tcW w:w="340" w:type="dxa"/>
            <w:tcBorders>
              <w:top w:val="nil"/>
              <w:left w:val="nil"/>
              <w:bottom w:val="nil"/>
              <w:right w:val="nil"/>
            </w:tcBorders>
          </w:tcPr>
          <w:p w:rsidR="003F5739" w:rsidRDefault="003F5739">
            <w:pPr>
              <w:pStyle w:val="ConsPlusNormal"/>
              <w:jc w:val="both"/>
            </w:pPr>
          </w:p>
        </w:tc>
        <w:tc>
          <w:tcPr>
            <w:tcW w:w="1985" w:type="dxa"/>
            <w:tcBorders>
              <w:top w:val="nil"/>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r w:rsidR="003F5739">
        <w:tc>
          <w:tcPr>
            <w:tcW w:w="10935" w:type="dxa"/>
            <w:tcBorders>
              <w:top w:val="nil"/>
              <w:left w:val="nil"/>
              <w:bottom w:val="nil"/>
              <w:right w:val="nil"/>
            </w:tcBorders>
            <w:vAlign w:val="bottom"/>
          </w:tcPr>
          <w:p w:rsidR="003F5739" w:rsidRDefault="003F5739">
            <w:pPr>
              <w:pStyle w:val="ConsPlusNormal"/>
              <w:jc w:val="right"/>
            </w:pPr>
            <w:r>
              <w:t>Всего страниц</w:t>
            </w:r>
          </w:p>
        </w:tc>
        <w:tc>
          <w:tcPr>
            <w:tcW w:w="340" w:type="dxa"/>
            <w:tcBorders>
              <w:top w:val="nil"/>
              <w:left w:val="nil"/>
              <w:bottom w:val="nil"/>
              <w:right w:val="nil"/>
            </w:tcBorders>
          </w:tcPr>
          <w:p w:rsidR="003F5739" w:rsidRDefault="003F5739">
            <w:pPr>
              <w:pStyle w:val="ConsPlusNormal"/>
              <w:jc w:val="both"/>
            </w:pPr>
          </w:p>
        </w:tc>
        <w:tc>
          <w:tcPr>
            <w:tcW w:w="1985" w:type="dxa"/>
            <w:tcBorders>
              <w:top w:val="single" w:sz="4" w:space="0" w:color="auto"/>
              <w:left w:val="nil"/>
              <w:bottom w:val="single" w:sz="4" w:space="0" w:color="auto"/>
              <w:right w:val="nil"/>
            </w:tcBorders>
          </w:tcPr>
          <w:p w:rsidR="003F5739" w:rsidRDefault="003F5739">
            <w:pPr>
              <w:pStyle w:val="ConsPlusNormal"/>
              <w:jc w:val="both"/>
            </w:pPr>
          </w:p>
        </w:tc>
        <w:tc>
          <w:tcPr>
            <w:tcW w:w="340" w:type="dxa"/>
            <w:tcBorders>
              <w:top w:val="nil"/>
              <w:left w:val="nil"/>
              <w:bottom w:val="nil"/>
              <w:right w:val="nil"/>
            </w:tcBorders>
            <w:vAlign w:val="bottom"/>
          </w:tcPr>
          <w:p w:rsidR="003F5739" w:rsidRDefault="003F5739">
            <w:pPr>
              <w:pStyle w:val="ConsPlusNormal"/>
              <w:jc w:val="right"/>
            </w:pPr>
          </w:p>
        </w:tc>
      </w:tr>
    </w:tbl>
    <w:p w:rsidR="003F5739" w:rsidRDefault="003F5739">
      <w:pPr>
        <w:pStyle w:val="ConsPlusNormal"/>
        <w:sectPr w:rsidR="003F5739">
          <w:pgSz w:w="16838" w:h="11905" w:orient="landscape"/>
          <w:pgMar w:top="1701" w:right="1134" w:bottom="850" w:left="1134" w:header="0" w:footer="0" w:gutter="0"/>
          <w:cols w:space="720"/>
          <w:titlePg/>
        </w:sectPr>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13</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jc w:val="both"/>
      </w:pPr>
    </w:p>
    <w:p w:rsidR="003F5739" w:rsidRDefault="003F5739">
      <w:pPr>
        <w:pStyle w:val="ConsPlusTitle"/>
        <w:jc w:val="center"/>
      </w:pPr>
      <w:bookmarkStart w:id="34" w:name="P2957"/>
      <w:bookmarkEnd w:id="34"/>
      <w:r>
        <w:t>РЕКВИЗИТЫ КНИГИ РЕГИСТРАЦИИ ЛИЦЕВЫХ СЧЕТОВ</w:t>
      </w:r>
    </w:p>
    <w:p w:rsidR="003F5739" w:rsidRDefault="003F573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6860"/>
      </w:tblGrid>
      <w:tr w:rsidR="003F5739">
        <w:tc>
          <w:tcPr>
            <w:tcW w:w="2211" w:type="dxa"/>
          </w:tcPr>
          <w:p w:rsidR="003F5739" w:rsidRDefault="003F5739">
            <w:pPr>
              <w:pStyle w:val="ConsPlusNormal"/>
              <w:jc w:val="center"/>
            </w:pPr>
            <w:r>
              <w:t>Наименование реквизита</w:t>
            </w:r>
          </w:p>
        </w:tc>
        <w:tc>
          <w:tcPr>
            <w:tcW w:w="6860" w:type="dxa"/>
          </w:tcPr>
          <w:p w:rsidR="003F5739" w:rsidRDefault="003F5739">
            <w:pPr>
              <w:pStyle w:val="ConsPlusNormal"/>
              <w:jc w:val="center"/>
            </w:pPr>
            <w:r>
              <w:t>Правила формирования, оформления реквизита</w:t>
            </w:r>
          </w:p>
        </w:tc>
      </w:tr>
      <w:tr w:rsidR="003F5739">
        <w:tc>
          <w:tcPr>
            <w:tcW w:w="2211" w:type="dxa"/>
          </w:tcPr>
          <w:p w:rsidR="003F5739" w:rsidRDefault="003F5739">
            <w:pPr>
              <w:pStyle w:val="ConsPlusNormal"/>
            </w:pPr>
            <w:r>
              <w:t>1. Наименование клиента</w:t>
            </w:r>
          </w:p>
        </w:tc>
        <w:tc>
          <w:tcPr>
            <w:tcW w:w="6860" w:type="dxa"/>
          </w:tcPr>
          <w:p w:rsidR="003F5739" w:rsidRDefault="003F5739">
            <w:pPr>
              <w:pStyle w:val="ConsPlusNormal"/>
              <w:jc w:val="both"/>
            </w:pPr>
            <w:r>
              <w:t>Указывается полное наименование (с учетом символа "N", кавычек, скобок, знаков препинания) клиента в соответствии с полным наименованием, указанным в его реестровой записи Сводного реестра, либо в соответствии с полным наименованием, указанным в сведениях Единого государственного реестра индивидуальных предпринимателей</w:t>
            </w:r>
          </w:p>
        </w:tc>
      </w:tr>
      <w:tr w:rsidR="003F5739">
        <w:tc>
          <w:tcPr>
            <w:tcW w:w="2211" w:type="dxa"/>
          </w:tcPr>
          <w:p w:rsidR="003F5739" w:rsidRDefault="003F5739">
            <w:pPr>
              <w:pStyle w:val="ConsPlusNormal"/>
            </w:pPr>
            <w:r>
              <w:t>2. Номер лицевого счета</w:t>
            </w:r>
          </w:p>
        </w:tc>
        <w:tc>
          <w:tcPr>
            <w:tcW w:w="6860" w:type="dxa"/>
          </w:tcPr>
          <w:p w:rsidR="003F5739" w:rsidRDefault="003F5739">
            <w:pPr>
              <w:pStyle w:val="ConsPlusNormal"/>
            </w:pPr>
            <w:r>
              <w:t>Указывается номер лицевого счета</w:t>
            </w:r>
          </w:p>
        </w:tc>
      </w:tr>
      <w:tr w:rsidR="003F5739">
        <w:tc>
          <w:tcPr>
            <w:tcW w:w="2211" w:type="dxa"/>
          </w:tcPr>
          <w:p w:rsidR="003F5739" w:rsidRDefault="003F5739">
            <w:pPr>
              <w:pStyle w:val="ConsPlusNormal"/>
            </w:pPr>
            <w:r>
              <w:t>3. Дата открытия лицевого счета</w:t>
            </w:r>
          </w:p>
        </w:tc>
        <w:tc>
          <w:tcPr>
            <w:tcW w:w="6860" w:type="dxa"/>
          </w:tcPr>
          <w:p w:rsidR="003F5739" w:rsidRDefault="003F5739">
            <w:pPr>
              <w:pStyle w:val="ConsPlusNormal"/>
            </w:pPr>
            <w:r>
              <w:t>Указывается дата открытия лицевого счета</w:t>
            </w:r>
          </w:p>
        </w:tc>
      </w:tr>
      <w:tr w:rsidR="003F5739">
        <w:tc>
          <w:tcPr>
            <w:tcW w:w="2211" w:type="dxa"/>
          </w:tcPr>
          <w:p w:rsidR="003F5739" w:rsidRDefault="003F5739">
            <w:pPr>
              <w:pStyle w:val="ConsPlusNormal"/>
            </w:pPr>
            <w:r>
              <w:t>4. Дата закрытия лицевого счета</w:t>
            </w:r>
          </w:p>
        </w:tc>
        <w:tc>
          <w:tcPr>
            <w:tcW w:w="6860" w:type="dxa"/>
          </w:tcPr>
          <w:p w:rsidR="003F5739" w:rsidRDefault="003F5739">
            <w:pPr>
              <w:pStyle w:val="ConsPlusNormal"/>
            </w:pPr>
            <w:r>
              <w:t>Указывается дата закрытия лицевого счета</w:t>
            </w:r>
          </w:p>
        </w:tc>
      </w:tr>
      <w:tr w:rsidR="003F5739">
        <w:tc>
          <w:tcPr>
            <w:tcW w:w="2211" w:type="dxa"/>
          </w:tcPr>
          <w:p w:rsidR="003F5739" w:rsidRDefault="003F5739">
            <w:pPr>
              <w:pStyle w:val="ConsPlusNormal"/>
            </w:pPr>
            <w:r>
              <w:t>5. Аналитический код раздела</w:t>
            </w:r>
          </w:p>
        </w:tc>
        <w:tc>
          <w:tcPr>
            <w:tcW w:w="6860" w:type="dxa"/>
          </w:tcPr>
          <w:p w:rsidR="003F5739" w:rsidRDefault="003F5739">
            <w:pPr>
              <w:pStyle w:val="ConsPlusNormal"/>
            </w:pPr>
            <w:r>
              <w:t>Указывается номер аналитического кода раздела</w:t>
            </w:r>
          </w:p>
        </w:tc>
      </w:tr>
      <w:tr w:rsidR="003F5739">
        <w:tc>
          <w:tcPr>
            <w:tcW w:w="2211" w:type="dxa"/>
          </w:tcPr>
          <w:p w:rsidR="003F5739" w:rsidRDefault="003F5739">
            <w:pPr>
              <w:pStyle w:val="ConsPlusNormal"/>
            </w:pPr>
            <w:r>
              <w:t>6. Дата открытия аналитического раздела</w:t>
            </w:r>
          </w:p>
        </w:tc>
        <w:tc>
          <w:tcPr>
            <w:tcW w:w="6860" w:type="dxa"/>
          </w:tcPr>
          <w:p w:rsidR="003F5739" w:rsidRDefault="003F5739">
            <w:pPr>
              <w:pStyle w:val="ConsPlusNormal"/>
            </w:pPr>
            <w:r>
              <w:t>Указывается дата открытия аналитического раздела на лицевом счете</w:t>
            </w:r>
          </w:p>
        </w:tc>
      </w:tr>
      <w:tr w:rsidR="003F5739">
        <w:tc>
          <w:tcPr>
            <w:tcW w:w="2211" w:type="dxa"/>
          </w:tcPr>
          <w:p w:rsidR="003F5739" w:rsidRDefault="003F5739">
            <w:pPr>
              <w:pStyle w:val="ConsPlusNormal"/>
            </w:pPr>
            <w:r>
              <w:t>7. Дата закрытия аналитического раздела</w:t>
            </w:r>
          </w:p>
        </w:tc>
        <w:tc>
          <w:tcPr>
            <w:tcW w:w="6860" w:type="dxa"/>
          </w:tcPr>
          <w:p w:rsidR="003F5739" w:rsidRDefault="003F5739">
            <w:pPr>
              <w:pStyle w:val="ConsPlusNormal"/>
            </w:pPr>
            <w:r>
              <w:t>Указывается дата закрытия аналитического раздела на лицевом счете</w:t>
            </w:r>
          </w:p>
        </w:tc>
      </w:tr>
      <w:tr w:rsidR="003F5739">
        <w:tc>
          <w:tcPr>
            <w:tcW w:w="2211" w:type="dxa"/>
          </w:tcPr>
          <w:p w:rsidR="003F5739" w:rsidRDefault="003F5739">
            <w:pPr>
              <w:pStyle w:val="ConsPlusNormal"/>
            </w:pPr>
            <w:r>
              <w:t>8. Дата изменения реквизитов лицевого счета</w:t>
            </w:r>
          </w:p>
        </w:tc>
        <w:tc>
          <w:tcPr>
            <w:tcW w:w="6860" w:type="dxa"/>
          </w:tcPr>
          <w:p w:rsidR="003F5739" w:rsidRDefault="003F5739">
            <w:pPr>
              <w:pStyle w:val="ConsPlusNormal"/>
            </w:pPr>
            <w:r>
              <w:t>Указывается дата изменения реквизитов лицевого счета</w:t>
            </w:r>
          </w:p>
        </w:tc>
      </w:tr>
      <w:tr w:rsidR="003F5739">
        <w:tc>
          <w:tcPr>
            <w:tcW w:w="2211" w:type="dxa"/>
          </w:tcPr>
          <w:p w:rsidR="003F5739" w:rsidRDefault="003F5739">
            <w:pPr>
              <w:pStyle w:val="ConsPlusNormal"/>
            </w:pPr>
            <w:r>
              <w:t>9. Примечание</w:t>
            </w:r>
          </w:p>
        </w:tc>
        <w:tc>
          <w:tcPr>
            <w:tcW w:w="6860" w:type="dxa"/>
          </w:tcPr>
          <w:p w:rsidR="003F5739" w:rsidRDefault="003F5739">
            <w:pPr>
              <w:pStyle w:val="ConsPlusNormal"/>
              <w:jc w:val="both"/>
            </w:pPr>
            <w:r>
              <w:t>Указываются причины изменения реквизитов (закрытия) лицевого счета и иная информация о изменении</w:t>
            </w:r>
          </w:p>
        </w:tc>
      </w:tr>
      <w:tr w:rsidR="003F5739">
        <w:tc>
          <w:tcPr>
            <w:tcW w:w="2211" w:type="dxa"/>
          </w:tcPr>
          <w:p w:rsidR="003F5739" w:rsidRDefault="003F5739">
            <w:pPr>
              <w:pStyle w:val="ConsPlusNormal"/>
            </w:pPr>
            <w:r>
              <w:t xml:space="preserve">10. Наименование территориального </w:t>
            </w:r>
            <w:r>
              <w:lastRenderedPageBreak/>
              <w:t>органа Федерального казначейства по месту открытия лицевого счета</w:t>
            </w:r>
          </w:p>
        </w:tc>
        <w:tc>
          <w:tcPr>
            <w:tcW w:w="6860" w:type="dxa"/>
          </w:tcPr>
          <w:p w:rsidR="003F5739" w:rsidRDefault="003F5739">
            <w:pPr>
              <w:pStyle w:val="ConsPlusNormal"/>
              <w:jc w:val="both"/>
            </w:pPr>
            <w:r>
              <w:lastRenderedPageBreak/>
              <w:t xml:space="preserve">Указывается полное наименование (с учетом символа "N", кавычек, скобок, знаков препинания) территориального органа Федерального </w:t>
            </w:r>
            <w:r>
              <w:lastRenderedPageBreak/>
              <w:t>казначейства по месту открытия лицевого счета</w:t>
            </w:r>
          </w:p>
        </w:tc>
      </w:tr>
      <w:tr w:rsidR="003F5739">
        <w:tc>
          <w:tcPr>
            <w:tcW w:w="2211" w:type="dxa"/>
          </w:tcPr>
          <w:p w:rsidR="003F5739" w:rsidRDefault="003F5739">
            <w:pPr>
              <w:pStyle w:val="ConsPlusNormal"/>
            </w:pPr>
            <w:r>
              <w:lastRenderedPageBreak/>
              <w:t>11. Код по КОФК территориального органа Федерального казначейства по месту открытия лицевого счета</w:t>
            </w:r>
          </w:p>
        </w:tc>
        <w:tc>
          <w:tcPr>
            <w:tcW w:w="6860" w:type="dxa"/>
          </w:tcPr>
          <w:p w:rsidR="003F5739" w:rsidRDefault="003F5739">
            <w:pPr>
              <w:pStyle w:val="ConsPlusNormal"/>
              <w:jc w:val="both"/>
            </w:pPr>
            <w:r>
              <w:t>Указывается код территориального органа Федерального казначейства по месту открытия лицевого счета по Ведомственному классификатору территориальных органов Федерального казначейства</w:t>
            </w:r>
          </w:p>
        </w:tc>
      </w:tr>
      <w:tr w:rsidR="003F5739">
        <w:tc>
          <w:tcPr>
            <w:tcW w:w="2211" w:type="dxa"/>
          </w:tcPr>
          <w:p w:rsidR="003F5739" w:rsidRDefault="003F5739">
            <w:pPr>
              <w:pStyle w:val="ConsPlusNormal"/>
            </w:pPr>
            <w:r>
              <w:t>12. Наименование территориального органа Федерального казначейства по месту нахождения клиента</w:t>
            </w:r>
          </w:p>
        </w:tc>
        <w:tc>
          <w:tcPr>
            <w:tcW w:w="6860" w:type="dxa"/>
          </w:tcPr>
          <w:p w:rsidR="003F5739" w:rsidRDefault="003F5739">
            <w:pPr>
              <w:pStyle w:val="ConsPlusNormal"/>
              <w:jc w:val="both"/>
            </w:pPr>
            <w:r>
              <w:t>Указывается полное наименование (с учетом символа "N", кавычек, скобок, знаков препинания) территориального органа Федерального казначейства по месту нахождения клиента</w:t>
            </w:r>
          </w:p>
        </w:tc>
      </w:tr>
      <w:tr w:rsidR="003F5739">
        <w:tc>
          <w:tcPr>
            <w:tcW w:w="2211" w:type="dxa"/>
          </w:tcPr>
          <w:p w:rsidR="003F5739" w:rsidRDefault="003F5739">
            <w:pPr>
              <w:pStyle w:val="ConsPlusNormal"/>
            </w:pPr>
            <w:r>
              <w:t>13. Код по КОФК территориального органа Федерального казначейства по месту нахождения клиента</w:t>
            </w:r>
          </w:p>
        </w:tc>
        <w:tc>
          <w:tcPr>
            <w:tcW w:w="6860" w:type="dxa"/>
          </w:tcPr>
          <w:p w:rsidR="003F5739" w:rsidRDefault="003F5739">
            <w:pPr>
              <w:pStyle w:val="ConsPlusNormal"/>
              <w:jc w:val="both"/>
            </w:pPr>
            <w:r>
              <w:t>Указывается код территориального органа Федерального казначейства по месту нахождения клиента по Ведомственному классификатору территориальных органов Федерального казначейства</w:t>
            </w:r>
          </w:p>
        </w:tc>
      </w:tr>
      <w:tr w:rsidR="003F5739">
        <w:tc>
          <w:tcPr>
            <w:tcW w:w="2211" w:type="dxa"/>
          </w:tcPr>
          <w:p w:rsidR="003F5739" w:rsidRDefault="003F5739">
            <w:pPr>
              <w:pStyle w:val="ConsPlusNormal"/>
            </w:pPr>
            <w:r>
              <w:t>14. Номер Книги регистрации лицевых счетов</w:t>
            </w:r>
          </w:p>
        </w:tc>
        <w:tc>
          <w:tcPr>
            <w:tcW w:w="6860" w:type="dxa"/>
          </w:tcPr>
          <w:p w:rsidR="003F5739" w:rsidRDefault="003F5739">
            <w:pPr>
              <w:pStyle w:val="ConsPlusNormal"/>
            </w:pPr>
            <w:r>
              <w:t>Указывается номер Книги регистрации лицевых счетов</w:t>
            </w:r>
          </w:p>
        </w:tc>
      </w:tr>
      <w:tr w:rsidR="003F5739">
        <w:tc>
          <w:tcPr>
            <w:tcW w:w="2211" w:type="dxa"/>
          </w:tcPr>
          <w:p w:rsidR="003F5739" w:rsidRDefault="003F5739">
            <w:pPr>
              <w:pStyle w:val="ConsPlusNormal"/>
            </w:pPr>
            <w:r>
              <w:t>15. Дата открытия Книги регистрации лицевых счетов</w:t>
            </w:r>
          </w:p>
        </w:tc>
        <w:tc>
          <w:tcPr>
            <w:tcW w:w="6860" w:type="dxa"/>
          </w:tcPr>
          <w:p w:rsidR="003F5739" w:rsidRDefault="003F5739">
            <w:pPr>
              <w:pStyle w:val="ConsPlusNormal"/>
            </w:pPr>
            <w:r>
              <w:t>Указывается дата открытия Книги регистрации лицевых счетов</w:t>
            </w:r>
          </w:p>
        </w:tc>
      </w:tr>
      <w:tr w:rsidR="003F5739">
        <w:tc>
          <w:tcPr>
            <w:tcW w:w="2211" w:type="dxa"/>
          </w:tcPr>
          <w:p w:rsidR="003F5739" w:rsidRDefault="003F5739">
            <w:pPr>
              <w:pStyle w:val="ConsPlusNormal"/>
            </w:pPr>
            <w:r>
              <w:t>16. Дата закрытия Книги регистрации лицевых счетов</w:t>
            </w:r>
          </w:p>
        </w:tc>
        <w:tc>
          <w:tcPr>
            <w:tcW w:w="6860" w:type="dxa"/>
          </w:tcPr>
          <w:p w:rsidR="003F5739" w:rsidRDefault="003F5739">
            <w:pPr>
              <w:pStyle w:val="ConsPlusNormal"/>
            </w:pPr>
            <w:r>
              <w:t>Указывается дата закрытия Книги регистрации лицевых счетов</w:t>
            </w:r>
          </w:p>
        </w:tc>
      </w:tr>
    </w:tbl>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both"/>
      </w:pPr>
    </w:p>
    <w:p w:rsidR="003F5739" w:rsidRDefault="003F5739">
      <w:pPr>
        <w:pStyle w:val="ConsPlusNormal"/>
        <w:jc w:val="right"/>
        <w:outlineLvl w:val="1"/>
      </w:pPr>
      <w:r>
        <w:t>Приложение N 14</w:t>
      </w:r>
    </w:p>
    <w:p w:rsidR="003F5739" w:rsidRDefault="003F5739">
      <w:pPr>
        <w:pStyle w:val="ConsPlusNormal"/>
        <w:jc w:val="right"/>
      </w:pPr>
      <w:r>
        <w:t>к Порядку открытия лицевых</w:t>
      </w:r>
    </w:p>
    <w:p w:rsidR="003F5739" w:rsidRDefault="003F5739">
      <w:pPr>
        <w:pStyle w:val="ConsPlusNormal"/>
        <w:jc w:val="right"/>
      </w:pPr>
      <w:r>
        <w:t>счетов территориальными органами</w:t>
      </w:r>
    </w:p>
    <w:p w:rsidR="003F5739" w:rsidRDefault="003F5739">
      <w:pPr>
        <w:pStyle w:val="ConsPlusNormal"/>
        <w:jc w:val="right"/>
      </w:pPr>
      <w:r>
        <w:t>Федерального казначейства участникам</w:t>
      </w:r>
    </w:p>
    <w:p w:rsidR="003F5739" w:rsidRDefault="003F5739">
      <w:pPr>
        <w:pStyle w:val="ConsPlusNormal"/>
        <w:jc w:val="right"/>
      </w:pPr>
      <w:r>
        <w:t>казначейского сопровождения,</w:t>
      </w:r>
    </w:p>
    <w:p w:rsidR="003F5739" w:rsidRDefault="003F5739">
      <w:pPr>
        <w:pStyle w:val="ConsPlusNormal"/>
        <w:jc w:val="right"/>
      </w:pPr>
      <w:r>
        <w:t>утвержденному приказом</w:t>
      </w:r>
    </w:p>
    <w:p w:rsidR="003F5739" w:rsidRDefault="003F5739">
      <w:pPr>
        <w:pStyle w:val="ConsPlusNormal"/>
        <w:jc w:val="right"/>
      </w:pPr>
      <w:r>
        <w:t>Федерального казначейства</w:t>
      </w:r>
    </w:p>
    <w:p w:rsidR="003F5739" w:rsidRDefault="003F5739">
      <w:pPr>
        <w:pStyle w:val="ConsPlusNormal"/>
        <w:jc w:val="right"/>
      </w:pPr>
      <w:r>
        <w:t>от 22 декабря 2021 г. N 44н</w:t>
      </w:r>
    </w:p>
    <w:p w:rsidR="003F5739" w:rsidRDefault="003F5739">
      <w:pPr>
        <w:pStyle w:val="ConsPlusNormal"/>
        <w:ind w:firstLine="540"/>
        <w:jc w:val="both"/>
      </w:pPr>
    </w:p>
    <w:p w:rsidR="003F5739" w:rsidRDefault="003F5739">
      <w:pPr>
        <w:pStyle w:val="ConsPlusTitle"/>
        <w:jc w:val="center"/>
      </w:pPr>
      <w:bookmarkStart w:id="35" w:name="P3007"/>
      <w:bookmarkEnd w:id="35"/>
      <w:r>
        <w:t>РЕКВИЗИТНЫЙ СОСТАВ</w:t>
      </w:r>
    </w:p>
    <w:p w:rsidR="003F5739" w:rsidRDefault="003F5739">
      <w:pPr>
        <w:pStyle w:val="ConsPlusTitle"/>
        <w:jc w:val="center"/>
      </w:pPr>
      <w:r>
        <w:t>ИНФОРМАЦИИ ИЗ КОНТРАКТА (ДОГОВОРА), СВЕДЕНИЯ О КОТОРОМ</w:t>
      </w:r>
    </w:p>
    <w:p w:rsidR="003F5739" w:rsidRDefault="003F5739">
      <w:pPr>
        <w:pStyle w:val="ConsPlusTitle"/>
        <w:jc w:val="center"/>
      </w:pPr>
      <w:r>
        <w:t>НЕ РАЗМЕЩАЮТСЯ В РЕЕСТРЕ КОНТРАКТОВ, ЗАКЛЮЧЕННЫХ</w:t>
      </w:r>
    </w:p>
    <w:p w:rsidR="003F5739" w:rsidRDefault="003F5739">
      <w:pPr>
        <w:pStyle w:val="ConsPlusTitle"/>
        <w:jc w:val="center"/>
      </w:pPr>
      <w:r>
        <w:lastRenderedPageBreak/>
        <w:t>ЗАКАЗЧИКАМИ, В ЕДИНОЙ ИНФОРМАЦИОННОЙ СИСТЕМЕ</w:t>
      </w:r>
    </w:p>
    <w:p w:rsidR="003F5739" w:rsidRDefault="003F5739">
      <w:pPr>
        <w:pStyle w:val="ConsPlusTitle"/>
        <w:jc w:val="center"/>
      </w:pPr>
      <w:r>
        <w:t>В СФЕРЕ ЗАКУПОК</w:t>
      </w:r>
    </w:p>
    <w:p w:rsidR="003F5739" w:rsidRDefault="003F573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3F5739">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F5739" w:rsidRDefault="003F573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F5739" w:rsidRDefault="003F5739">
            <w:pPr>
              <w:pStyle w:val="ConsPlusNormal"/>
              <w:jc w:val="center"/>
            </w:pPr>
            <w:r>
              <w:rPr>
                <w:color w:val="392C69"/>
              </w:rPr>
              <w:t>Список изменяющих документов</w:t>
            </w:r>
          </w:p>
          <w:p w:rsidR="003F5739" w:rsidRDefault="003F5739">
            <w:pPr>
              <w:pStyle w:val="ConsPlusNormal"/>
              <w:jc w:val="center"/>
            </w:pPr>
            <w:r>
              <w:rPr>
                <w:color w:val="392C69"/>
              </w:rPr>
              <w:t xml:space="preserve">(введен </w:t>
            </w:r>
            <w:hyperlink r:id="rId147">
              <w:r>
                <w:rPr>
                  <w:color w:val="0000FF"/>
                </w:rPr>
                <w:t>Приказом</w:t>
              </w:r>
            </w:hyperlink>
            <w:r>
              <w:rPr>
                <w:color w:val="392C69"/>
              </w:rPr>
              <w:t xml:space="preserve"> Казначейства России от 06.12.2024 N 22н)</w:t>
            </w:r>
          </w:p>
        </w:tc>
        <w:tc>
          <w:tcPr>
            <w:tcW w:w="113" w:type="dxa"/>
            <w:tcBorders>
              <w:top w:val="nil"/>
              <w:left w:val="nil"/>
              <w:bottom w:val="nil"/>
              <w:right w:val="nil"/>
            </w:tcBorders>
            <w:shd w:val="clear" w:color="auto" w:fill="F4F3F8"/>
            <w:tcMar>
              <w:top w:w="0" w:type="dxa"/>
              <w:left w:w="0" w:type="dxa"/>
              <w:bottom w:w="0" w:type="dxa"/>
              <w:right w:w="0" w:type="dxa"/>
            </w:tcMar>
          </w:tcPr>
          <w:p w:rsidR="003F5739" w:rsidRDefault="003F5739">
            <w:pPr>
              <w:pStyle w:val="ConsPlusNormal"/>
            </w:pPr>
          </w:p>
        </w:tc>
      </w:tr>
    </w:tbl>
    <w:p w:rsidR="003F5739" w:rsidRDefault="003F5739">
      <w:pPr>
        <w:pStyle w:val="ConsPlusNormal"/>
        <w:ind w:firstLine="540"/>
        <w:jc w:val="both"/>
      </w:pPr>
    </w:p>
    <w:tbl>
      <w:tblPr>
        <w:tblW w:w="0" w:type="auto"/>
        <w:tblBorders>
          <w:top w:val="single" w:sz="4" w:space="0" w:color="auto"/>
          <w:left w:val="single" w:sz="4" w:space="0" w:color="auto"/>
          <w:bottom w:val="single" w:sz="4" w:space="0" w:color="auto"/>
          <w:right w:val="single" w:sz="4" w:space="0" w:color="auto"/>
          <w:insideH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3F5739">
        <w:tc>
          <w:tcPr>
            <w:tcW w:w="9071" w:type="dxa"/>
            <w:tcBorders>
              <w:left w:val="single" w:sz="4" w:space="0" w:color="auto"/>
              <w:right w:val="single" w:sz="4" w:space="0" w:color="auto"/>
            </w:tcBorders>
          </w:tcPr>
          <w:p w:rsidR="003F5739" w:rsidRDefault="003F5739">
            <w:pPr>
              <w:pStyle w:val="ConsPlusNormal"/>
              <w:jc w:val="center"/>
            </w:pPr>
            <w:r>
              <w:t>Наименование показателя</w:t>
            </w:r>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1. Информация из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1.1. Номер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1.2. Идентификатор государственного (муниципального контракта), договора (соглашения)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1.3. Дата заключения контракта (договора)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1.4. Период действия контракта (договора) </w:t>
            </w:r>
            <w:hyperlink w:anchor="P3137">
              <w:r>
                <w:rPr>
                  <w:color w:val="0000FF"/>
                </w:rPr>
                <w:t>&lt;1&gt;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дата действия с</w:t>
            </w:r>
          </w:p>
        </w:tc>
      </w:tr>
      <w:tr w:rsidR="003F5739">
        <w:tc>
          <w:tcPr>
            <w:tcW w:w="9071" w:type="dxa"/>
            <w:tcBorders>
              <w:left w:val="single" w:sz="4" w:space="0" w:color="auto"/>
              <w:right w:val="single" w:sz="4" w:space="0" w:color="auto"/>
            </w:tcBorders>
          </w:tcPr>
          <w:p w:rsidR="003F5739" w:rsidRDefault="003F5739">
            <w:pPr>
              <w:pStyle w:val="ConsPlusNormal"/>
              <w:jc w:val="both"/>
            </w:pPr>
            <w:r>
              <w:t>дата действия по</w:t>
            </w:r>
          </w:p>
        </w:tc>
      </w:tr>
      <w:tr w:rsidR="003F5739">
        <w:tc>
          <w:tcPr>
            <w:tcW w:w="9071" w:type="dxa"/>
            <w:tcBorders>
              <w:left w:val="single" w:sz="4" w:space="0" w:color="auto"/>
              <w:right w:val="single" w:sz="4" w:space="0" w:color="auto"/>
            </w:tcBorders>
          </w:tcPr>
          <w:p w:rsidR="003F5739" w:rsidRDefault="003F5739">
            <w:pPr>
              <w:pStyle w:val="ConsPlusNormal"/>
              <w:jc w:val="both"/>
            </w:pPr>
            <w:r>
              <w:t>дата расторжения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1.5. Предмет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1.6. Объект Закупки:</w:t>
            </w:r>
          </w:p>
        </w:tc>
      </w:tr>
      <w:tr w:rsidR="003F5739">
        <w:tc>
          <w:tcPr>
            <w:tcW w:w="9071" w:type="dxa"/>
            <w:tcBorders>
              <w:left w:val="single" w:sz="4" w:space="0" w:color="auto"/>
              <w:right w:val="single" w:sz="4" w:space="0" w:color="auto"/>
            </w:tcBorders>
          </w:tcPr>
          <w:p w:rsidR="003F5739" w:rsidRDefault="003F5739">
            <w:pPr>
              <w:pStyle w:val="ConsPlusNormal"/>
              <w:jc w:val="both"/>
            </w:pPr>
            <w:r>
              <w:t>1.6.1. Наименование объекта закупки, товарный знак, знаки обслуживания, фирменные наименования, патенты, полезные модели, промышленные образцы</w:t>
            </w:r>
          </w:p>
        </w:tc>
      </w:tr>
      <w:tr w:rsidR="003F5739">
        <w:tc>
          <w:tcPr>
            <w:tcW w:w="9071" w:type="dxa"/>
            <w:tcBorders>
              <w:left w:val="single" w:sz="4" w:space="0" w:color="auto"/>
              <w:right w:val="single" w:sz="4" w:space="0" w:color="auto"/>
            </w:tcBorders>
          </w:tcPr>
          <w:p w:rsidR="003F5739" w:rsidRDefault="003F5739">
            <w:pPr>
              <w:pStyle w:val="ConsPlusNormal"/>
              <w:jc w:val="both"/>
            </w:pPr>
            <w:r>
              <w:t>1.6.2. Тип объекта закупки</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1.6.3. Позиции по каталогу товаров, работ, услуг (КТРУ), Общероссийскому </w:t>
            </w:r>
            <w:hyperlink r:id="rId148">
              <w:r>
                <w:rPr>
                  <w:color w:val="0000FF"/>
                </w:rPr>
                <w:t>классификатору</w:t>
              </w:r>
            </w:hyperlink>
            <w:r>
              <w:t xml:space="preserve"> продукции по видам экономической деятельности (ОКПД 2)</w:t>
            </w:r>
          </w:p>
        </w:tc>
      </w:tr>
      <w:tr w:rsidR="003F5739">
        <w:tc>
          <w:tcPr>
            <w:tcW w:w="9071" w:type="dxa"/>
            <w:tcBorders>
              <w:left w:val="single" w:sz="4" w:space="0" w:color="auto"/>
              <w:right w:val="single" w:sz="4" w:space="0" w:color="auto"/>
            </w:tcBorders>
          </w:tcPr>
          <w:p w:rsidR="003F5739" w:rsidRDefault="003F5739">
            <w:pPr>
              <w:pStyle w:val="ConsPlusNormal"/>
              <w:jc w:val="both"/>
            </w:pPr>
            <w:r>
              <w:t>1.6.4. Количество (объем) и единица измерения товара, работы, услуги</w:t>
            </w:r>
          </w:p>
        </w:tc>
      </w:tr>
      <w:tr w:rsidR="003F5739">
        <w:tc>
          <w:tcPr>
            <w:tcW w:w="9071" w:type="dxa"/>
            <w:tcBorders>
              <w:left w:val="single" w:sz="4" w:space="0" w:color="auto"/>
              <w:right w:val="single" w:sz="4" w:space="0" w:color="auto"/>
            </w:tcBorders>
          </w:tcPr>
          <w:p w:rsidR="003F5739" w:rsidRDefault="003F5739">
            <w:pPr>
              <w:pStyle w:val="ConsPlusNormal"/>
              <w:jc w:val="both"/>
            </w:pPr>
            <w:r>
              <w:t>1.6.5. Характеристики объекта закупки</w:t>
            </w:r>
          </w:p>
        </w:tc>
      </w:tr>
      <w:tr w:rsidR="003F5739">
        <w:tc>
          <w:tcPr>
            <w:tcW w:w="9071" w:type="dxa"/>
            <w:tcBorders>
              <w:left w:val="single" w:sz="4" w:space="0" w:color="auto"/>
              <w:right w:val="single" w:sz="4" w:space="0" w:color="auto"/>
            </w:tcBorders>
          </w:tcPr>
          <w:p w:rsidR="003F5739" w:rsidRDefault="003F5739">
            <w:pPr>
              <w:pStyle w:val="ConsPlusNormal"/>
              <w:jc w:val="both"/>
            </w:pPr>
            <w:r>
              <w:t>1.6.6. Цена за единицу (в валюте контракта)</w:t>
            </w:r>
          </w:p>
        </w:tc>
      </w:tr>
      <w:tr w:rsidR="003F5739">
        <w:tc>
          <w:tcPr>
            <w:tcW w:w="9071" w:type="dxa"/>
            <w:tcBorders>
              <w:left w:val="single" w:sz="4" w:space="0" w:color="auto"/>
              <w:right w:val="single" w:sz="4" w:space="0" w:color="auto"/>
            </w:tcBorders>
          </w:tcPr>
          <w:p w:rsidR="003F5739" w:rsidRDefault="003F5739">
            <w:pPr>
              <w:pStyle w:val="ConsPlusNormal"/>
              <w:jc w:val="both"/>
            </w:pPr>
            <w:r>
              <w:t>1.6.7. Ставка налога на добавленную стоимость (далее - НДС)</w:t>
            </w:r>
          </w:p>
        </w:tc>
      </w:tr>
      <w:tr w:rsidR="003F5739">
        <w:tc>
          <w:tcPr>
            <w:tcW w:w="9071" w:type="dxa"/>
            <w:tcBorders>
              <w:left w:val="single" w:sz="4" w:space="0" w:color="auto"/>
              <w:right w:val="single" w:sz="4" w:space="0" w:color="auto"/>
            </w:tcBorders>
          </w:tcPr>
          <w:p w:rsidR="003F5739" w:rsidRDefault="003F5739">
            <w:pPr>
              <w:pStyle w:val="ConsPlusNormal"/>
              <w:jc w:val="both"/>
            </w:pPr>
            <w:r>
              <w:t>1.6.8. Страна происхождения товара</w:t>
            </w:r>
          </w:p>
        </w:tc>
      </w:tr>
      <w:tr w:rsidR="003F5739">
        <w:tc>
          <w:tcPr>
            <w:tcW w:w="9071" w:type="dxa"/>
            <w:tcBorders>
              <w:left w:val="single" w:sz="4" w:space="0" w:color="auto"/>
              <w:right w:val="single" w:sz="4" w:space="0" w:color="auto"/>
            </w:tcBorders>
          </w:tcPr>
          <w:p w:rsidR="003F5739" w:rsidRDefault="003F5739">
            <w:pPr>
              <w:pStyle w:val="ConsPlusNormal"/>
              <w:jc w:val="both"/>
            </w:pPr>
            <w:r>
              <w:t>1.6.9. Сумма (в валюте контракта)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1.7. Уникальный код объекта капитального строительства (код мероприятия по информатизации)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1.8. Цена контракта (договора), (руб.)</w:t>
            </w:r>
          </w:p>
        </w:tc>
      </w:tr>
      <w:tr w:rsidR="003F5739">
        <w:tc>
          <w:tcPr>
            <w:tcW w:w="9071" w:type="dxa"/>
            <w:tcBorders>
              <w:left w:val="single" w:sz="4" w:space="0" w:color="auto"/>
              <w:right w:val="single" w:sz="4" w:space="0" w:color="auto"/>
            </w:tcBorders>
          </w:tcPr>
          <w:p w:rsidR="003F5739" w:rsidRDefault="003F5739">
            <w:pPr>
              <w:pStyle w:val="ConsPlusNormal"/>
              <w:jc w:val="both"/>
            </w:pPr>
            <w:r>
              <w:t>в том числе НДС</w:t>
            </w:r>
          </w:p>
        </w:tc>
      </w:tr>
      <w:tr w:rsidR="003F5739">
        <w:tc>
          <w:tcPr>
            <w:tcW w:w="9071" w:type="dxa"/>
            <w:tcBorders>
              <w:left w:val="single" w:sz="4" w:space="0" w:color="auto"/>
              <w:right w:val="single" w:sz="4" w:space="0" w:color="auto"/>
            </w:tcBorders>
          </w:tcPr>
          <w:p w:rsidR="003F5739" w:rsidRDefault="003F5739">
            <w:pPr>
              <w:pStyle w:val="ConsPlusNormal"/>
              <w:jc w:val="both"/>
            </w:pPr>
            <w:r>
              <w:t>1.9. Сумма платежей по контракту (договору), (руб.):</w:t>
            </w:r>
          </w:p>
        </w:tc>
      </w:tr>
      <w:tr w:rsidR="003F5739">
        <w:tc>
          <w:tcPr>
            <w:tcW w:w="9071" w:type="dxa"/>
            <w:tcBorders>
              <w:left w:val="single" w:sz="4" w:space="0" w:color="auto"/>
              <w:right w:val="single" w:sz="4" w:space="0" w:color="auto"/>
            </w:tcBorders>
          </w:tcPr>
          <w:p w:rsidR="003F5739" w:rsidRDefault="003F5739">
            <w:pPr>
              <w:pStyle w:val="ConsPlusNormal"/>
              <w:jc w:val="both"/>
            </w:pPr>
            <w:r>
              <w:lastRenderedPageBreak/>
              <w:t>в 20__ году</w:t>
            </w:r>
          </w:p>
        </w:tc>
      </w:tr>
      <w:tr w:rsidR="003F5739">
        <w:tc>
          <w:tcPr>
            <w:tcW w:w="9071" w:type="dxa"/>
            <w:tcBorders>
              <w:left w:val="single" w:sz="4" w:space="0" w:color="auto"/>
              <w:right w:val="single" w:sz="4" w:space="0" w:color="auto"/>
            </w:tcBorders>
          </w:tcPr>
          <w:p w:rsidR="003F5739" w:rsidRDefault="003F5739">
            <w:pPr>
              <w:pStyle w:val="ConsPlusNormal"/>
              <w:jc w:val="both"/>
            </w:pPr>
            <w:r>
              <w:t>в 20__ году</w:t>
            </w:r>
          </w:p>
        </w:tc>
      </w:tr>
      <w:tr w:rsidR="003F5739">
        <w:tc>
          <w:tcPr>
            <w:tcW w:w="9071" w:type="dxa"/>
            <w:tcBorders>
              <w:left w:val="single" w:sz="4" w:space="0" w:color="auto"/>
              <w:right w:val="single" w:sz="4" w:space="0" w:color="auto"/>
            </w:tcBorders>
          </w:tcPr>
          <w:p w:rsidR="003F5739" w:rsidRDefault="003F5739">
            <w:pPr>
              <w:pStyle w:val="ConsPlusNormal"/>
              <w:jc w:val="both"/>
            </w:pPr>
            <w:r>
              <w:t>в 20__ году</w:t>
            </w:r>
          </w:p>
        </w:tc>
      </w:tr>
      <w:tr w:rsidR="003F5739">
        <w:tc>
          <w:tcPr>
            <w:tcW w:w="9071" w:type="dxa"/>
            <w:tcBorders>
              <w:left w:val="single" w:sz="4" w:space="0" w:color="auto"/>
              <w:right w:val="single" w:sz="4" w:space="0" w:color="auto"/>
            </w:tcBorders>
          </w:tcPr>
          <w:p w:rsidR="003F5739" w:rsidRDefault="003F5739">
            <w:pPr>
              <w:pStyle w:val="ConsPlusNormal"/>
              <w:jc w:val="both"/>
            </w:pPr>
            <w:r>
              <w:t>в последующих после планового периода годах</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1.10. Сумма аванса, предусмотренного условиями контракта (договора) </w:t>
            </w:r>
            <w:hyperlink w:anchor="P3138">
              <w:r>
                <w:rPr>
                  <w:color w:val="0000FF"/>
                </w:rPr>
                <w:t>&lt;2&gt;</w:t>
              </w:r>
            </w:hyperlink>
            <w:r>
              <w:t>, (руб.), в том числе по этапам исполнения: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1 (с указанием периода)</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2 (с указанием периода)</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_ (с указанием периода)</w:t>
            </w:r>
          </w:p>
        </w:tc>
      </w:tr>
      <w:tr w:rsidR="003F5739">
        <w:tc>
          <w:tcPr>
            <w:tcW w:w="9071" w:type="dxa"/>
            <w:tcBorders>
              <w:left w:val="single" w:sz="4" w:space="0" w:color="auto"/>
              <w:right w:val="single" w:sz="4" w:space="0" w:color="auto"/>
            </w:tcBorders>
          </w:tcPr>
          <w:p w:rsidR="003F5739" w:rsidRDefault="003F5739">
            <w:pPr>
              <w:pStyle w:val="ConsPlusNormal"/>
              <w:jc w:val="both"/>
            </w:pPr>
            <w:r>
              <w:t>в %, в том числе по этапам исполнения: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1</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 2</w:t>
            </w:r>
          </w:p>
        </w:tc>
      </w:tr>
      <w:tr w:rsidR="003F5739">
        <w:tc>
          <w:tcPr>
            <w:tcW w:w="9071" w:type="dxa"/>
            <w:tcBorders>
              <w:left w:val="single" w:sz="4" w:space="0" w:color="auto"/>
              <w:right w:val="single" w:sz="4" w:space="0" w:color="auto"/>
            </w:tcBorders>
          </w:tcPr>
          <w:p w:rsidR="003F5739" w:rsidRDefault="003F5739">
            <w:pPr>
              <w:pStyle w:val="ConsPlusNormal"/>
              <w:jc w:val="both"/>
            </w:pPr>
            <w:r>
              <w:t>этап N</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1.11. Код согласно Общероссийскому </w:t>
            </w:r>
            <w:hyperlink r:id="rId149">
              <w:r>
                <w:rPr>
                  <w:color w:val="0000FF"/>
                </w:rPr>
                <w:t>классификатору</w:t>
              </w:r>
            </w:hyperlink>
            <w:r>
              <w:t xml:space="preserve"> территорий муниципальных образований (ОКТМО) </w:t>
            </w:r>
            <w:hyperlink w:anchor="P3139">
              <w:r>
                <w:rPr>
                  <w:color w:val="0000FF"/>
                </w:rPr>
                <w:t>&lt;3&gt;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1.12. Наименование бюджета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1.13. Аналитический код бюджетного кредита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2. Сведения о заказчике:</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2.1. Код в соответствии с реестром участников бюджетного процесса, а также юридических лиц, не являющихся участниками бюджетного процесса </w:t>
            </w:r>
            <w:hyperlink w:anchor="P3140">
              <w:r>
                <w:rPr>
                  <w:color w:val="0000FF"/>
                </w:rPr>
                <w:t>&lt;4&gt;</w:t>
              </w:r>
            </w:hyperlink>
            <w:r>
              <w:t xml:space="preserve"> (далее - Сводный реестр)/Справочником ИП и КФХ</w:t>
            </w:r>
          </w:p>
        </w:tc>
      </w:tr>
      <w:tr w:rsidR="003F5739">
        <w:tc>
          <w:tcPr>
            <w:tcW w:w="9071" w:type="dxa"/>
            <w:tcBorders>
              <w:left w:val="single" w:sz="4" w:space="0" w:color="auto"/>
              <w:right w:val="single" w:sz="4" w:space="0" w:color="auto"/>
            </w:tcBorders>
          </w:tcPr>
          <w:p w:rsidR="003F5739" w:rsidRDefault="003F5739">
            <w:pPr>
              <w:pStyle w:val="ConsPlusNormal"/>
              <w:jc w:val="both"/>
            </w:pPr>
            <w:r>
              <w:t>2.2. Полное наименование</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2.3. Сокращенное наименование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2.4. Идентификационный номер налогоплательщика (ИНН)</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2.5. Код причины постановки на учет в налоговом органе (КПП)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2.6. Лицевой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2.7. Аналитический код раздела на лицевом счете</w:t>
            </w:r>
          </w:p>
        </w:tc>
      </w:tr>
      <w:tr w:rsidR="003F5739">
        <w:tc>
          <w:tcPr>
            <w:tcW w:w="9071" w:type="dxa"/>
            <w:tcBorders>
              <w:left w:val="single" w:sz="4" w:space="0" w:color="auto"/>
              <w:right w:val="single" w:sz="4" w:space="0" w:color="auto"/>
            </w:tcBorders>
          </w:tcPr>
          <w:p w:rsidR="003F5739" w:rsidRDefault="003F5739">
            <w:pPr>
              <w:pStyle w:val="ConsPlusNormal"/>
              <w:jc w:val="both"/>
            </w:pPr>
            <w:r>
              <w:t>2.8. Наименование территориального органа Федерального казначейства по месту обслуживания лицевого счета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2.9. Код территориального органа Федерального казначейства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2.10. Платежные реквизиты:</w:t>
            </w:r>
          </w:p>
        </w:tc>
      </w:tr>
      <w:tr w:rsidR="003F5739">
        <w:tc>
          <w:tcPr>
            <w:tcW w:w="9071" w:type="dxa"/>
            <w:tcBorders>
              <w:left w:val="single" w:sz="4" w:space="0" w:color="auto"/>
              <w:right w:val="single" w:sz="4" w:space="0" w:color="auto"/>
            </w:tcBorders>
          </w:tcPr>
          <w:p w:rsidR="003F5739" w:rsidRDefault="003F5739">
            <w:pPr>
              <w:pStyle w:val="ConsPlusNormal"/>
              <w:jc w:val="both"/>
            </w:pPr>
            <w:r>
              <w:lastRenderedPageBreak/>
              <w:t>2.10.1. Наименование подразделения Банка России, в котором территориальному органу Федерального казначейства открыт банковский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2.10.2. Наименование и место нахождения территориального органа Федерального казначейства, которому открыт банковский счет, входящий в состав единого казначейского счета (далее -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2.10.3. Банковский идентификационный код (далее - БИК) территориального органа Федерального казначейства, которому открыт банковский счет, входящий в состав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2.10.4. Банковский счет, входящий в состав ЕКС, открытый территориальному органу Федерального казначейства</w:t>
            </w:r>
          </w:p>
        </w:tc>
      </w:tr>
      <w:tr w:rsidR="003F5739">
        <w:tc>
          <w:tcPr>
            <w:tcW w:w="9071" w:type="dxa"/>
            <w:tcBorders>
              <w:left w:val="single" w:sz="4" w:space="0" w:color="auto"/>
              <w:right w:val="single" w:sz="4" w:space="0" w:color="auto"/>
            </w:tcBorders>
          </w:tcPr>
          <w:p w:rsidR="003F5739" w:rsidRDefault="003F5739">
            <w:pPr>
              <w:pStyle w:val="ConsPlusNormal"/>
              <w:jc w:val="both"/>
            </w:pPr>
            <w:r>
              <w:t>2.10.5.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3F5739">
        <w:tc>
          <w:tcPr>
            <w:tcW w:w="9071" w:type="dxa"/>
            <w:tcBorders>
              <w:left w:val="single" w:sz="4" w:space="0" w:color="auto"/>
              <w:right w:val="single" w:sz="4" w:space="0" w:color="auto"/>
            </w:tcBorders>
          </w:tcPr>
          <w:p w:rsidR="003F5739" w:rsidRDefault="003F5739">
            <w:pPr>
              <w:pStyle w:val="ConsPlusNormal"/>
              <w:jc w:val="both"/>
            </w:pPr>
            <w:r>
              <w:t>2.10.6.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2.11. Иные реквизиты:</w:t>
            </w:r>
          </w:p>
        </w:tc>
      </w:tr>
      <w:tr w:rsidR="003F5739">
        <w:tc>
          <w:tcPr>
            <w:tcW w:w="9071" w:type="dxa"/>
            <w:tcBorders>
              <w:left w:val="single" w:sz="4" w:space="0" w:color="auto"/>
              <w:right w:val="single" w:sz="4" w:space="0" w:color="auto"/>
            </w:tcBorders>
          </w:tcPr>
          <w:p w:rsidR="003F5739" w:rsidRDefault="003F5739">
            <w:pPr>
              <w:pStyle w:val="ConsPlusNormal"/>
              <w:jc w:val="both"/>
            </w:pPr>
            <w:r>
              <w:t>2.11.1. Место нахождения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2.11.2. Почтовый адрес</w:t>
            </w:r>
          </w:p>
        </w:tc>
      </w:tr>
      <w:tr w:rsidR="003F5739">
        <w:tc>
          <w:tcPr>
            <w:tcW w:w="9071" w:type="dxa"/>
            <w:tcBorders>
              <w:left w:val="single" w:sz="4" w:space="0" w:color="auto"/>
              <w:right w:val="single" w:sz="4" w:space="0" w:color="auto"/>
            </w:tcBorders>
          </w:tcPr>
          <w:p w:rsidR="003F5739" w:rsidRDefault="003F5739">
            <w:pPr>
              <w:pStyle w:val="ConsPlusNormal"/>
              <w:jc w:val="both"/>
            </w:pPr>
            <w:r>
              <w:t>2.11.3. Адрес электронной почты</w:t>
            </w:r>
          </w:p>
        </w:tc>
      </w:tr>
      <w:tr w:rsidR="003F5739">
        <w:tc>
          <w:tcPr>
            <w:tcW w:w="9071" w:type="dxa"/>
            <w:tcBorders>
              <w:left w:val="single" w:sz="4" w:space="0" w:color="auto"/>
              <w:right w:val="single" w:sz="4" w:space="0" w:color="auto"/>
            </w:tcBorders>
          </w:tcPr>
          <w:p w:rsidR="003F5739" w:rsidRDefault="003F5739">
            <w:pPr>
              <w:pStyle w:val="ConsPlusNormal"/>
              <w:jc w:val="both"/>
            </w:pPr>
            <w:r>
              <w:t>2.11.4. Номер телефона</w:t>
            </w:r>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3. Сведения о поставщике (подрядчике, исполнителе):</w:t>
            </w:r>
          </w:p>
        </w:tc>
      </w:tr>
      <w:tr w:rsidR="003F5739">
        <w:tc>
          <w:tcPr>
            <w:tcW w:w="9071" w:type="dxa"/>
            <w:tcBorders>
              <w:left w:val="single" w:sz="4" w:space="0" w:color="auto"/>
              <w:right w:val="single" w:sz="4" w:space="0" w:color="auto"/>
            </w:tcBorders>
          </w:tcPr>
          <w:p w:rsidR="003F5739" w:rsidRDefault="003F5739">
            <w:pPr>
              <w:pStyle w:val="ConsPlusNormal"/>
              <w:jc w:val="both"/>
            </w:pPr>
            <w:r>
              <w:t>3.1. Код по Сводному реестру/Справочнику ИП и КФХ</w:t>
            </w:r>
          </w:p>
        </w:tc>
      </w:tr>
      <w:tr w:rsidR="003F5739">
        <w:tc>
          <w:tcPr>
            <w:tcW w:w="9071" w:type="dxa"/>
            <w:tcBorders>
              <w:left w:val="single" w:sz="4" w:space="0" w:color="auto"/>
              <w:right w:val="single" w:sz="4" w:space="0" w:color="auto"/>
            </w:tcBorders>
          </w:tcPr>
          <w:p w:rsidR="003F5739" w:rsidRDefault="003F5739">
            <w:pPr>
              <w:pStyle w:val="ConsPlusNormal"/>
              <w:jc w:val="both"/>
            </w:pPr>
            <w:r>
              <w:t>3.2. Полное наименование</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3.3. Сокращенное наименование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3.4. Идентификационный номер налогоплательщика (ИНН)</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3.5. Код причины постановки на учет в налоговом органе (КПП)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3.6. Лицевой счет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3.7. Аналитический код раздела на лицевом счете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3.8. Наименование территориального органа Федерального казначейства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3.9. Код территориального органа Федерального казначейства (Центра специализации по казначейскому сопровождению)</w:t>
            </w:r>
          </w:p>
        </w:tc>
      </w:tr>
      <w:tr w:rsidR="003F5739">
        <w:tc>
          <w:tcPr>
            <w:tcW w:w="9071" w:type="dxa"/>
            <w:tcBorders>
              <w:left w:val="single" w:sz="4" w:space="0" w:color="auto"/>
              <w:right w:val="single" w:sz="4" w:space="0" w:color="auto"/>
            </w:tcBorders>
          </w:tcPr>
          <w:p w:rsidR="003F5739" w:rsidRDefault="003F5739">
            <w:pPr>
              <w:pStyle w:val="ConsPlusNormal"/>
              <w:jc w:val="both"/>
            </w:pPr>
            <w:r>
              <w:t>3.10. Платежные реквизиты (казначейские):</w:t>
            </w:r>
          </w:p>
        </w:tc>
      </w:tr>
      <w:tr w:rsidR="003F5739">
        <w:tc>
          <w:tcPr>
            <w:tcW w:w="9071" w:type="dxa"/>
            <w:tcBorders>
              <w:left w:val="single" w:sz="4" w:space="0" w:color="auto"/>
              <w:right w:val="single" w:sz="4" w:space="0" w:color="auto"/>
            </w:tcBorders>
          </w:tcPr>
          <w:p w:rsidR="003F5739" w:rsidRDefault="003F5739">
            <w:pPr>
              <w:pStyle w:val="ConsPlusNormal"/>
              <w:jc w:val="both"/>
            </w:pPr>
            <w:r>
              <w:t>3.10.1. Наименование подразделения Банка России, в котором территориальному органу Федерального казначейства открыт банковский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lastRenderedPageBreak/>
              <w:t>3.10.2. Наименование и место нахождения территориального органа Федерального казначейства, которому открыт банковский счет, входящий в состав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3.10.3. БИК территориального органа Федерального казначейства, которому открыт банковский счет, входящий в состав ЕКС</w:t>
            </w:r>
          </w:p>
        </w:tc>
      </w:tr>
      <w:tr w:rsidR="003F5739">
        <w:tc>
          <w:tcPr>
            <w:tcW w:w="9071" w:type="dxa"/>
            <w:tcBorders>
              <w:left w:val="single" w:sz="4" w:space="0" w:color="auto"/>
              <w:right w:val="single" w:sz="4" w:space="0" w:color="auto"/>
            </w:tcBorders>
          </w:tcPr>
          <w:p w:rsidR="003F5739" w:rsidRDefault="003F5739">
            <w:pPr>
              <w:pStyle w:val="ConsPlusNormal"/>
              <w:jc w:val="both"/>
            </w:pPr>
            <w:r>
              <w:t>3.10.4. Банковский счет, входящий в состав ЕКС, открытый территориальному органу Федерального казначейства</w:t>
            </w:r>
          </w:p>
        </w:tc>
      </w:tr>
      <w:tr w:rsidR="003F5739">
        <w:tc>
          <w:tcPr>
            <w:tcW w:w="9071" w:type="dxa"/>
            <w:tcBorders>
              <w:left w:val="single" w:sz="4" w:space="0" w:color="auto"/>
              <w:right w:val="single" w:sz="4" w:space="0" w:color="auto"/>
            </w:tcBorders>
          </w:tcPr>
          <w:p w:rsidR="003F5739" w:rsidRDefault="003F5739">
            <w:pPr>
              <w:pStyle w:val="ConsPlusNormal"/>
              <w:jc w:val="both"/>
            </w:pPr>
            <w:r>
              <w:t>3.10.5. Казначейский счет, открытый территориальному органу Федерального казначейства/финансовому органу субъекта Российской Федерации (муниципального образования)</w:t>
            </w:r>
          </w:p>
        </w:tc>
      </w:tr>
      <w:tr w:rsidR="003F5739">
        <w:tc>
          <w:tcPr>
            <w:tcW w:w="9071" w:type="dxa"/>
            <w:tcBorders>
              <w:left w:val="single" w:sz="4" w:space="0" w:color="auto"/>
              <w:right w:val="single" w:sz="4" w:space="0" w:color="auto"/>
            </w:tcBorders>
          </w:tcPr>
          <w:p w:rsidR="003F5739" w:rsidRDefault="003F5739">
            <w:pPr>
              <w:pStyle w:val="ConsPlusNormal"/>
              <w:jc w:val="both"/>
            </w:pPr>
            <w:r>
              <w:t>3.10.6. Наименование территориального органа Федерального казначейства/финансового органа субъекта Российской Федерации (муниципального образования), которому открыт казначейский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3.11. Платежные реквизиты (банковские):</w:t>
            </w:r>
          </w:p>
        </w:tc>
      </w:tr>
      <w:tr w:rsidR="003F5739">
        <w:tc>
          <w:tcPr>
            <w:tcW w:w="9071" w:type="dxa"/>
            <w:tcBorders>
              <w:left w:val="single" w:sz="4" w:space="0" w:color="auto"/>
              <w:right w:val="single" w:sz="4" w:space="0" w:color="auto"/>
            </w:tcBorders>
          </w:tcPr>
          <w:p w:rsidR="003F5739" w:rsidRDefault="003F5739">
            <w:pPr>
              <w:pStyle w:val="ConsPlusNormal"/>
              <w:jc w:val="both"/>
            </w:pPr>
            <w:r>
              <w:t>3.11.1. Наименование банка</w:t>
            </w:r>
          </w:p>
        </w:tc>
      </w:tr>
      <w:tr w:rsidR="003F5739">
        <w:tc>
          <w:tcPr>
            <w:tcW w:w="9071" w:type="dxa"/>
            <w:tcBorders>
              <w:left w:val="single" w:sz="4" w:space="0" w:color="auto"/>
              <w:right w:val="single" w:sz="4" w:space="0" w:color="auto"/>
            </w:tcBorders>
          </w:tcPr>
          <w:p w:rsidR="003F5739" w:rsidRDefault="003F5739">
            <w:pPr>
              <w:pStyle w:val="ConsPlusNormal"/>
              <w:jc w:val="both"/>
            </w:pPr>
            <w:r>
              <w:t>3.11.2. БИК банка</w:t>
            </w:r>
          </w:p>
        </w:tc>
      </w:tr>
      <w:tr w:rsidR="003F5739">
        <w:tc>
          <w:tcPr>
            <w:tcW w:w="9071" w:type="dxa"/>
            <w:tcBorders>
              <w:left w:val="single" w:sz="4" w:space="0" w:color="auto"/>
              <w:right w:val="single" w:sz="4" w:space="0" w:color="auto"/>
            </w:tcBorders>
          </w:tcPr>
          <w:p w:rsidR="003F5739" w:rsidRDefault="003F5739">
            <w:pPr>
              <w:pStyle w:val="ConsPlusNormal"/>
              <w:jc w:val="both"/>
            </w:pPr>
            <w:r>
              <w:t>3.11.3. Расчетный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3.11.4. Корреспондентский счет</w:t>
            </w:r>
          </w:p>
        </w:tc>
      </w:tr>
      <w:tr w:rsidR="003F5739">
        <w:tc>
          <w:tcPr>
            <w:tcW w:w="9071" w:type="dxa"/>
            <w:tcBorders>
              <w:left w:val="single" w:sz="4" w:space="0" w:color="auto"/>
              <w:right w:val="single" w:sz="4" w:space="0" w:color="auto"/>
            </w:tcBorders>
          </w:tcPr>
          <w:p w:rsidR="003F5739" w:rsidRDefault="003F5739">
            <w:pPr>
              <w:pStyle w:val="ConsPlusNormal"/>
              <w:jc w:val="both"/>
            </w:pPr>
            <w:r>
              <w:t>3.12. Иные реквизиты:</w:t>
            </w:r>
          </w:p>
        </w:tc>
      </w:tr>
      <w:tr w:rsidR="003F5739">
        <w:tc>
          <w:tcPr>
            <w:tcW w:w="9071" w:type="dxa"/>
            <w:tcBorders>
              <w:left w:val="single" w:sz="4" w:space="0" w:color="auto"/>
              <w:right w:val="single" w:sz="4" w:space="0" w:color="auto"/>
            </w:tcBorders>
          </w:tcPr>
          <w:p w:rsidR="003F5739" w:rsidRDefault="003F5739">
            <w:pPr>
              <w:pStyle w:val="ConsPlusNormal"/>
              <w:jc w:val="both"/>
            </w:pPr>
            <w:r>
              <w:t>3.12.1. Место нахождения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3.12.2. Почтовый адрес</w:t>
            </w:r>
          </w:p>
        </w:tc>
      </w:tr>
      <w:tr w:rsidR="003F5739">
        <w:tc>
          <w:tcPr>
            <w:tcW w:w="9071" w:type="dxa"/>
            <w:tcBorders>
              <w:left w:val="single" w:sz="4" w:space="0" w:color="auto"/>
              <w:right w:val="single" w:sz="4" w:space="0" w:color="auto"/>
            </w:tcBorders>
          </w:tcPr>
          <w:p w:rsidR="003F5739" w:rsidRDefault="003F5739">
            <w:pPr>
              <w:pStyle w:val="ConsPlusNormal"/>
              <w:jc w:val="both"/>
            </w:pPr>
            <w:r>
              <w:t>3.12.3. Адрес электронной почты</w:t>
            </w:r>
          </w:p>
        </w:tc>
      </w:tr>
      <w:tr w:rsidR="003F5739">
        <w:tc>
          <w:tcPr>
            <w:tcW w:w="9071" w:type="dxa"/>
            <w:tcBorders>
              <w:left w:val="single" w:sz="4" w:space="0" w:color="auto"/>
              <w:right w:val="single" w:sz="4" w:space="0" w:color="auto"/>
            </w:tcBorders>
          </w:tcPr>
          <w:p w:rsidR="003F5739" w:rsidRDefault="003F5739">
            <w:pPr>
              <w:pStyle w:val="ConsPlusNormal"/>
              <w:jc w:val="both"/>
            </w:pPr>
            <w:r>
              <w:t>3.12.4. Номер телефона</w:t>
            </w:r>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4. Информация об условиях контракта (договора):</w:t>
            </w:r>
          </w:p>
        </w:tc>
      </w:tr>
      <w:tr w:rsidR="003F5739">
        <w:tc>
          <w:tcPr>
            <w:tcW w:w="9071" w:type="dxa"/>
            <w:tcBorders>
              <w:left w:val="single" w:sz="4" w:space="0" w:color="auto"/>
              <w:right w:val="single" w:sz="4" w:space="0" w:color="auto"/>
            </w:tcBorders>
          </w:tcPr>
          <w:p w:rsidR="003F5739" w:rsidRDefault="003F5739">
            <w:pPr>
              <w:pStyle w:val="ConsPlusNormal"/>
              <w:jc w:val="both"/>
            </w:pPr>
            <w:r>
              <w:t>4.1. Положения о казначейском сопровождении:</w:t>
            </w:r>
          </w:p>
        </w:tc>
      </w:tr>
      <w:tr w:rsidR="003F5739">
        <w:tc>
          <w:tcPr>
            <w:tcW w:w="9071" w:type="dxa"/>
            <w:tcBorders>
              <w:left w:val="single" w:sz="4" w:space="0" w:color="auto"/>
              <w:right w:val="single" w:sz="4" w:space="0" w:color="auto"/>
            </w:tcBorders>
          </w:tcPr>
          <w:p w:rsidR="003F5739" w:rsidRDefault="003F5739">
            <w:pPr>
              <w:pStyle w:val="ConsPlusNormal"/>
              <w:jc w:val="both"/>
            </w:pPr>
            <w:r>
              <w:t>4.1.1. Об открытии в территориальном органе Федерального казначейства лицевого счета для осуществления и отражения операций со средствами участников казначейского сопровождения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4.1.2. О представлении в территориальный орган Федерального казначейства документов, установленных порядком санкционирования </w:t>
            </w:r>
            <w:hyperlink w:anchor="P3141">
              <w:r>
                <w:rPr>
                  <w:color w:val="0000FF"/>
                </w:rPr>
                <w:t>&lt;5&gt;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4.1.3. Об указании в контрактах (договорах), распоряжениях о совершении казначейских платежей, а также в документах, установленных порядком санкционирования </w:t>
            </w:r>
            <w:hyperlink w:anchor="P3141">
              <w:r>
                <w:rPr>
                  <w:color w:val="0000FF"/>
                </w:rPr>
                <w:t>&lt;5&gt;</w:t>
              </w:r>
            </w:hyperlink>
            <w:r>
              <w:t>, идентификатора государственного (муниципального) контракта, договора (соглашения)</w:t>
            </w:r>
          </w:p>
        </w:tc>
      </w:tr>
      <w:tr w:rsidR="003F5739">
        <w:tc>
          <w:tcPr>
            <w:tcW w:w="9071" w:type="dxa"/>
            <w:tcBorders>
              <w:left w:val="single" w:sz="4" w:space="0" w:color="auto"/>
              <w:right w:val="single" w:sz="4" w:space="0" w:color="auto"/>
            </w:tcBorders>
          </w:tcPr>
          <w:p w:rsidR="003F5739" w:rsidRDefault="003F5739">
            <w:pPr>
              <w:pStyle w:val="ConsPlusNormal"/>
              <w:jc w:val="both"/>
            </w:pPr>
            <w:r>
              <w:t>4.1.4. О ведении раздельного учета результатов финансово-хозяйственной деятельности по контракту (договору)</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4.1.5. О соблюдении запретов, установленных </w:t>
            </w:r>
            <w:hyperlink r:id="rId150">
              <w:r>
                <w:rPr>
                  <w:color w:val="0000FF"/>
                </w:rPr>
                <w:t>пунктом 3 статьи 242.23</w:t>
              </w:r>
            </w:hyperlink>
            <w:r>
              <w:t xml:space="preserve"> Бюджетного кодекса, и режима лицевого счета</w:t>
            </w:r>
          </w:p>
        </w:tc>
      </w:tr>
      <w:tr w:rsidR="003F5739">
        <w:tc>
          <w:tcPr>
            <w:tcW w:w="9071" w:type="dxa"/>
            <w:tcBorders>
              <w:left w:val="single" w:sz="4" w:space="0" w:color="auto"/>
              <w:right w:val="single" w:sz="4" w:space="0" w:color="auto"/>
            </w:tcBorders>
          </w:tcPr>
          <w:p w:rsidR="003F5739" w:rsidRDefault="003F5739">
            <w:pPr>
              <w:pStyle w:val="ConsPlusNormal"/>
              <w:jc w:val="both"/>
            </w:pPr>
            <w:r>
              <w:lastRenderedPageBreak/>
              <w:t xml:space="preserve">4.1.6. О применении казначейского обеспечения обязательств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4.2. Разрешение заказчика на утверждение Сведений об операциях с целевыми средствами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срок действия Разрешения заказчика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4.3. О возмещении произведенных участником казначейского сопровождения расходов (части расходов)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4.4. О согласовании заказчиком распоряжений о совершении казначейских платежей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4.5. Об определении размера прибыли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в рублях</w:t>
            </w:r>
          </w:p>
        </w:tc>
      </w:tr>
      <w:tr w:rsidR="003F5739">
        <w:tc>
          <w:tcPr>
            <w:tcW w:w="9071" w:type="dxa"/>
            <w:tcBorders>
              <w:left w:val="single" w:sz="4" w:space="0" w:color="auto"/>
              <w:right w:val="single" w:sz="4" w:space="0" w:color="auto"/>
            </w:tcBorders>
          </w:tcPr>
          <w:p w:rsidR="003F5739" w:rsidRDefault="003F5739">
            <w:pPr>
              <w:pStyle w:val="ConsPlusNormal"/>
              <w:jc w:val="both"/>
            </w:pPr>
            <w:r>
              <w:t>в %</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4.6. О перечислении средств с лицевого счета на счет, открытый ему в банке, в размере, не превышающем размера прибыли, после исполнения контракта (договора) (отдельного этапа исполнения контракта (договора)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4.7. Реквизиты акта Правительства Российской Федерации, определяющего казначейское сопровождение средств либо расширенное казначейское сопровождение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номер</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дата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4.8. Расширенное казначейское сопровождение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t>4.8.1. Проверка соответствия фактически поставленных товаров (выполненных работ, оказанных услуг) информации, указанной в контракте (договоре), документах, подтверждающих возникновение денежных обязательств, в том числе с использованием фото- и видеотехники</w:t>
            </w:r>
          </w:p>
        </w:tc>
      </w:tr>
      <w:tr w:rsidR="003F5739">
        <w:tc>
          <w:tcPr>
            <w:tcW w:w="9071" w:type="dxa"/>
            <w:tcBorders>
              <w:left w:val="single" w:sz="4" w:space="0" w:color="auto"/>
              <w:right w:val="single" w:sz="4" w:space="0" w:color="auto"/>
            </w:tcBorders>
          </w:tcPr>
          <w:p w:rsidR="003F5739" w:rsidRDefault="003F5739">
            <w:pPr>
              <w:pStyle w:val="ConsPlusNormal"/>
              <w:jc w:val="both"/>
            </w:pPr>
            <w:r>
              <w:t>4.8.2. Проверка соответствия фактических затрат данным раздельного учета результатов финансово-хозяйственной деятельности по контракту (договору), отраженным в информационных системах участника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контракту (договору) и в расходной декларации</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4.8.3. Формирование в установленных Правительством Российской Федерации случаях информации о структуре цены контракта (договора) </w:t>
            </w:r>
            <w:hyperlink w:anchor="P3142">
              <w:r>
                <w:rPr>
                  <w:color w:val="0000FF"/>
                </w:rPr>
                <w:t>&lt;6&gt;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4.8.4. Проверка экономической обоснованности затрат по контракту (договору)</w:t>
            </w:r>
          </w:p>
        </w:tc>
      </w:tr>
      <w:tr w:rsidR="003F5739">
        <w:tc>
          <w:tcPr>
            <w:tcW w:w="9071" w:type="dxa"/>
            <w:tcBorders>
              <w:left w:val="single" w:sz="4" w:space="0" w:color="auto"/>
              <w:right w:val="single" w:sz="4" w:space="0" w:color="auto"/>
            </w:tcBorders>
          </w:tcPr>
          <w:p w:rsidR="003F5739" w:rsidRDefault="003F5739">
            <w:pPr>
              <w:pStyle w:val="ConsPlusNormal"/>
              <w:jc w:val="both"/>
            </w:pPr>
            <w:r>
              <w:t>4.8.5. Осуществление операций на лицевых счетах, открытых участникам казначейского сопровождения по переводу денежных средств на их банковские счета, открытые в кредитных организациях, после направления государственным заказчиком в Федеральное казначейство уведомления о полном исполнении государственного контракта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4.8.6. Соблюдение положений, предусмотренных </w:t>
            </w:r>
            <w:hyperlink r:id="rId151">
              <w:r>
                <w:rPr>
                  <w:color w:val="0000FF"/>
                </w:rPr>
                <w:t>статьей 242.24</w:t>
              </w:r>
            </w:hyperlink>
            <w:r>
              <w:t xml:space="preserve"> Бюджетного кодекса</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4.9. Банковское сопровождение при казначейском сопровождении средств </w:t>
            </w:r>
            <w:hyperlink w:anchor="P3138">
              <w:r>
                <w:rPr>
                  <w:color w:val="0000FF"/>
                </w:rPr>
                <w:t>&lt;2&gt;</w:t>
              </w:r>
            </w:hyperlink>
            <w:r>
              <w:t>:</w:t>
            </w:r>
          </w:p>
        </w:tc>
      </w:tr>
      <w:tr w:rsidR="003F5739">
        <w:tc>
          <w:tcPr>
            <w:tcW w:w="9071" w:type="dxa"/>
            <w:tcBorders>
              <w:left w:val="single" w:sz="4" w:space="0" w:color="auto"/>
              <w:right w:val="single" w:sz="4" w:space="0" w:color="auto"/>
            </w:tcBorders>
          </w:tcPr>
          <w:p w:rsidR="003F5739" w:rsidRDefault="003F5739">
            <w:pPr>
              <w:pStyle w:val="ConsPlusNormal"/>
              <w:jc w:val="both"/>
            </w:pPr>
            <w:r>
              <w:lastRenderedPageBreak/>
              <w:t>Реквизиты правового акта Правительства Российской Федерации, определяющего банковское сопровождение средств по контракту (договору), заключенному в рамках исполнения государственного контракта, договора (соглашения), при казначейском сопровождении средств:</w:t>
            </w:r>
          </w:p>
        </w:tc>
      </w:tr>
      <w:tr w:rsidR="003F5739">
        <w:tc>
          <w:tcPr>
            <w:tcW w:w="9071" w:type="dxa"/>
            <w:tcBorders>
              <w:left w:val="single" w:sz="4" w:space="0" w:color="auto"/>
              <w:right w:val="single" w:sz="4" w:space="0" w:color="auto"/>
            </w:tcBorders>
          </w:tcPr>
          <w:p w:rsidR="003F5739" w:rsidRDefault="003F5739">
            <w:pPr>
              <w:pStyle w:val="ConsPlusNormal"/>
              <w:jc w:val="both"/>
            </w:pPr>
            <w:r>
              <w:t>номер</w:t>
            </w:r>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дата </w:t>
            </w:r>
            <w:hyperlink w:anchor="P3137">
              <w:r>
                <w:rPr>
                  <w:color w:val="0000FF"/>
                </w:rPr>
                <w:t>&lt;1&gt;</w:t>
              </w:r>
            </w:hyperlink>
          </w:p>
        </w:tc>
      </w:tr>
      <w:tr w:rsidR="003F5739">
        <w:tc>
          <w:tcPr>
            <w:tcW w:w="9071" w:type="dxa"/>
            <w:tcBorders>
              <w:left w:val="single" w:sz="4" w:space="0" w:color="auto"/>
              <w:right w:val="single" w:sz="4" w:space="0" w:color="auto"/>
            </w:tcBorders>
          </w:tcPr>
          <w:p w:rsidR="003F5739" w:rsidRDefault="003F5739">
            <w:pPr>
              <w:pStyle w:val="ConsPlusNormal"/>
              <w:jc w:val="both"/>
            </w:pPr>
            <w:r>
              <w:t xml:space="preserve">4.10. Иные условия </w:t>
            </w:r>
            <w:hyperlink w:anchor="P3138">
              <w:r>
                <w:rPr>
                  <w:color w:val="0000FF"/>
                </w:rPr>
                <w:t>&lt;2&gt;</w:t>
              </w:r>
            </w:hyperlink>
          </w:p>
        </w:tc>
      </w:tr>
      <w:tr w:rsidR="003F5739">
        <w:tc>
          <w:tcPr>
            <w:tcW w:w="9071" w:type="dxa"/>
            <w:tcBorders>
              <w:left w:val="single" w:sz="4" w:space="0" w:color="auto"/>
              <w:right w:val="single" w:sz="4" w:space="0" w:color="auto"/>
            </w:tcBorders>
          </w:tcPr>
          <w:p w:rsidR="003F5739" w:rsidRDefault="003F5739">
            <w:pPr>
              <w:pStyle w:val="ConsPlusNormal"/>
              <w:jc w:val="both"/>
              <w:outlineLvl w:val="2"/>
            </w:pPr>
            <w:r>
              <w:t>5. Приложение</w:t>
            </w:r>
          </w:p>
        </w:tc>
      </w:tr>
    </w:tbl>
    <w:p w:rsidR="003F5739" w:rsidRDefault="003F5739">
      <w:pPr>
        <w:pStyle w:val="ConsPlusNormal"/>
        <w:ind w:firstLine="540"/>
        <w:jc w:val="both"/>
      </w:pPr>
    </w:p>
    <w:p w:rsidR="003F5739" w:rsidRDefault="003F5739">
      <w:pPr>
        <w:pStyle w:val="ConsPlusNormal"/>
        <w:ind w:firstLine="540"/>
        <w:jc w:val="both"/>
      </w:pPr>
      <w:r>
        <w:t>--------------------------------</w:t>
      </w:r>
    </w:p>
    <w:p w:rsidR="003F5739" w:rsidRDefault="003F5739">
      <w:pPr>
        <w:pStyle w:val="ConsPlusNormal"/>
        <w:spacing w:before="220"/>
        <w:ind w:firstLine="540"/>
        <w:jc w:val="both"/>
      </w:pPr>
      <w:bookmarkStart w:id="36" w:name="P3137"/>
      <w:bookmarkEnd w:id="36"/>
      <w:r>
        <w:t>&lt;1&gt; Дата в формате "ДД.ММ.ГГГГ".</w:t>
      </w:r>
    </w:p>
    <w:p w:rsidR="003F5739" w:rsidRDefault="003F5739">
      <w:pPr>
        <w:pStyle w:val="ConsPlusNormal"/>
        <w:spacing w:before="220"/>
        <w:ind w:firstLine="540"/>
        <w:jc w:val="both"/>
      </w:pPr>
      <w:bookmarkStart w:id="37" w:name="P3138"/>
      <w:bookmarkEnd w:id="37"/>
      <w:r>
        <w:t>&lt;2&gt; При наличии.</w:t>
      </w:r>
    </w:p>
    <w:p w:rsidR="003F5739" w:rsidRDefault="003F5739">
      <w:pPr>
        <w:pStyle w:val="ConsPlusNormal"/>
        <w:spacing w:before="220"/>
        <w:ind w:firstLine="540"/>
        <w:jc w:val="both"/>
      </w:pPr>
      <w:bookmarkStart w:id="38" w:name="P3139"/>
      <w:bookmarkEnd w:id="38"/>
      <w:r>
        <w:t>&lt;3&gt; Для средств, предоставленных из федерального бюджета, код "00000001".</w:t>
      </w:r>
    </w:p>
    <w:p w:rsidR="003F5739" w:rsidRDefault="003F5739">
      <w:pPr>
        <w:pStyle w:val="ConsPlusNormal"/>
        <w:spacing w:before="220"/>
        <w:ind w:firstLine="540"/>
        <w:jc w:val="both"/>
      </w:pPr>
      <w:bookmarkStart w:id="39" w:name="P3140"/>
      <w:bookmarkEnd w:id="39"/>
      <w:r>
        <w:t xml:space="preserve">&lt;4&gt; </w:t>
      </w:r>
      <w:hyperlink r:id="rId152">
        <w:r>
          <w:rPr>
            <w:color w:val="0000FF"/>
          </w:rPr>
          <w:t>Абзац четырнадцатый пункта 1 статьи 166.1</w:t>
        </w:r>
      </w:hyperlink>
      <w:r>
        <w:t xml:space="preserve"> Бюджетного кодекса.</w:t>
      </w:r>
    </w:p>
    <w:p w:rsidR="003F5739" w:rsidRDefault="003F5739">
      <w:pPr>
        <w:pStyle w:val="ConsPlusNormal"/>
        <w:spacing w:before="220"/>
        <w:ind w:firstLine="540"/>
        <w:jc w:val="both"/>
      </w:pPr>
      <w:bookmarkStart w:id="40" w:name="P3141"/>
      <w:bookmarkEnd w:id="40"/>
      <w:r>
        <w:t xml:space="preserve">&lt;5&gt; </w:t>
      </w:r>
      <w:hyperlink r:id="rId153">
        <w:r>
          <w:rPr>
            <w:color w:val="0000FF"/>
          </w:rPr>
          <w:t>Пункт 4 статьи 242.23</w:t>
        </w:r>
      </w:hyperlink>
      <w:r>
        <w:t xml:space="preserve"> Бюджетного кодекса.</w:t>
      </w:r>
    </w:p>
    <w:p w:rsidR="003F5739" w:rsidRDefault="003F5739">
      <w:pPr>
        <w:pStyle w:val="ConsPlusNormal"/>
        <w:spacing w:before="220"/>
        <w:ind w:firstLine="540"/>
        <w:jc w:val="both"/>
      </w:pPr>
      <w:bookmarkStart w:id="41" w:name="P3142"/>
      <w:bookmarkEnd w:id="41"/>
      <w:r>
        <w:t xml:space="preserve">&lt;6&gt; </w:t>
      </w:r>
      <w:hyperlink r:id="rId154">
        <w:r>
          <w:rPr>
            <w:color w:val="0000FF"/>
          </w:rPr>
          <w:t>Подпункт 5 пункта 2 статьи 242.23</w:t>
        </w:r>
      </w:hyperlink>
      <w:r>
        <w:t xml:space="preserve"> Бюджетного кодекса.</w:t>
      </w:r>
    </w:p>
    <w:p w:rsidR="003F5739" w:rsidRDefault="003F5739">
      <w:pPr>
        <w:pStyle w:val="ConsPlusNormal"/>
        <w:ind w:firstLine="540"/>
        <w:jc w:val="both"/>
      </w:pPr>
    </w:p>
    <w:p w:rsidR="003F5739" w:rsidRDefault="003F5739">
      <w:pPr>
        <w:pStyle w:val="ConsPlusNormal"/>
        <w:jc w:val="both"/>
      </w:pPr>
    </w:p>
    <w:p w:rsidR="003F5739" w:rsidRDefault="003F5739">
      <w:pPr>
        <w:pStyle w:val="ConsPlusNormal"/>
        <w:pBdr>
          <w:bottom w:val="single" w:sz="6" w:space="0" w:color="auto"/>
        </w:pBdr>
        <w:spacing w:before="100" w:after="100"/>
        <w:jc w:val="both"/>
        <w:rPr>
          <w:sz w:val="2"/>
          <w:szCs w:val="2"/>
        </w:rPr>
      </w:pPr>
    </w:p>
    <w:p w:rsidR="000640B9" w:rsidRDefault="000640B9">
      <w:bookmarkStart w:id="42" w:name="_GoBack"/>
      <w:bookmarkEnd w:id="42"/>
    </w:p>
    <w:sectPr w:rsidR="000640B9">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2"/>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739"/>
    <w:rsid w:val="000640B9"/>
    <w:rsid w:val="003F57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4076D0-43E4-4F86-8236-692BD930F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F573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F57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F573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F573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F573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F573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F573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3F573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500358&amp;dst=100102" TargetMode="External"/><Relationship Id="rId21" Type="http://schemas.openxmlformats.org/officeDocument/2006/relationships/hyperlink" Target="https://login.consultant.ru/link/?req=doc&amp;base=LAW&amp;n=516797&amp;dst=100087" TargetMode="External"/><Relationship Id="rId42" Type="http://schemas.openxmlformats.org/officeDocument/2006/relationships/hyperlink" Target="https://login.consultant.ru/link/?req=doc&amp;base=LAW&amp;n=500358&amp;dst=100028" TargetMode="External"/><Relationship Id="rId63" Type="http://schemas.openxmlformats.org/officeDocument/2006/relationships/hyperlink" Target="https://login.consultant.ru/link/?req=doc&amp;base=LAW&amp;n=500358&amp;dst=100061" TargetMode="External"/><Relationship Id="rId84" Type="http://schemas.openxmlformats.org/officeDocument/2006/relationships/hyperlink" Target="https://login.consultant.ru/link/?req=doc&amp;base=LAW&amp;n=500358&amp;dst=100073" TargetMode="External"/><Relationship Id="rId138" Type="http://schemas.openxmlformats.org/officeDocument/2006/relationships/hyperlink" Target="https://login.consultant.ru/link/?req=doc&amp;base=LAW&amp;n=505349&amp;dst=100009" TargetMode="External"/><Relationship Id="rId107" Type="http://schemas.openxmlformats.org/officeDocument/2006/relationships/hyperlink" Target="https://login.consultant.ru/link/?req=doc&amp;base=LAW&amp;n=500358&amp;dst=100094" TargetMode="External"/><Relationship Id="rId11" Type="http://schemas.openxmlformats.org/officeDocument/2006/relationships/hyperlink" Target="https://login.consultant.ru/link/?req=doc&amp;base=LAW&amp;n=518313&amp;dst=100007" TargetMode="External"/><Relationship Id="rId32" Type="http://schemas.openxmlformats.org/officeDocument/2006/relationships/hyperlink" Target="https://login.consultant.ru/link/?req=doc&amp;base=LAW&amp;n=500358&amp;dst=100020" TargetMode="External"/><Relationship Id="rId53" Type="http://schemas.openxmlformats.org/officeDocument/2006/relationships/hyperlink" Target="https://login.consultant.ru/link/?req=doc&amp;base=LAW&amp;n=500358&amp;dst=100038" TargetMode="External"/><Relationship Id="rId74" Type="http://schemas.openxmlformats.org/officeDocument/2006/relationships/hyperlink" Target="https://login.consultant.ru/link/?req=doc&amp;base=LAW&amp;n=495710&amp;dst=6695" TargetMode="External"/><Relationship Id="rId128" Type="http://schemas.openxmlformats.org/officeDocument/2006/relationships/hyperlink" Target="https://login.consultant.ru/link/?req=doc&amp;base=LAW&amp;n=500358&amp;dst=100119" TargetMode="External"/><Relationship Id="rId149" Type="http://schemas.openxmlformats.org/officeDocument/2006/relationships/hyperlink" Target="https://login.consultant.ru/link/?req=doc&amp;base=LAW&amp;n=149911" TargetMode="External"/><Relationship Id="rId5" Type="http://schemas.openxmlformats.org/officeDocument/2006/relationships/hyperlink" Target="https://login.consultant.ru/link/?req=doc&amp;base=LAW&amp;n=500358&amp;dst=100007" TargetMode="External"/><Relationship Id="rId95" Type="http://schemas.openxmlformats.org/officeDocument/2006/relationships/hyperlink" Target="https://login.consultant.ru/link/?req=doc&amp;base=LAW&amp;n=495710&amp;dst=6690" TargetMode="External"/><Relationship Id="rId22" Type="http://schemas.openxmlformats.org/officeDocument/2006/relationships/hyperlink" Target="https://login.consultant.ru/link/?req=doc&amp;base=LAW&amp;n=516797&amp;dst=100089" TargetMode="External"/><Relationship Id="rId27" Type="http://schemas.openxmlformats.org/officeDocument/2006/relationships/hyperlink" Target="https://login.consultant.ru/link/?req=doc&amp;base=LAW&amp;n=500358&amp;dst=100017" TargetMode="External"/><Relationship Id="rId43" Type="http://schemas.openxmlformats.org/officeDocument/2006/relationships/hyperlink" Target="https://login.consultant.ru/link/?req=doc&amp;base=LAW&amp;n=495710&amp;dst=6772" TargetMode="External"/><Relationship Id="rId48" Type="http://schemas.openxmlformats.org/officeDocument/2006/relationships/hyperlink" Target="https://login.consultant.ru/link/?req=doc&amp;base=LAW&amp;n=500358&amp;dst=100032" TargetMode="External"/><Relationship Id="rId64" Type="http://schemas.openxmlformats.org/officeDocument/2006/relationships/hyperlink" Target="https://login.consultant.ru/link/?req=doc&amp;base=LAW&amp;n=518313&amp;dst=100012" TargetMode="External"/><Relationship Id="rId69" Type="http://schemas.openxmlformats.org/officeDocument/2006/relationships/hyperlink" Target="https://login.consultant.ru/link/?req=doc&amp;base=LAW&amp;n=500358&amp;dst=100066" TargetMode="External"/><Relationship Id="rId113" Type="http://schemas.openxmlformats.org/officeDocument/2006/relationships/hyperlink" Target="https://login.consultant.ru/link/?req=doc&amp;base=LAW&amp;n=500358&amp;dst=100101" TargetMode="External"/><Relationship Id="rId118" Type="http://schemas.openxmlformats.org/officeDocument/2006/relationships/hyperlink" Target="https://login.consultant.ru/link/?req=doc&amp;base=LAW&amp;n=500358&amp;dst=100104" TargetMode="External"/><Relationship Id="rId134" Type="http://schemas.openxmlformats.org/officeDocument/2006/relationships/hyperlink" Target="https://login.consultant.ru/link/?req=doc&amp;base=LAW&amp;n=500358&amp;dst=100128" TargetMode="External"/><Relationship Id="rId139" Type="http://schemas.openxmlformats.org/officeDocument/2006/relationships/hyperlink" Target="https://login.consultant.ru/link/?req=doc&amp;base=LAW&amp;n=500358&amp;dst=100130" TargetMode="External"/><Relationship Id="rId80" Type="http://schemas.openxmlformats.org/officeDocument/2006/relationships/hyperlink" Target="https://login.consultant.ru/link/?req=doc&amp;base=LAW&amp;n=518313&amp;dst=100014" TargetMode="External"/><Relationship Id="rId85" Type="http://schemas.openxmlformats.org/officeDocument/2006/relationships/hyperlink" Target="https://login.consultant.ru/link/?req=doc&amp;base=LAW&amp;n=505349&amp;dst=100008" TargetMode="External"/><Relationship Id="rId150" Type="http://schemas.openxmlformats.org/officeDocument/2006/relationships/hyperlink" Target="https://login.consultant.ru/link/?req=doc&amp;base=LAW&amp;n=495710&amp;dst=6751" TargetMode="External"/><Relationship Id="rId155" Type="http://schemas.openxmlformats.org/officeDocument/2006/relationships/fontTable" Target="fontTable.xml"/><Relationship Id="rId12" Type="http://schemas.openxmlformats.org/officeDocument/2006/relationships/hyperlink" Target="https://login.consultant.ru/link/?req=doc&amp;base=LAW&amp;n=495710&amp;dst=6744" TargetMode="External"/><Relationship Id="rId17" Type="http://schemas.openxmlformats.org/officeDocument/2006/relationships/hyperlink" Target="https://login.consultant.ru/link/?req=doc&amp;base=LAW&amp;n=500358&amp;dst=100012" TargetMode="External"/><Relationship Id="rId33" Type="http://schemas.openxmlformats.org/officeDocument/2006/relationships/hyperlink" Target="https://login.consultant.ru/link/?req=doc&amp;base=LAW&amp;n=503689" TargetMode="External"/><Relationship Id="rId38" Type="http://schemas.openxmlformats.org/officeDocument/2006/relationships/hyperlink" Target="https://login.consultant.ru/link/?req=doc&amp;base=LAW&amp;n=495710&amp;dst=6679" TargetMode="External"/><Relationship Id="rId59" Type="http://schemas.openxmlformats.org/officeDocument/2006/relationships/hyperlink" Target="https://login.consultant.ru/link/?req=doc&amp;base=LAW&amp;n=518313&amp;dst=100011" TargetMode="External"/><Relationship Id="rId103" Type="http://schemas.openxmlformats.org/officeDocument/2006/relationships/hyperlink" Target="https://login.consultant.ru/link/?req=doc&amp;base=LAW&amp;n=500358&amp;dst=100086" TargetMode="External"/><Relationship Id="rId108" Type="http://schemas.openxmlformats.org/officeDocument/2006/relationships/hyperlink" Target="https://login.consultant.ru/link/?req=doc&amp;base=LAW&amp;n=500358&amp;dst=100096" TargetMode="External"/><Relationship Id="rId124" Type="http://schemas.openxmlformats.org/officeDocument/2006/relationships/hyperlink" Target="https://login.consultant.ru/link/?req=doc&amp;base=LAW&amp;n=500358&amp;dst=100112" TargetMode="External"/><Relationship Id="rId129" Type="http://schemas.openxmlformats.org/officeDocument/2006/relationships/hyperlink" Target="https://login.consultant.ru/link/?req=doc&amp;base=LAW&amp;n=500358&amp;dst=100121" TargetMode="External"/><Relationship Id="rId54" Type="http://schemas.openxmlformats.org/officeDocument/2006/relationships/hyperlink" Target="https://login.consultant.ru/link/?req=doc&amp;base=LAW&amp;n=500358&amp;dst=100039" TargetMode="External"/><Relationship Id="rId70" Type="http://schemas.openxmlformats.org/officeDocument/2006/relationships/hyperlink" Target="https://login.consultant.ru/link/?req=doc&amp;base=LAW&amp;n=495710&amp;dst=6690" TargetMode="External"/><Relationship Id="rId75" Type="http://schemas.openxmlformats.org/officeDocument/2006/relationships/hyperlink" Target="https://login.consultant.ru/link/?req=doc&amp;base=LAW&amp;n=500358&amp;dst=100067" TargetMode="External"/><Relationship Id="rId91" Type="http://schemas.openxmlformats.org/officeDocument/2006/relationships/hyperlink" Target="https://login.consultant.ru/link/?req=doc&amp;base=LAW&amp;n=500358&amp;dst=100078" TargetMode="External"/><Relationship Id="rId96" Type="http://schemas.openxmlformats.org/officeDocument/2006/relationships/hyperlink" Target="https://login.consultant.ru/link/?req=doc&amp;base=LAW&amp;n=495710&amp;dst=6695" TargetMode="External"/><Relationship Id="rId140" Type="http://schemas.openxmlformats.org/officeDocument/2006/relationships/hyperlink" Target="https://login.consultant.ru/link/?req=doc&amp;base=LAW&amp;n=495935&amp;dst=101916" TargetMode="External"/><Relationship Id="rId145" Type="http://schemas.openxmlformats.org/officeDocument/2006/relationships/hyperlink" Target="https://login.consultant.ru/link/?req=doc&amp;base=LAW&amp;n=500358&amp;dst=100133" TargetMode="External"/><Relationship Id="rId1" Type="http://schemas.openxmlformats.org/officeDocument/2006/relationships/styles" Target="styles.xml"/><Relationship Id="rId6" Type="http://schemas.openxmlformats.org/officeDocument/2006/relationships/hyperlink" Target="https://login.consultant.ru/link/?req=doc&amp;base=LAW&amp;n=505349&amp;dst=100007" TargetMode="External"/><Relationship Id="rId23" Type="http://schemas.openxmlformats.org/officeDocument/2006/relationships/hyperlink" Target="https://login.consultant.ru/link/?req=doc&amp;base=LAW&amp;n=500358&amp;dst=100013" TargetMode="External"/><Relationship Id="rId28" Type="http://schemas.openxmlformats.org/officeDocument/2006/relationships/hyperlink" Target="https://login.consultant.ru/link/?req=doc&amp;base=LAW&amp;n=443741" TargetMode="External"/><Relationship Id="rId49" Type="http://schemas.openxmlformats.org/officeDocument/2006/relationships/hyperlink" Target="https://login.consultant.ru/link/?req=doc&amp;base=LAW&amp;n=495710&amp;dst=2428" TargetMode="External"/><Relationship Id="rId114" Type="http://schemas.openxmlformats.org/officeDocument/2006/relationships/hyperlink" Target="https://login.consultant.ru/link/?req=doc&amp;base=LAW&amp;n=492460&amp;dst=100013" TargetMode="External"/><Relationship Id="rId119" Type="http://schemas.openxmlformats.org/officeDocument/2006/relationships/hyperlink" Target="https://login.consultant.ru/link/?req=doc&amp;base=LAW&amp;n=500358&amp;dst=100105" TargetMode="External"/><Relationship Id="rId44" Type="http://schemas.openxmlformats.org/officeDocument/2006/relationships/hyperlink" Target="https://login.consultant.ru/link/?req=doc&amp;base=LAW&amp;n=495710&amp;dst=6774" TargetMode="External"/><Relationship Id="rId60" Type="http://schemas.openxmlformats.org/officeDocument/2006/relationships/hyperlink" Target="https://login.consultant.ru/link/?req=doc&amp;base=LAW&amp;n=500358&amp;dst=100045" TargetMode="External"/><Relationship Id="rId65" Type="http://schemas.openxmlformats.org/officeDocument/2006/relationships/hyperlink" Target="https://login.consultant.ru/link/?req=doc&amp;base=LAW&amp;n=500358&amp;dst=100063" TargetMode="External"/><Relationship Id="rId81" Type="http://schemas.openxmlformats.org/officeDocument/2006/relationships/hyperlink" Target="https://login.consultant.ru/link/?req=doc&amp;base=LAW&amp;n=495710&amp;dst=6690" TargetMode="External"/><Relationship Id="rId86" Type="http://schemas.openxmlformats.org/officeDocument/2006/relationships/hyperlink" Target="https://login.consultant.ru/link/?req=doc&amp;base=LAW&amp;n=495710&amp;dst=6711" TargetMode="External"/><Relationship Id="rId130" Type="http://schemas.openxmlformats.org/officeDocument/2006/relationships/hyperlink" Target="https://login.consultant.ru/link/?req=doc&amp;base=LAW&amp;n=500358&amp;dst=100122" TargetMode="External"/><Relationship Id="rId135" Type="http://schemas.openxmlformats.org/officeDocument/2006/relationships/hyperlink" Target="https://login.consultant.ru/link/?req=doc&amp;base=LAW&amp;n=500358&amp;dst=100129" TargetMode="External"/><Relationship Id="rId151" Type="http://schemas.openxmlformats.org/officeDocument/2006/relationships/hyperlink" Target="https://login.consultant.ru/link/?req=doc&amp;base=LAW&amp;n=495710&amp;dst=6764" TargetMode="External"/><Relationship Id="rId156" Type="http://schemas.openxmlformats.org/officeDocument/2006/relationships/theme" Target="theme/theme1.xml"/><Relationship Id="rId13" Type="http://schemas.openxmlformats.org/officeDocument/2006/relationships/hyperlink" Target="https://login.consultant.ru/link/?req=doc&amp;base=LAW&amp;n=495710&amp;dst=6772" TargetMode="External"/><Relationship Id="rId18" Type="http://schemas.openxmlformats.org/officeDocument/2006/relationships/hyperlink" Target="https://login.consultant.ru/link/?req=doc&amp;base=LAW&amp;n=495710&amp;dst=6772" TargetMode="External"/><Relationship Id="rId39" Type="http://schemas.openxmlformats.org/officeDocument/2006/relationships/hyperlink" Target="https://login.consultant.ru/link/?req=doc&amp;base=LAW&amp;n=518313&amp;dst=100010" TargetMode="External"/><Relationship Id="rId109" Type="http://schemas.openxmlformats.org/officeDocument/2006/relationships/hyperlink" Target="https://login.consultant.ru/link/?req=doc&amp;base=LAW&amp;n=500358&amp;dst=100097" TargetMode="External"/><Relationship Id="rId34" Type="http://schemas.openxmlformats.org/officeDocument/2006/relationships/hyperlink" Target="https://login.consultant.ru/link/?req=doc&amp;base=LAW&amp;n=500358&amp;dst=100022" TargetMode="External"/><Relationship Id="rId50" Type="http://schemas.openxmlformats.org/officeDocument/2006/relationships/hyperlink" Target="https://login.consultant.ru/link/?req=doc&amp;base=LAW&amp;n=500358&amp;dst=100034" TargetMode="External"/><Relationship Id="rId55" Type="http://schemas.openxmlformats.org/officeDocument/2006/relationships/hyperlink" Target="https://login.consultant.ru/link/?req=doc&amp;base=LAW&amp;n=500358&amp;dst=100040" TargetMode="External"/><Relationship Id="rId76" Type="http://schemas.openxmlformats.org/officeDocument/2006/relationships/hyperlink" Target="https://login.consultant.ru/link/?req=doc&amp;base=LAW&amp;n=495710&amp;dst=6695" TargetMode="External"/><Relationship Id="rId97" Type="http://schemas.openxmlformats.org/officeDocument/2006/relationships/hyperlink" Target="https://login.consultant.ru/link/?req=doc&amp;base=LAW&amp;n=495710&amp;dst=6690" TargetMode="External"/><Relationship Id="rId104" Type="http://schemas.openxmlformats.org/officeDocument/2006/relationships/hyperlink" Target="https://login.consultant.ru/link/?req=doc&amp;base=LAW&amp;n=500358&amp;dst=100089" TargetMode="External"/><Relationship Id="rId120" Type="http://schemas.openxmlformats.org/officeDocument/2006/relationships/hyperlink" Target="https://login.consultant.ru/link/?req=doc&amp;base=LAW&amp;n=500358&amp;dst=100107" TargetMode="External"/><Relationship Id="rId125" Type="http://schemas.openxmlformats.org/officeDocument/2006/relationships/hyperlink" Target="https://login.consultant.ru/link/?req=doc&amp;base=LAW&amp;n=500358&amp;dst=100113" TargetMode="External"/><Relationship Id="rId141" Type="http://schemas.openxmlformats.org/officeDocument/2006/relationships/hyperlink" Target="https://login.consultant.ru/link/?req=doc&amp;base=LAW&amp;n=500358&amp;dst=100131" TargetMode="External"/><Relationship Id="rId146" Type="http://schemas.openxmlformats.org/officeDocument/2006/relationships/hyperlink" Target="https://login.consultant.ru/link/?req=doc&amp;base=LAW&amp;n=495935&amp;dst=101916" TargetMode="External"/><Relationship Id="rId7" Type="http://schemas.openxmlformats.org/officeDocument/2006/relationships/hyperlink" Target="https://login.consultant.ru/link/?req=doc&amp;base=LAW&amp;n=518313&amp;dst=100007" TargetMode="External"/><Relationship Id="rId71" Type="http://schemas.openxmlformats.org/officeDocument/2006/relationships/hyperlink" Target="https://login.consultant.ru/link/?req=doc&amp;base=LAW&amp;n=495710&amp;dst=6695" TargetMode="External"/><Relationship Id="rId92" Type="http://schemas.openxmlformats.org/officeDocument/2006/relationships/hyperlink" Target="https://login.consultant.ru/link/?req=doc&amp;base=LAW&amp;n=495710&amp;dst=6025" TargetMode="External"/><Relationship Id="rId2" Type="http://schemas.openxmlformats.org/officeDocument/2006/relationships/settings" Target="settings.xml"/><Relationship Id="rId29" Type="http://schemas.openxmlformats.org/officeDocument/2006/relationships/hyperlink" Target="https://login.consultant.ru/link/?req=doc&amp;base=LAW&amp;n=500358&amp;dst=100018" TargetMode="External"/><Relationship Id="rId24" Type="http://schemas.openxmlformats.org/officeDocument/2006/relationships/hyperlink" Target="https://login.consultant.ru/link/?req=doc&amp;base=LAW&amp;n=500358&amp;dst=100015" TargetMode="External"/><Relationship Id="rId40" Type="http://schemas.openxmlformats.org/officeDocument/2006/relationships/hyperlink" Target="https://login.consultant.ru/link/?req=doc&amp;base=LAW&amp;n=500358&amp;dst=100025" TargetMode="External"/><Relationship Id="rId45" Type="http://schemas.openxmlformats.org/officeDocument/2006/relationships/hyperlink" Target="https://login.consultant.ru/link/?req=doc&amp;base=LAW&amp;n=516797&amp;dst=100091" TargetMode="External"/><Relationship Id="rId66" Type="http://schemas.openxmlformats.org/officeDocument/2006/relationships/hyperlink" Target="https://login.consultant.ru/link/?req=doc&amp;base=LAW&amp;n=495710&amp;dst=6746" TargetMode="External"/><Relationship Id="rId87" Type="http://schemas.openxmlformats.org/officeDocument/2006/relationships/hyperlink" Target="https://login.consultant.ru/link/?req=doc&amp;base=LAW&amp;n=500358&amp;dst=100075" TargetMode="External"/><Relationship Id="rId110" Type="http://schemas.openxmlformats.org/officeDocument/2006/relationships/hyperlink" Target="https://login.consultant.ru/link/?req=doc&amp;base=LAW&amp;n=500358&amp;dst=100100" TargetMode="External"/><Relationship Id="rId115" Type="http://schemas.openxmlformats.org/officeDocument/2006/relationships/hyperlink" Target="https://login.consultant.ru/link/?req=doc&amp;base=LAW&amp;n=495710&amp;dst=6132" TargetMode="External"/><Relationship Id="rId131" Type="http://schemas.openxmlformats.org/officeDocument/2006/relationships/hyperlink" Target="https://login.consultant.ru/link/?req=doc&amp;base=LAW&amp;n=500358&amp;dst=100123" TargetMode="External"/><Relationship Id="rId136" Type="http://schemas.openxmlformats.org/officeDocument/2006/relationships/hyperlink" Target="https://login.consultant.ru/link/?req=doc&amp;base=LAW&amp;n=149911" TargetMode="External"/><Relationship Id="rId61" Type="http://schemas.openxmlformats.org/officeDocument/2006/relationships/hyperlink" Target="https://login.consultant.ru/link/?req=doc&amp;base=LAW&amp;n=500358&amp;dst=100057" TargetMode="External"/><Relationship Id="rId82" Type="http://schemas.openxmlformats.org/officeDocument/2006/relationships/hyperlink" Target="https://login.consultant.ru/link/?req=doc&amp;base=LAW&amp;n=495710&amp;dst=6695" TargetMode="External"/><Relationship Id="rId152" Type="http://schemas.openxmlformats.org/officeDocument/2006/relationships/hyperlink" Target="https://login.consultant.ru/link/?req=doc&amp;base=LAW&amp;n=495710&amp;dst=7499" TargetMode="External"/><Relationship Id="rId19" Type="http://schemas.openxmlformats.org/officeDocument/2006/relationships/hyperlink" Target="https://login.consultant.ru/link/?req=doc&amp;base=LAW&amp;n=518143&amp;dst=100056" TargetMode="External"/><Relationship Id="rId14" Type="http://schemas.openxmlformats.org/officeDocument/2006/relationships/hyperlink" Target="https://login.consultant.ru/link/?req=doc&amp;base=LAW&amp;n=495710&amp;dst=6780" TargetMode="External"/><Relationship Id="rId30" Type="http://schemas.openxmlformats.org/officeDocument/2006/relationships/hyperlink" Target="https://login.consultant.ru/link/?req=doc&amp;base=LAW&amp;n=500358&amp;dst=100019" TargetMode="External"/><Relationship Id="rId35" Type="http://schemas.openxmlformats.org/officeDocument/2006/relationships/hyperlink" Target="https://login.consultant.ru/link/?req=doc&amp;base=LAW&amp;n=500358&amp;dst=100024" TargetMode="External"/><Relationship Id="rId56" Type="http://schemas.openxmlformats.org/officeDocument/2006/relationships/hyperlink" Target="https://login.consultant.ru/link/?req=doc&amp;base=LAW&amp;n=500358&amp;dst=100042" TargetMode="External"/><Relationship Id="rId77" Type="http://schemas.openxmlformats.org/officeDocument/2006/relationships/hyperlink" Target="https://login.consultant.ru/link/?req=doc&amp;base=LAW&amp;n=495710&amp;dst=6690" TargetMode="External"/><Relationship Id="rId100" Type="http://schemas.openxmlformats.org/officeDocument/2006/relationships/hyperlink" Target="https://login.consultant.ru/link/?req=doc&amp;base=LAW&amp;n=500358&amp;dst=100083" TargetMode="External"/><Relationship Id="rId105" Type="http://schemas.openxmlformats.org/officeDocument/2006/relationships/hyperlink" Target="https://login.consultant.ru/link/?req=doc&amp;base=LAW&amp;n=500358&amp;dst=100091" TargetMode="External"/><Relationship Id="rId126" Type="http://schemas.openxmlformats.org/officeDocument/2006/relationships/hyperlink" Target="https://login.consultant.ru/link/?req=doc&amp;base=LAW&amp;n=500358&amp;dst=100116" TargetMode="External"/><Relationship Id="rId147" Type="http://schemas.openxmlformats.org/officeDocument/2006/relationships/hyperlink" Target="https://login.consultant.ru/link/?req=doc&amp;base=LAW&amp;n=500358&amp;dst=100134" TargetMode="External"/><Relationship Id="rId8" Type="http://schemas.openxmlformats.org/officeDocument/2006/relationships/hyperlink" Target="https://login.consultant.ru/link/?req=doc&amp;base=LAW&amp;n=495710&amp;dst=6744" TargetMode="External"/><Relationship Id="rId51" Type="http://schemas.openxmlformats.org/officeDocument/2006/relationships/hyperlink" Target="https://login.consultant.ru/link/?req=doc&amp;base=LAW&amp;n=500358&amp;dst=100035" TargetMode="External"/><Relationship Id="rId72" Type="http://schemas.openxmlformats.org/officeDocument/2006/relationships/hyperlink" Target="https://login.consultant.ru/link/?req=doc&amp;base=LAW&amp;n=518313&amp;dst=100013" TargetMode="External"/><Relationship Id="rId93" Type="http://schemas.openxmlformats.org/officeDocument/2006/relationships/hyperlink" Target="https://login.consultant.ru/link/?req=doc&amp;base=LAW&amp;n=495710&amp;dst=6690" TargetMode="External"/><Relationship Id="rId98" Type="http://schemas.openxmlformats.org/officeDocument/2006/relationships/hyperlink" Target="https://login.consultant.ru/link/?req=doc&amp;base=LAW&amp;n=495710&amp;dst=6695" TargetMode="External"/><Relationship Id="rId121" Type="http://schemas.openxmlformats.org/officeDocument/2006/relationships/hyperlink" Target="https://login.consultant.ru/link/?req=doc&amp;base=LAW&amp;n=500358&amp;dst=100109" TargetMode="External"/><Relationship Id="rId142" Type="http://schemas.openxmlformats.org/officeDocument/2006/relationships/hyperlink" Target="https://login.consultant.ru/link/?req=doc&amp;base=LAW&amp;n=495935&amp;dst=101916" TargetMode="External"/><Relationship Id="rId3" Type="http://schemas.openxmlformats.org/officeDocument/2006/relationships/webSettings" Target="webSettings.xml"/><Relationship Id="rId25" Type="http://schemas.openxmlformats.org/officeDocument/2006/relationships/hyperlink" Target="https://login.consultant.ru/link/?req=doc&amp;base=LAW&amp;n=500358&amp;dst=100016" TargetMode="External"/><Relationship Id="rId46" Type="http://schemas.openxmlformats.org/officeDocument/2006/relationships/hyperlink" Target="https://login.consultant.ru/link/?req=doc&amp;base=LAW&amp;n=500358&amp;dst=100029" TargetMode="External"/><Relationship Id="rId67" Type="http://schemas.openxmlformats.org/officeDocument/2006/relationships/hyperlink" Target="https://login.consultant.ru/link/?req=doc&amp;base=LAW&amp;n=521612&amp;dst=100208" TargetMode="External"/><Relationship Id="rId116" Type="http://schemas.openxmlformats.org/officeDocument/2006/relationships/hyperlink" Target="https://login.consultant.ru/link/?req=doc&amp;base=LAW&amp;n=492460&amp;dst=100013" TargetMode="External"/><Relationship Id="rId137" Type="http://schemas.openxmlformats.org/officeDocument/2006/relationships/hyperlink" Target="https://login.consultant.ru/link/?req=doc&amp;base=LAW&amp;n=149911" TargetMode="External"/><Relationship Id="rId20" Type="http://schemas.openxmlformats.org/officeDocument/2006/relationships/hyperlink" Target="https://login.consultant.ru/link/?req=doc&amp;base=LAW&amp;n=518143&amp;dst=100067" TargetMode="External"/><Relationship Id="rId41" Type="http://schemas.openxmlformats.org/officeDocument/2006/relationships/hyperlink" Target="https://login.consultant.ru/link/?req=doc&amp;base=LAW&amp;n=500358&amp;dst=100027" TargetMode="External"/><Relationship Id="rId62" Type="http://schemas.openxmlformats.org/officeDocument/2006/relationships/hyperlink" Target="https://login.consultant.ru/link/?req=doc&amp;base=LAW&amp;n=500358&amp;dst=100060" TargetMode="External"/><Relationship Id="rId83" Type="http://schemas.openxmlformats.org/officeDocument/2006/relationships/hyperlink" Target="https://login.consultant.ru/link/?req=doc&amp;base=LAW&amp;n=500358&amp;dst=100072" TargetMode="External"/><Relationship Id="rId88" Type="http://schemas.openxmlformats.org/officeDocument/2006/relationships/hyperlink" Target="https://login.consultant.ru/link/?req=doc&amp;base=LAW&amp;n=495710&amp;dst=6709" TargetMode="External"/><Relationship Id="rId111" Type="http://schemas.openxmlformats.org/officeDocument/2006/relationships/hyperlink" Target="https://login.consultant.ru/link/?req=doc&amp;base=LAW&amp;n=500358&amp;dst=100100" TargetMode="External"/><Relationship Id="rId132" Type="http://schemas.openxmlformats.org/officeDocument/2006/relationships/hyperlink" Target="https://login.consultant.ru/link/?req=doc&amp;base=LAW&amp;n=500358&amp;dst=100124" TargetMode="External"/><Relationship Id="rId153" Type="http://schemas.openxmlformats.org/officeDocument/2006/relationships/hyperlink" Target="https://login.consultant.ru/link/?req=doc&amp;base=LAW&amp;n=495710&amp;dst=6760" TargetMode="External"/><Relationship Id="rId15" Type="http://schemas.openxmlformats.org/officeDocument/2006/relationships/hyperlink" Target="https://login.consultant.ru/link/?req=doc&amp;base=LAW&amp;n=495710&amp;dst=6779" TargetMode="External"/><Relationship Id="rId36" Type="http://schemas.openxmlformats.org/officeDocument/2006/relationships/hyperlink" Target="https://login.consultant.ru/link/?req=doc&amp;base=LAW&amp;n=495181&amp;dst=101494" TargetMode="External"/><Relationship Id="rId57" Type="http://schemas.openxmlformats.org/officeDocument/2006/relationships/hyperlink" Target="https://login.consultant.ru/link/?req=doc&amp;base=LAW&amp;n=500358&amp;dst=100043" TargetMode="External"/><Relationship Id="rId106" Type="http://schemas.openxmlformats.org/officeDocument/2006/relationships/hyperlink" Target="https://login.consultant.ru/link/?req=doc&amp;base=LAW&amp;n=500358&amp;dst=100093" TargetMode="External"/><Relationship Id="rId127" Type="http://schemas.openxmlformats.org/officeDocument/2006/relationships/hyperlink" Target="https://login.consultant.ru/link/?req=doc&amp;base=LAW&amp;n=500358&amp;dst=100118" TargetMode="External"/><Relationship Id="rId10" Type="http://schemas.openxmlformats.org/officeDocument/2006/relationships/hyperlink" Target="https://login.consultant.ru/link/?req=doc&amp;base=LAW&amp;n=505349&amp;dst=100007" TargetMode="External"/><Relationship Id="rId31" Type="http://schemas.openxmlformats.org/officeDocument/2006/relationships/hyperlink" Target="https://login.consultant.ru/link/?req=doc&amp;base=LAW&amp;n=503689" TargetMode="External"/><Relationship Id="rId52" Type="http://schemas.openxmlformats.org/officeDocument/2006/relationships/hyperlink" Target="https://login.consultant.ru/link/?req=doc&amp;base=LAW&amp;n=500358&amp;dst=100037" TargetMode="External"/><Relationship Id="rId73" Type="http://schemas.openxmlformats.org/officeDocument/2006/relationships/hyperlink" Target="https://login.consultant.ru/link/?req=doc&amp;base=LAW&amp;n=495710&amp;dst=6678" TargetMode="External"/><Relationship Id="rId78" Type="http://schemas.openxmlformats.org/officeDocument/2006/relationships/hyperlink" Target="https://login.consultant.ru/link/?req=doc&amp;base=LAW&amp;n=500358&amp;dst=100070" TargetMode="External"/><Relationship Id="rId94" Type="http://schemas.openxmlformats.org/officeDocument/2006/relationships/hyperlink" Target="https://login.consultant.ru/link/?req=doc&amp;base=LAW&amp;n=495710&amp;dst=6695" TargetMode="External"/><Relationship Id="rId99" Type="http://schemas.openxmlformats.org/officeDocument/2006/relationships/hyperlink" Target="https://login.consultant.ru/link/?req=doc&amp;base=LAW&amp;n=500358&amp;dst=100080" TargetMode="External"/><Relationship Id="rId101" Type="http://schemas.openxmlformats.org/officeDocument/2006/relationships/hyperlink" Target="https://login.consultant.ru/link/?req=doc&amp;base=LAW&amp;n=500358&amp;dst=100084" TargetMode="External"/><Relationship Id="rId122" Type="http://schemas.openxmlformats.org/officeDocument/2006/relationships/hyperlink" Target="https://login.consultant.ru/link/?req=doc&amp;base=LAW&amp;n=500358&amp;dst=100110" TargetMode="External"/><Relationship Id="rId143" Type="http://schemas.openxmlformats.org/officeDocument/2006/relationships/hyperlink" Target="https://login.consultant.ru/link/?req=doc&amp;base=LAW&amp;n=500358&amp;dst=100132" TargetMode="External"/><Relationship Id="rId148" Type="http://schemas.openxmlformats.org/officeDocument/2006/relationships/hyperlink" Target="https://login.consultant.ru/link/?req=doc&amp;base=LAW&amp;n=51856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500358&amp;dst=100007" TargetMode="External"/><Relationship Id="rId26" Type="http://schemas.openxmlformats.org/officeDocument/2006/relationships/hyperlink" Target="https://login.consultant.ru/link/?req=doc&amp;base=LAW&amp;n=518117" TargetMode="External"/><Relationship Id="rId47" Type="http://schemas.openxmlformats.org/officeDocument/2006/relationships/hyperlink" Target="https://login.consultant.ru/link/?req=doc&amp;base=LAW&amp;n=500358&amp;dst=100031" TargetMode="External"/><Relationship Id="rId68" Type="http://schemas.openxmlformats.org/officeDocument/2006/relationships/hyperlink" Target="https://login.consultant.ru/link/?req=doc&amp;base=LAW&amp;n=500358&amp;dst=100065" TargetMode="External"/><Relationship Id="rId89" Type="http://schemas.openxmlformats.org/officeDocument/2006/relationships/hyperlink" Target="https://login.consultant.ru/link/?req=doc&amp;base=LAW&amp;n=495710&amp;dst=6683" TargetMode="External"/><Relationship Id="rId112" Type="http://schemas.openxmlformats.org/officeDocument/2006/relationships/hyperlink" Target="https://login.consultant.ru/link/?req=doc&amp;base=LAW&amp;n=518313&amp;dst=100015" TargetMode="External"/><Relationship Id="rId133" Type="http://schemas.openxmlformats.org/officeDocument/2006/relationships/hyperlink" Target="https://login.consultant.ru/link/?req=doc&amp;base=LAW&amp;n=500358&amp;dst=100126" TargetMode="External"/><Relationship Id="rId154" Type="http://schemas.openxmlformats.org/officeDocument/2006/relationships/hyperlink" Target="https://login.consultant.ru/link/?req=doc&amp;base=LAW&amp;n=495710&amp;dst=6748" TargetMode="External"/><Relationship Id="rId16" Type="http://schemas.openxmlformats.org/officeDocument/2006/relationships/hyperlink" Target="https://login.consultant.ru/link/?req=doc&amp;base=LAW&amp;n=495710&amp;dst=103142" TargetMode="External"/><Relationship Id="rId37" Type="http://schemas.openxmlformats.org/officeDocument/2006/relationships/hyperlink" Target="https://login.consultant.ru/link/?req=doc&amp;base=LAW&amp;n=495710&amp;dst=6678" TargetMode="External"/><Relationship Id="rId58" Type="http://schemas.openxmlformats.org/officeDocument/2006/relationships/hyperlink" Target="https://login.consultant.ru/link/?req=doc&amp;base=LAW&amp;n=500358&amp;dst=100044" TargetMode="External"/><Relationship Id="rId79" Type="http://schemas.openxmlformats.org/officeDocument/2006/relationships/hyperlink" Target="https://login.consultant.ru/link/?req=doc&amp;base=LAW&amp;n=500358&amp;dst=100071" TargetMode="External"/><Relationship Id="rId102" Type="http://schemas.openxmlformats.org/officeDocument/2006/relationships/hyperlink" Target="https://login.consultant.ru/link/?req=doc&amp;base=LAW&amp;n=500358&amp;dst=100085" TargetMode="External"/><Relationship Id="rId123" Type="http://schemas.openxmlformats.org/officeDocument/2006/relationships/hyperlink" Target="https://login.consultant.ru/link/?req=doc&amp;base=LAW&amp;n=500358&amp;dst=100111" TargetMode="External"/><Relationship Id="rId144" Type="http://schemas.openxmlformats.org/officeDocument/2006/relationships/hyperlink" Target="https://login.consultant.ru/link/?req=doc&amp;base=LAW&amp;n=495935&amp;dst=101916" TargetMode="External"/><Relationship Id="rId90" Type="http://schemas.openxmlformats.org/officeDocument/2006/relationships/hyperlink" Target="https://login.consultant.ru/link/?req=doc&amp;base=LAW&amp;n=500358&amp;dst=10007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62</Pages>
  <Words>17736</Words>
  <Characters>101097</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УФК по Республике Хакасия</Company>
  <LinksUpToDate>false</LinksUpToDate>
  <CharactersWithSpaces>118596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Фриккель Светлана Анатольевна</dc:creator>
  <cp:keywords/>
  <dc:description/>
  <cp:lastModifiedBy>Фриккель Светлана Анатольевна</cp:lastModifiedBy>
  <cp:revision>1</cp:revision>
  <dcterms:created xsi:type="dcterms:W3CDTF">2026-01-14T01:12:00Z</dcterms:created>
  <dcterms:modified xsi:type="dcterms:W3CDTF">2026-01-14T01:13:00Z</dcterms:modified>
</cp:coreProperties>
</file>