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95E" w:rsidRDefault="009C595E">
      <w:pPr>
        <w:pStyle w:val="ConsPlusTitlePage"/>
      </w:pPr>
      <w:r>
        <w:t xml:space="preserve">Документ предоставлен </w:t>
      </w:r>
      <w:hyperlink r:id="rId4" w:history="1">
        <w:r>
          <w:rPr>
            <w:color w:val="0000FF"/>
          </w:rPr>
          <w:t>КонсультантПлюс</w:t>
        </w:r>
      </w:hyperlink>
      <w:r>
        <w:br/>
      </w:r>
    </w:p>
    <w:p w:rsidR="009C595E" w:rsidRDefault="009C595E">
      <w:pPr>
        <w:pStyle w:val="ConsPlusNormal"/>
        <w:jc w:val="both"/>
        <w:outlineLvl w:val="0"/>
      </w:pPr>
    </w:p>
    <w:p w:rsidR="009C595E" w:rsidRDefault="009C595E">
      <w:pPr>
        <w:pStyle w:val="ConsPlusNormal"/>
        <w:outlineLvl w:val="0"/>
      </w:pPr>
      <w:r>
        <w:t>Зарегистрировано в Минюсте России 20 марта 2020 г. N 57793</w:t>
      </w:r>
    </w:p>
    <w:p w:rsidR="009C595E" w:rsidRDefault="009C595E">
      <w:pPr>
        <w:pStyle w:val="ConsPlusNormal"/>
        <w:pBdr>
          <w:top w:val="single" w:sz="6" w:space="0" w:color="auto"/>
        </w:pBdr>
        <w:spacing w:before="100" w:after="100"/>
        <w:jc w:val="both"/>
        <w:rPr>
          <w:sz w:val="2"/>
          <w:szCs w:val="2"/>
        </w:rPr>
      </w:pPr>
    </w:p>
    <w:p w:rsidR="009C595E" w:rsidRDefault="009C595E">
      <w:pPr>
        <w:pStyle w:val="ConsPlusNormal"/>
        <w:jc w:val="both"/>
      </w:pPr>
    </w:p>
    <w:p w:rsidR="009C595E" w:rsidRDefault="009C595E">
      <w:pPr>
        <w:pStyle w:val="ConsPlusTitle"/>
        <w:jc w:val="center"/>
      </w:pPr>
      <w:r>
        <w:t>МИНИСТЕРСТВО ФИНАНСОВ РОССИЙСКОЙ ФЕДЕРАЦИИ</w:t>
      </w:r>
    </w:p>
    <w:p w:rsidR="009C595E" w:rsidRDefault="009C595E">
      <w:pPr>
        <w:pStyle w:val="ConsPlusTitle"/>
        <w:jc w:val="both"/>
      </w:pPr>
    </w:p>
    <w:p w:rsidR="009C595E" w:rsidRDefault="009C595E">
      <w:pPr>
        <w:pStyle w:val="ConsPlusTitle"/>
        <w:jc w:val="center"/>
      </w:pPr>
      <w:r>
        <w:t>ФЕДЕРАЛЬНОЕ КАЗНАЧЕЙСТВО</w:t>
      </w:r>
    </w:p>
    <w:p w:rsidR="009C595E" w:rsidRDefault="009C595E">
      <w:pPr>
        <w:pStyle w:val="ConsPlusTitle"/>
        <w:jc w:val="both"/>
      </w:pPr>
    </w:p>
    <w:p w:rsidR="009C595E" w:rsidRDefault="009C595E">
      <w:pPr>
        <w:pStyle w:val="ConsPlusTitle"/>
        <w:jc w:val="center"/>
      </w:pPr>
      <w:r>
        <w:t>ПРИКАЗ</w:t>
      </w:r>
    </w:p>
    <w:p w:rsidR="009C595E" w:rsidRDefault="009C595E">
      <w:pPr>
        <w:pStyle w:val="ConsPlusTitle"/>
        <w:jc w:val="center"/>
      </w:pPr>
      <w:r>
        <w:t>от 9 января 2020 г. N 1н</w:t>
      </w:r>
    </w:p>
    <w:p w:rsidR="009C595E" w:rsidRDefault="009C595E">
      <w:pPr>
        <w:pStyle w:val="ConsPlusTitle"/>
        <w:jc w:val="both"/>
      </w:pPr>
    </w:p>
    <w:p w:rsidR="009C595E" w:rsidRDefault="009C595E">
      <w:pPr>
        <w:pStyle w:val="ConsPlusTitle"/>
        <w:jc w:val="center"/>
      </w:pPr>
      <w:r>
        <w:t>О ПОРЯДКЕ</w:t>
      </w:r>
    </w:p>
    <w:p w:rsidR="009C595E" w:rsidRDefault="009C595E">
      <w:pPr>
        <w:pStyle w:val="ConsPlusTitle"/>
        <w:jc w:val="center"/>
      </w:pPr>
      <w:r>
        <w:t>ОТКРЫТИЯ ЛИЦЕВЫХ СЧЕТОВ ТЕРРИТОРИАЛЬНЫМИ ОРГАНАМИ</w:t>
      </w:r>
    </w:p>
    <w:p w:rsidR="009C595E" w:rsidRDefault="009C595E">
      <w:pPr>
        <w:pStyle w:val="ConsPlusTitle"/>
        <w:jc w:val="center"/>
      </w:pPr>
      <w:r>
        <w:t>ФЕДЕРАЛЬНОГО КАЗНАЧЕЙСТВА ЮРИДИЧЕСКИМ ЛИЦАМ</w:t>
      </w:r>
    </w:p>
    <w:p w:rsidR="009C595E" w:rsidRDefault="009C595E">
      <w:pPr>
        <w:pStyle w:val="ConsPlusTitle"/>
        <w:jc w:val="center"/>
      </w:pPr>
      <w:r>
        <w:t>И ИНДИВИДУАЛЬНЫМ ПРЕДПРИНИМАТЕЛЯМ ПРИ КАЗНАЧЕЙСКОМ</w:t>
      </w:r>
    </w:p>
    <w:p w:rsidR="009C595E" w:rsidRDefault="009C595E">
      <w:pPr>
        <w:pStyle w:val="ConsPlusTitle"/>
        <w:jc w:val="center"/>
      </w:pPr>
      <w:r>
        <w:t>СОПРОВОЖДЕНИИ ЦЕЛЕВЫХ СРЕДСТВ В СЛУЧАЯХ, ПРЕДУСМОТРЕННЫХ</w:t>
      </w:r>
    </w:p>
    <w:p w:rsidR="009C595E" w:rsidRDefault="009C595E">
      <w:pPr>
        <w:pStyle w:val="ConsPlusTitle"/>
        <w:jc w:val="center"/>
      </w:pPr>
      <w:r>
        <w:t>ФЕДЕРАЛЬНЫМ ЗАКОНОМ "О ФЕДЕРАЛЬНОМ БЮДЖЕТЕ НА 2020 ГОД</w:t>
      </w:r>
    </w:p>
    <w:p w:rsidR="009C595E" w:rsidRDefault="009C595E">
      <w:pPr>
        <w:pStyle w:val="ConsPlusTitle"/>
        <w:jc w:val="center"/>
      </w:pPr>
      <w:r>
        <w:t>И НА ПЛАНОВЫЙ ПЕРИОД 2021 И 2022 ГОДОВ"</w:t>
      </w:r>
    </w:p>
    <w:p w:rsidR="009C595E" w:rsidRDefault="009C595E">
      <w:pPr>
        <w:pStyle w:val="ConsPlusNormal"/>
        <w:jc w:val="both"/>
      </w:pPr>
    </w:p>
    <w:p w:rsidR="009C595E" w:rsidRDefault="009C595E">
      <w:pPr>
        <w:pStyle w:val="ConsPlusNormal"/>
        <w:ind w:firstLine="540"/>
        <w:jc w:val="both"/>
      </w:pPr>
      <w:r>
        <w:t xml:space="preserve">В соответствии с </w:t>
      </w:r>
      <w:hyperlink r:id="rId5" w:history="1">
        <w:r>
          <w:rPr>
            <w:color w:val="0000FF"/>
          </w:rPr>
          <w:t>частью 1 статьи 5</w:t>
        </w:r>
      </w:hyperlink>
      <w:r>
        <w:t xml:space="preserve"> Федерального закона от 2 декабря 2019 г. N 380-ФЗ "О федеральном бюджете на 2020 год и на плановый период 2021 и 2022 годов" (официальный интернет-портал правовой информации http://www.pravo.gov.ru, 3 декабря 2019 г.), приказываю:</w:t>
      </w:r>
    </w:p>
    <w:p w:rsidR="009C595E" w:rsidRDefault="009C595E">
      <w:pPr>
        <w:pStyle w:val="ConsPlusNormal"/>
        <w:spacing w:before="220"/>
        <w:ind w:firstLine="540"/>
        <w:jc w:val="both"/>
      </w:pPr>
      <w:r>
        <w:t xml:space="preserve">1. Утвердить прилагаемый </w:t>
      </w:r>
      <w:hyperlink w:anchor="P36" w:history="1">
        <w:r>
          <w:rPr>
            <w:color w:val="0000FF"/>
          </w:rPr>
          <w:t>Порядок</w:t>
        </w:r>
      </w:hyperlink>
      <w:r>
        <w:t xml:space="preserve">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2020 год и на плановый период 2021 и 2022 годов".</w:t>
      </w:r>
    </w:p>
    <w:p w:rsidR="009C595E" w:rsidRDefault="009C595E">
      <w:pPr>
        <w:pStyle w:val="ConsPlusNormal"/>
        <w:spacing w:before="220"/>
        <w:ind w:firstLine="540"/>
        <w:jc w:val="both"/>
      </w:pPr>
      <w:r>
        <w:t xml:space="preserve">2. Установить, что на юридических лиц (их обособленные подразделения), не являющихся участниками бюджетного процесса, крестьянские (фермерские) хозяйства, индивидуальных предпринимателей, открывших лицевые счета в территориальных органах Федерального казначейства, в соответствии с </w:t>
      </w:r>
      <w:hyperlink r:id="rId6" w:history="1">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в Министерстве юстиции Российской Федерации 1 декабря 2016 г., регистрационный номер 44513) (далее - Порядок N 21н) &lt;1&gt;, распространяются положения Порядка N 21н.</w:t>
      </w:r>
    </w:p>
    <w:p w:rsidR="009C595E" w:rsidRDefault="009C595E">
      <w:pPr>
        <w:pStyle w:val="ConsPlusNormal"/>
        <w:spacing w:before="220"/>
        <w:ind w:firstLine="540"/>
        <w:jc w:val="both"/>
      </w:pPr>
      <w:r>
        <w:t>--------------------------------</w:t>
      </w:r>
    </w:p>
    <w:p w:rsidR="009C595E" w:rsidRDefault="009C595E">
      <w:pPr>
        <w:pStyle w:val="ConsPlusNormal"/>
        <w:spacing w:before="220"/>
        <w:ind w:firstLine="540"/>
        <w:jc w:val="both"/>
      </w:pPr>
      <w:r>
        <w:t>&lt;1&gt; С изменениями, внесенными приказом Федерального казначейства от 28 декабря 2017 г. N 36н (зарегистрирован в Министерстве юстиции Российской Федерации 13 марта 2018 г., регистрационный номер 50327).</w:t>
      </w:r>
    </w:p>
    <w:p w:rsidR="009C595E" w:rsidRDefault="009C595E">
      <w:pPr>
        <w:pStyle w:val="ConsPlusNormal"/>
        <w:jc w:val="both"/>
      </w:pPr>
    </w:p>
    <w:p w:rsidR="009C595E" w:rsidRDefault="009C595E">
      <w:pPr>
        <w:pStyle w:val="ConsPlusNormal"/>
        <w:jc w:val="right"/>
      </w:pPr>
      <w:r>
        <w:t>Руководитель</w:t>
      </w:r>
    </w:p>
    <w:p w:rsidR="009C595E" w:rsidRDefault="009C595E">
      <w:pPr>
        <w:pStyle w:val="ConsPlusNormal"/>
        <w:jc w:val="right"/>
      </w:pPr>
      <w:r>
        <w:t>Р.Е.АРТЮХИН</w:t>
      </w: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right"/>
        <w:outlineLvl w:val="0"/>
      </w:pPr>
      <w:r>
        <w:t>Утвержден</w:t>
      </w:r>
    </w:p>
    <w:p w:rsidR="009C595E" w:rsidRDefault="009C595E">
      <w:pPr>
        <w:pStyle w:val="ConsPlusNormal"/>
        <w:jc w:val="right"/>
      </w:pPr>
      <w:r>
        <w:t>приказом Федерального казначейства</w:t>
      </w:r>
    </w:p>
    <w:p w:rsidR="009C595E" w:rsidRDefault="009C595E">
      <w:pPr>
        <w:pStyle w:val="ConsPlusNormal"/>
        <w:jc w:val="right"/>
      </w:pPr>
      <w:r>
        <w:t>от 9 января 2020 г. N 1н</w:t>
      </w:r>
    </w:p>
    <w:p w:rsidR="009C595E" w:rsidRDefault="009C595E">
      <w:pPr>
        <w:pStyle w:val="ConsPlusNormal"/>
        <w:jc w:val="both"/>
      </w:pPr>
    </w:p>
    <w:p w:rsidR="009C595E" w:rsidRDefault="009C595E">
      <w:pPr>
        <w:pStyle w:val="ConsPlusTitle"/>
        <w:jc w:val="center"/>
      </w:pPr>
      <w:bookmarkStart w:id="0" w:name="P36"/>
      <w:bookmarkEnd w:id="0"/>
      <w:r>
        <w:t>ПОРЯДОК</w:t>
      </w:r>
    </w:p>
    <w:p w:rsidR="009C595E" w:rsidRDefault="009C595E">
      <w:pPr>
        <w:pStyle w:val="ConsPlusTitle"/>
        <w:jc w:val="center"/>
      </w:pPr>
      <w:r>
        <w:t>ОТКРЫТИЯ ЛИЦЕВЫХ СЧЕТОВ ТЕРРИТОРИАЛЬНЫМИ ОРГАНАМИ</w:t>
      </w:r>
    </w:p>
    <w:p w:rsidR="009C595E" w:rsidRDefault="009C595E">
      <w:pPr>
        <w:pStyle w:val="ConsPlusTitle"/>
        <w:jc w:val="center"/>
      </w:pPr>
      <w:r>
        <w:t>ФЕДЕРАЛЬНОГО КАЗНАЧЕЙСТВА ЮРИДИЧЕСКИМ ЛИЦАМ</w:t>
      </w:r>
    </w:p>
    <w:p w:rsidR="009C595E" w:rsidRDefault="009C595E">
      <w:pPr>
        <w:pStyle w:val="ConsPlusTitle"/>
        <w:jc w:val="center"/>
      </w:pPr>
      <w:r>
        <w:t>И ИНДИВИДУАЛЬНЫМ ПРЕДПРИНИМАТЕЛЯМ ПРИ КАЗНАЧЕЙСКОМ</w:t>
      </w:r>
    </w:p>
    <w:p w:rsidR="009C595E" w:rsidRDefault="009C595E">
      <w:pPr>
        <w:pStyle w:val="ConsPlusTitle"/>
        <w:jc w:val="center"/>
      </w:pPr>
      <w:r>
        <w:t>СОПРОВОЖДЕНИИ ЦЕЛЕВЫХ СРЕДСТВ В СЛУЧАЯХ, ПРЕДУСМОТРЕННЫХ</w:t>
      </w:r>
    </w:p>
    <w:p w:rsidR="009C595E" w:rsidRDefault="009C595E">
      <w:pPr>
        <w:pStyle w:val="ConsPlusTitle"/>
        <w:jc w:val="center"/>
      </w:pPr>
      <w:r>
        <w:t>ФЕДЕРАЛЬНЫМ ЗАКОНОМ "О ФЕДЕРАЛЬНОМ БЮДЖЕТЕ НА 2020 ГОД</w:t>
      </w:r>
    </w:p>
    <w:p w:rsidR="009C595E" w:rsidRDefault="009C595E">
      <w:pPr>
        <w:pStyle w:val="ConsPlusTitle"/>
        <w:jc w:val="center"/>
      </w:pPr>
      <w:r>
        <w:t>И НА ПЛАНОВЫЙ ПЕРИОД 2021 И 2022 ГОДОВ"</w:t>
      </w:r>
    </w:p>
    <w:p w:rsidR="009C595E" w:rsidRDefault="009C595E">
      <w:pPr>
        <w:pStyle w:val="ConsPlusNormal"/>
        <w:jc w:val="both"/>
      </w:pPr>
    </w:p>
    <w:p w:rsidR="009C595E" w:rsidRDefault="009C595E">
      <w:pPr>
        <w:pStyle w:val="ConsPlusTitle"/>
        <w:jc w:val="center"/>
        <w:outlineLvl w:val="1"/>
      </w:pPr>
      <w:r>
        <w:t>I. Общие положения</w:t>
      </w:r>
    </w:p>
    <w:p w:rsidR="009C595E" w:rsidRDefault="009C595E">
      <w:pPr>
        <w:pStyle w:val="ConsPlusNormal"/>
        <w:jc w:val="both"/>
      </w:pPr>
    </w:p>
    <w:p w:rsidR="009C595E" w:rsidRDefault="009C595E">
      <w:pPr>
        <w:pStyle w:val="ConsPlusNormal"/>
        <w:ind w:firstLine="540"/>
        <w:jc w:val="both"/>
      </w:pPr>
      <w:r>
        <w:t xml:space="preserve">1. Настоящий Порядок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w:t>
      </w:r>
      <w:hyperlink r:id="rId7" w:history="1">
        <w:r>
          <w:rPr>
            <w:color w:val="0000FF"/>
          </w:rPr>
          <w:t>законом</w:t>
        </w:r>
      </w:hyperlink>
      <w:r>
        <w:t xml:space="preserve"> "О федеральном бюджете на 2020 год и на плановый период 2021 и 2022 годов" (далее - Порядок), разработан в соответствии с </w:t>
      </w:r>
      <w:hyperlink r:id="rId8" w:history="1">
        <w:r>
          <w:rPr>
            <w:color w:val="0000FF"/>
          </w:rPr>
          <w:t>частью 1 статьи 5</w:t>
        </w:r>
      </w:hyperlink>
      <w:r>
        <w:t xml:space="preserve"> Федерального закона от 2 декабря 2019 г. N 380-ФЗ "О федеральном бюджете на 2020 год и на плановый период 2021 и 2022 годов" (Официальный интернет-портал правовой информации http://www.pravo.gov.ru, 3 декабря 2019 г.) (далее - Федеральный закон) и предусматривает правила открытия территориальными органами Федерального казначейства лицевых счетов, предназначенных для учета операций со средствами, указанными в </w:t>
      </w:r>
      <w:hyperlink r:id="rId9" w:history="1">
        <w:r>
          <w:rPr>
            <w:color w:val="0000FF"/>
          </w:rPr>
          <w:t>части 2 статьи 5</w:t>
        </w:r>
      </w:hyperlink>
      <w:r>
        <w:t xml:space="preserve"> Федерального закона, а также средствами, указанными в </w:t>
      </w:r>
      <w:hyperlink r:id="rId10" w:history="1">
        <w:r>
          <w:rPr>
            <w:color w:val="0000FF"/>
          </w:rPr>
          <w:t>части 7 статьи 5</w:t>
        </w:r>
      </w:hyperlink>
      <w:r>
        <w:t xml:space="preserve"> Федерального закона (далее - целевые средства, лицевой счет), предоставляемыми юридическим лицам, не являющимся участниками бюджетного процесса, (далее - юридическое лицо) и индивидуальным предпринимателям на основании:</w:t>
      </w:r>
    </w:p>
    <w:p w:rsidR="009C595E" w:rsidRDefault="009C595E">
      <w:pPr>
        <w:pStyle w:val="ConsPlusNormal"/>
        <w:spacing w:before="220"/>
        <w:ind w:firstLine="540"/>
        <w:jc w:val="both"/>
      </w:pPr>
      <w:r>
        <w:t xml:space="preserve">соглашений (договоров) о предоставлении субсидий юридическим лицам (за исключением субсидий федеральным бюджетным и автономным учреждениям) (далее - субсидии), договоров о предоставлении бюджетных инвестиций юридическим лицам в соответствии со </w:t>
      </w:r>
      <w:hyperlink r:id="rId11" w:history="1">
        <w:r>
          <w:rPr>
            <w:color w:val="0000FF"/>
          </w:rPr>
          <w:t>статьей 80</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2016, N 7, ст. 911; 2017, N 30, ст. 4458; 2018, N 30, ст. 4557; N 49, ст. 7525) (далее - бюджетные инвестиции), договоров о предоставлении взносов в уставные (складочные) капиталы юридических лиц (дочерних обществ юридических лиц), вкладов в имущество юридических лиц (дочерних обществ юридических лиц), не увеличивающих их уставные (складочные) капиталы (далее - взнос, вклад), источником финансового обеспечения которых являются субсидии и бюджетные инвестиции, соглашений (договоров) о предоставлении из бюджетов субъектов Российской Федерации (местных бюджетов) субсидий юридическим лицам, индивидуальным предпринимателям (грантов в форме субсидий), в случаях, предусмотренных </w:t>
      </w:r>
      <w:hyperlink r:id="rId12" w:history="1">
        <w:r>
          <w:rPr>
            <w:color w:val="0000FF"/>
          </w:rPr>
          <w:t>частью 7 статьи 5</w:t>
        </w:r>
      </w:hyperlink>
      <w:r>
        <w:t xml:space="preserve"> Федерального закона (далее при совместном упоминании - соглашение);</w:t>
      </w:r>
    </w:p>
    <w:p w:rsidR="009C595E" w:rsidRDefault="009C595E">
      <w:pPr>
        <w:pStyle w:val="ConsPlusNormal"/>
        <w:spacing w:before="220"/>
        <w:ind w:firstLine="540"/>
        <w:jc w:val="both"/>
      </w:pPr>
      <w:r>
        <w:t>нормативных правовых актов (муниципальных правовых актов), устанавливающих порядок предоставления субсидий юридическим лицам (грантов в форме субсидий) из федерального бюджета (бюджета субъекта Российской Федерации, местного бюджета),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w:t>
      </w:r>
    </w:p>
    <w:p w:rsidR="009C595E" w:rsidRDefault="009C595E">
      <w:pPr>
        <w:pStyle w:val="ConsPlusNormal"/>
        <w:spacing w:before="220"/>
        <w:ind w:firstLine="540"/>
        <w:jc w:val="both"/>
      </w:pPr>
      <w:r>
        <w:t xml:space="preserve">государственных контрактов на поставку товаров (выполнение работ, оказание услуг) для обеспечения федеральных нужд, предусмотренных </w:t>
      </w:r>
      <w:hyperlink r:id="rId13" w:history="1">
        <w:r>
          <w:rPr>
            <w:color w:val="0000FF"/>
          </w:rPr>
          <w:t>пунктами 4</w:t>
        </w:r>
      </w:hyperlink>
      <w:r>
        <w:t xml:space="preserve">, </w:t>
      </w:r>
      <w:hyperlink r:id="rId14" w:history="1">
        <w:r>
          <w:rPr>
            <w:color w:val="0000FF"/>
          </w:rPr>
          <w:t>5</w:t>
        </w:r>
      </w:hyperlink>
      <w:r>
        <w:t xml:space="preserve">, </w:t>
      </w:r>
      <w:hyperlink r:id="rId15" w:history="1">
        <w:r>
          <w:rPr>
            <w:color w:val="0000FF"/>
          </w:rPr>
          <w:t>7 части 2 статьи 5</w:t>
        </w:r>
      </w:hyperlink>
      <w:r>
        <w:t xml:space="preserve"> Федерального закона (далее - государственный контракт);</w:t>
      </w:r>
    </w:p>
    <w:p w:rsidR="009C595E" w:rsidRDefault="009C595E">
      <w:pPr>
        <w:pStyle w:val="ConsPlusNormal"/>
        <w:spacing w:before="220"/>
        <w:ind w:firstLine="540"/>
        <w:jc w:val="both"/>
      </w:pPr>
      <w:r>
        <w:t xml:space="preserve">государственных (муниципальных) контрактов на поставку товаров (выполнение работ, оказание услуг), заключаемых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соглашений (договоров) о </w:t>
      </w:r>
      <w:r>
        <w:lastRenderedPageBreak/>
        <w:t>предоставлении субсидий юридическим лицам из бюджета субъекта Российской Федерации (местного бюджета) и концессионных соглашений, в соответствии с которыми осуществляются бюджетные инвестиции,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(местного бюджета)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(далее при совместном упоминании - договор о капитальных вложениях);</w:t>
      </w:r>
    </w:p>
    <w:p w:rsidR="009C595E" w:rsidRDefault="009C595E">
      <w:pPr>
        <w:pStyle w:val="ConsPlusNormal"/>
        <w:spacing w:before="220"/>
        <w:ind w:firstLine="540"/>
        <w:jc w:val="both"/>
      </w:pPr>
      <w:r>
        <w:t xml:space="preserve">контрактов (договоров) на поставку товаров (выполнение работ, оказание услуг), заключаемых на сумму 100 000,0 тыс. рублей и более федеральными бюджетными или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6" w:history="1">
        <w:r>
          <w:rPr>
            <w:color w:val="0000FF"/>
          </w:rPr>
          <w:t>абзацем вторым пункта 1 статьи 78.1</w:t>
        </w:r>
      </w:hyperlink>
      <w:r>
        <w:t xml:space="preserve"> и </w:t>
      </w:r>
      <w:hyperlink r:id="rId17" w:history="1">
        <w:r>
          <w:rPr>
            <w:color w:val="0000FF"/>
          </w:rPr>
          <w:t>статьей 78.2</w:t>
        </w:r>
      </w:hyperlink>
      <w:r>
        <w:t xml:space="preserve"> Бюджетного кодекса Российской Федерации (далее соответственно - заказчик учреждение, контракт учреждения);</w:t>
      </w:r>
    </w:p>
    <w:p w:rsidR="009C595E" w:rsidRDefault="009C595E">
      <w:pPr>
        <w:pStyle w:val="ConsPlusNormal"/>
        <w:spacing w:before="220"/>
        <w:ind w:firstLine="540"/>
        <w:jc w:val="both"/>
      </w:pPr>
      <w:r>
        <w:t>контрактов (договоров) о поставке товаров (выполнении работ, оказании услуг), заключаемых фондом капитального ремонта субъекта Российской Федерации, источником финансового обеспечения которых являются 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(далее - договор о проведении капитального ремонта);</w:t>
      </w:r>
    </w:p>
    <w:p w:rsidR="009C595E" w:rsidRDefault="009C595E">
      <w:pPr>
        <w:pStyle w:val="ConsPlusNormal"/>
        <w:spacing w:before="220"/>
        <w:ind w:firstLine="540"/>
        <w:jc w:val="both"/>
      </w:pPr>
      <w:r>
        <w:t xml:space="preserve">государственных контрактов, контрактов (договоров) на поставку товаров, выполнение работ, оказание услуг, соглашений (договоров) о предоставлении субсидий, договоров о предоставлении бюджетных инвестиций, источником финансового обеспечения которых являются средства, предусмотренные </w:t>
      </w:r>
      <w:hyperlink r:id="rId18" w:history="1">
        <w:r>
          <w:rPr>
            <w:color w:val="0000FF"/>
          </w:rPr>
          <w:t>пунктом 10 части 2 статьи 5</w:t>
        </w:r>
      </w:hyperlink>
      <w:r>
        <w:t xml:space="preserve"> Федерального закона;</w:t>
      </w:r>
    </w:p>
    <w:p w:rsidR="009C595E" w:rsidRDefault="009C595E">
      <w:pPr>
        <w:pStyle w:val="ConsPlusNormal"/>
        <w:spacing w:before="220"/>
        <w:ind w:firstLine="540"/>
        <w:jc w:val="both"/>
      </w:pPr>
      <w:r>
        <w:t xml:space="preserve">договоров, контрактов и соглашений, заключаемых в рамках исполнения государственных контрактов, договоров о капитальных вложениях, соглашений, нормативных правовых актов о предоставлении субсидии, контрактов учреждений, договоров о проведении капитального ремонта, в том числе источником финансового обеспечения которых являются средства, предусмотренные </w:t>
      </w:r>
      <w:hyperlink r:id="rId19" w:history="1">
        <w:r>
          <w:rPr>
            <w:color w:val="0000FF"/>
          </w:rPr>
          <w:t>пунктом 10 части 2 статьи 5</w:t>
        </w:r>
      </w:hyperlink>
      <w:r>
        <w:t xml:space="preserve"> Федерального закона (далее - договор (контракт, соглашение).</w:t>
      </w:r>
    </w:p>
    <w:p w:rsidR="009C595E" w:rsidRDefault="009C595E">
      <w:pPr>
        <w:pStyle w:val="ConsPlusNormal"/>
        <w:spacing w:before="220"/>
        <w:ind w:firstLine="540"/>
        <w:jc w:val="both"/>
      </w:pPr>
      <w:r>
        <w:t>Положения настоящего Порядка, предусмотренные для юридических лиц, распространяются на обособленные подразделения юридических лиц, на крестьянские (фермерские) хозяйства без образования юридического лица.</w:t>
      </w:r>
    </w:p>
    <w:p w:rsidR="009C595E" w:rsidRDefault="009C595E">
      <w:pPr>
        <w:pStyle w:val="ConsPlusNormal"/>
        <w:spacing w:before="220"/>
        <w:ind w:firstLine="540"/>
        <w:jc w:val="both"/>
      </w:pPr>
      <w:r>
        <w:t>2. В целях настоящего Порядка юридические лица, индивидуальные предприниматели, которым в соответствии с настоящим Порядком территориальными органами Федерального казначейства открыты лицевые счета, являются клиентами.</w:t>
      </w:r>
    </w:p>
    <w:p w:rsidR="009C595E" w:rsidRDefault="009C595E">
      <w:pPr>
        <w:pStyle w:val="ConsPlusNormal"/>
        <w:spacing w:before="220"/>
        <w:ind w:firstLine="540"/>
        <w:jc w:val="both"/>
      </w:pPr>
      <w:r>
        <w:t>3. Документы, предусмотренные настоящим Порядком, содержащие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формируются клиентами и представляются в территориальный орган Федерального казначейства на бумажном носителе и при наличии технической возможности - на съемном машинном носителе информации.</w:t>
      </w:r>
    </w:p>
    <w:p w:rsidR="009C595E" w:rsidRDefault="009C595E">
      <w:pPr>
        <w:pStyle w:val="ConsPlusNormal"/>
        <w:spacing w:before="220"/>
        <w:ind w:firstLine="540"/>
        <w:jc w:val="both"/>
      </w:pPr>
      <w:r>
        <w:t xml:space="preserve">4. Открытие, изменение реквизитов и закрытие юридическим лицам, индивидуальным предпринимателям лицевых счетов, организация документооборота при осуществлении учета операций на лицевых счетах, содержащих сведения, составляющие государственную или иную </w:t>
      </w:r>
      <w:r>
        <w:lastRenderedPageBreak/>
        <w:t>охраняемую законом тайну,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9C595E" w:rsidRDefault="009C595E">
      <w:pPr>
        <w:pStyle w:val="ConsPlusNormal"/>
        <w:spacing w:before="220"/>
        <w:ind w:firstLine="540"/>
        <w:jc w:val="both"/>
      </w:pPr>
      <w:r>
        <w:t>5. Формирование юридическим лицом, индивидуальным предпринимателем документов, в случаях предусмотренных настоящим Порядком, необходимых для резервирования, открытия, изменения реквизитов, закрытия лицевого счета,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9C595E" w:rsidRDefault="009C595E">
      <w:pPr>
        <w:pStyle w:val="ConsPlusNormal"/>
        <w:spacing w:before="220"/>
        <w:ind w:firstLine="540"/>
        <w:jc w:val="both"/>
      </w:pPr>
      <w:r>
        <w:t>Формирование юридическим лицом, индивидуальным предпринимателем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p>
    <w:p w:rsidR="009C595E" w:rsidRDefault="009C595E">
      <w:pPr>
        <w:pStyle w:val="ConsPlusNormal"/>
        <w:spacing w:before="220"/>
        <w:ind w:firstLine="540"/>
        <w:jc w:val="both"/>
      </w:pPr>
      <w:r>
        <w:t>6.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которому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контрактов, договоров о капитальных вложениях или заказчиком - учреждением и юридическим лицом, индивидуальным предпринимателем,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заказчика - учреждения или юридического лица, индивидуального предпринимателя (далее - ЭП).</w:t>
      </w:r>
    </w:p>
    <w:p w:rsidR="009C595E" w:rsidRDefault="009C595E">
      <w:pPr>
        <w:pStyle w:val="ConsPlusNormal"/>
        <w:spacing w:before="220"/>
        <w:ind w:firstLine="540"/>
        <w:jc w:val="both"/>
      </w:pPr>
      <w:r>
        <w:t>7. Информация и документы, предусмотренные настоящим Порядком, при отсутствии технической возможности, а также в случаях, предусмотренных настоящим Порядком, формируются на бумажном носителе и представляются в территориальный орган Федерального казначейства по месту нахождения клиента.</w:t>
      </w:r>
    </w:p>
    <w:p w:rsidR="009C595E" w:rsidRDefault="009C595E">
      <w:pPr>
        <w:pStyle w:val="ConsPlusNormal"/>
        <w:spacing w:before="220"/>
        <w:ind w:firstLine="540"/>
        <w:jc w:val="both"/>
      </w:pPr>
      <w:r>
        <w:t>8.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9C595E" w:rsidRDefault="009C595E">
      <w:pPr>
        <w:pStyle w:val="ConsPlusNormal"/>
        <w:jc w:val="both"/>
      </w:pPr>
    </w:p>
    <w:p w:rsidR="009C595E" w:rsidRDefault="009C595E">
      <w:pPr>
        <w:pStyle w:val="ConsPlusTitle"/>
        <w:jc w:val="center"/>
        <w:outlineLvl w:val="1"/>
      </w:pPr>
      <w:r>
        <w:t>II. Резервирование, открытие, изменение реквизитов</w:t>
      </w:r>
    </w:p>
    <w:p w:rsidR="009C595E" w:rsidRDefault="009C595E">
      <w:pPr>
        <w:pStyle w:val="ConsPlusTitle"/>
        <w:jc w:val="center"/>
      </w:pPr>
      <w:r>
        <w:t>и закрытие лицевых счетов (разделов на лицевых счетах)</w:t>
      </w:r>
    </w:p>
    <w:p w:rsidR="009C595E" w:rsidRDefault="009C595E">
      <w:pPr>
        <w:pStyle w:val="ConsPlusNormal"/>
        <w:jc w:val="both"/>
      </w:pPr>
    </w:p>
    <w:p w:rsidR="009C595E" w:rsidRDefault="009C595E">
      <w:pPr>
        <w:pStyle w:val="ConsPlusNormal"/>
        <w:ind w:firstLine="540"/>
        <w:jc w:val="both"/>
      </w:pPr>
      <w:r>
        <w:t>9. Для учета операций со средствами юридических лиц при казначейском сопровождении юридическому лицу, индивидуальному предпринимателю открывается лицевой счет, которому присваивается номер с кодом "71" (далее - код лицевого счета).</w:t>
      </w:r>
    </w:p>
    <w:p w:rsidR="009C595E" w:rsidRDefault="009C595E">
      <w:pPr>
        <w:pStyle w:val="ConsPlusNormal"/>
        <w:spacing w:before="220"/>
        <w:ind w:firstLine="540"/>
        <w:jc w:val="both"/>
      </w:pPr>
      <w:r>
        <w:t>Лицевые счета открываются юридическим лицам, включенным в реестр участников бюджетного процесса, а также юридических лиц, не являющихся участниками бюджетного процесса (далее - Сводный реестр) &lt;1&gt; (за исключением крестьянских (фермерских) хозяйств и индивидуальных предпринимателей).</w:t>
      </w:r>
    </w:p>
    <w:p w:rsidR="009C595E" w:rsidRDefault="009C595E">
      <w:pPr>
        <w:pStyle w:val="ConsPlusNormal"/>
        <w:spacing w:before="220"/>
        <w:ind w:firstLine="540"/>
        <w:jc w:val="both"/>
      </w:pPr>
      <w:r>
        <w:t>--------------------------------</w:t>
      </w:r>
    </w:p>
    <w:p w:rsidR="009C595E" w:rsidRDefault="009C595E">
      <w:pPr>
        <w:pStyle w:val="ConsPlusNormal"/>
        <w:spacing w:before="220"/>
        <w:ind w:firstLine="540"/>
        <w:jc w:val="both"/>
      </w:pPr>
      <w:r>
        <w:t xml:space="preserve">&lt;1&gt; </w:t>
      </w:r>
      <w:hyperlink r:id="rId20" w:history="1">
        <w:r>
          <w:rPr>
            <w:color w:val="0000FF"/>
          </w:rPr>
          <w:t>Приказ</w:t>
        </w:r>
      </w:hyperlink>
      <w:r>
        <w:t xml:space="preserve"> Министерства финансов Российской Федерации от 23 декабря 2014 г. N 163н "О </w:t>
      </w:r>
      <w:r>
        <w:lastRenderedPageBreak/>
        <w:t>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в Министерстве юстиции Российской Федерации 2 декабря 2016 г., регистрационный номер N 44545), от 27 ноября 2017 г. N 204н (зарегистрирован в Министерстве юстиции Российской Федерации 21 декабря 2017 г., регистрационный номер 49355), от 7 июня 2019 г. N 89н (зарегистрирован в Министерстве юстиции Российской Федерации 4 июля 2019 г., регистрационный номер 55128).</w:t>
      </w:r>
    </w:p>
    <w:p w:rsidR="009C595E" w:rsidRDefault="009C595E">
      <w:pPr>
        <w:pStyle w:val="ConsPlusNormal"/>
        <w:jc w:val="both"/>
      </w:pPr>
    </w:p>
    <w:p w:rsidR="009C595E" w:rsidRDefault="009C595E">
      <w:pPr>
        <w:pStyle w:val="ConsPlusNormal"/>
        <w:ind w:firstLine="540"/>
        <w:jc w:val="both"/>
      </w:pPr>
      <w:r>
        <w:t>10. В случае если клиент является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источником финансового обеспечения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9C595E" w:rsidRDefault="009C595E">
      <w:pPr>
        <w:pStyle w:val="ConsPlusNormal"/>
        <w:spacing w:before="220"/>
        <w:ind w:firstLine="540"/>
        <w:jc w:val="both"/>
      </w:pPr>
      <w:r>
        <w:t>На лицевом счете клиента, являющегося одновременно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в разрезе указанных документов открываются разделы (далее - раздел на лицевом счете).</w:t>
      </w:r>
    </w:p>
    <w:p w:rsidR="009C595E" w:rsidRDefault="009C595E">
      <w:pPr>
        <w:pStyle w:val="ConsPlusNormal"/>
        <w:spacing w:before="220"/>
        <w:ind w:firstLine="540"/>
        <w:jc w:val="both"/>
      </w:pPr>
      <w:r>
        <w:t>Каждому разделу на лицевом счете территориальным органом Федерального казначейства присваивается отдельный уникальный аналитический код (далее - аналитический код раздела).</w:t>
      </w:r>
    </w:p>
    <w:p w:rsidR="009C595E" w:rsidRDefault="009C595E">
      <w:pPr>
        <w:pStyle w:val="ConsPlusNormal"/>
        <w:spacing w:before="220"/>
        <w:ind w:firstLine="540"/>
        <w:jc w:val="both"/>
      </w:pPr>
      <w:r>
        <w:t>11. Основанием для открытия лицевого счета (раздела на лицевом счете) являются соглашение или нормативный правовой акт о предоставлении субсидии, государственный контракт, контракт учреждения, договор о капитальных вложениях, договор о проведении капитального ремонта, договор (далее при совместном упоминании - документ-основание).</w:t>
      </w:r>
    </w:p>
    <w:p w:rsidR="009C595E" w:rsidRDefault="009C595E">
      <w:pPr>
        <w:pStyle w:val="ConsPlusNormal"/>
        <w:spacing w:before="220"/>
        <w:ind w:firstLine="540"/>
        <w:jc w:val="both"/>
      </w:pPr>
      <w: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(раздела на лицевом счете) является выписка из такого документа-основания.</w:t>
      </w:r>
    </w:p>
    <w:p w:rsidR="009C595E" w:rsidRDefault="009C595E">
      <w:pPr>
        <w:pStyle w:val="ConsPlusNormal"/>
        <w:spacing w:before="220"/>
        <w:ind w:firstLine="540"/>
        <w:jc w:val="both"/>
      </w:pPr>
      <w:r>
        <w:t>12. При открытии лицевому счету территориальным органом Федерального казначейства присваивается уникальный номер.</w:t>
      </w:r>
    </w:p>
    <w:p w:rsidR="009C595E" w:rsidRDefault="009C595E">
      <w:pPr>
        <w:pStyle w:val="ConsPlusNormal"/>
        <w:spacing w:before="220"/>
        <w:ind w:firstLine="540"/>
        <w:jc w:val="both"/>
      </w:pPr>
      <w:r>
        <w:t>Уникальный номер лицевого счета состоит из одиннадцати разрядов, где:</w:t>
      </w:r>
    </w:p>
    <w:p w:rsidR="009C595E" w:rsidRDefault="009C595E">
      <w:pPr>
        <w:pStyle w:val="ConsPlusNormal"/>
        <w:spacing w:before="220"/>
        <w:ind w:firstLine="540"/>
        <w:jc w:val="both"/>
      </w:pPr>
      <w:r>
        <w:t>1 и 2 разряды - код лицевого счета;</w:t>
      </w:r>
    </w:p>
    <w:p w:rsidR="009C595E" w:rsidRDefault="009C595E">
      <w:pPr>
        <w:pStyle w:val="ConsPlusNormal"/>
        <w:spacing w:before="220"/>
        <w:ind w:firstLine="540"/>
        <w:jc w:val="both"/>
      </w:pPr>
      <w:r>
        <w:t>3 разряд - код типа бюджета бюджетной системы Российской Федерации:</w:t>
      </w:r>
    </w:p>
    <w:p w:rsidR="009C595E" w:rsidRDefault="009C595E">
      <w:pPr>
        <w:pStyle w:val="ConsPlusNormal"/>
        <w:spacing w:before="220"/>
        <w:ind w:firstLine="540"/>
        <w:jc w:val="both"/>
      </w:pPr>
      <w:r>
        <w:t>"1" - целевые средства юридического лица, индивидуального предпринимателя, предоставленные в соответствии с документом-основанием, источником финансового обеспечения которого являются средства, предоставленные из федерального бюджета;</w:t>
      </w:r>
    </w:p>
    <w:p w:rsidR="009C595E" w:rsidRDefault="009C595E">
      <w:pPr>
        <w:pStyle w:val="ConsPlusNormal"/>
        <w:spacing w:before="220"/>
        <w:ind w:firstLine="540"/>
        <w:jc w:val="both"/>
      </w:pPr>
      <w:r>
        <w:t>"2" - целевые средства юридического лица, индивидуального предпринимателя, предоставленные в соответствии с документом-основанием, источником финансового обеспечения которого являются средства, предоставленные из бюджета субъекта Российской Федерации;</w:t>
      </w:r>
    </w:p>
    <w:p w:rsidR="009C595E" w:rsidRDefault="009C595E">
      <w:pPr>
        <w:pStyle w:val="ConsPlusNormal"/>
        <w:spacing w:before="220"/>
        <w:ind w:firstLine="540"/>
        <w:jc w:val="both"/>
      </w:pPr>
      <w:r>
        <w:t xml:space="preserve">"3" - целевые средства юридического лица, индивидуального предпринимателя, предоставленные в соответствии с документом-основанием, источником финансового </w:t>
      </w:r>
      <w:r>
        <w:lastRenderedPageBreak/>
        <w:t>обеспечения которого являются средства, предоставленные из местного бюджета;</w:t>
      </w:r>
    </w:p>
    <w:p w:rsidR="009C595E" w:rsidRDefault="009C595E">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 В случае отсутствия клиента в Сводном реестре указывается уникальный номер, присваиваемый территориальным органом Федерального казначейства;</w:t>
      </w:r>
    </w:p>
    <w:p w:rsidR="009C595E" w:rsidRDefault="009C595E">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открытия/резервирования лицевого счета юридическому лицу, индивидуальному предпринимателю.</w:t>
      </w:r>
    </w:p>
    <w:p w:rsidR="009C595E" w:rsidRDefault="009C595E">
      <w:pPr>
        <w:pStyle w:val="ConsPlusNormal"/>
        <w:spacing w:before="220"/>
        <w:ind w:firstLine="540"/>
        <w:jc w:val="both"/>
      </w:pPr>
      <w:r>
        <w:t>13. В связи с необходимостью указания в соглашениях, государственных контрактах, контрактах учреждения, договорах о капитальных вложениях, договорах о проведении капитального ремонта, договорах реквизитов лицевого счета юридическое лицо, индивидуальный предприниматель вправе зарезервировать номер лицевого счета в случае отсутствия ранее открытого лицевого счета.</w:t>
      </w:r>
    </w:p>
    <w:p w:rsidR="009C595E" w:rsidRDefault="009C595E">
      <w:pPr>
        <w:pStyle w:val="ConsPlusNormal"/>
        <w:spacing w:before="220"/>
        <w:ind w:firstLine="540"/>
        <w:jc w:val="both"/>
      </w:pPr>
      <w:bookmarkStart w:id="1" w:name="P88"/>
      <w:bookmarkEnd w:id="1"/>
      <w:r>
        <w:t xml:space="preserve">14. В целях резервирования лицевого счета юридическим лицом, индивидуальным предпринимателем в территориальный орган Федерального казначейства представляется Заявление на резервирование/открытие (закрытие) лицевого счета согласно </w:t>
      </w:r>
      <w:hyperlink w:anchor="P284" w:history="1">
        <w:r>
          <w:rPr>
            <w:color w:val="0000FF"/>
          </w:rPr>
          <w:t>приложению N 1</w:t>
        </w:r>
      </w:hyperlink>
      <w:r>
        <w:t xml:space="preserve"> к настоящему Порядку (код формы по КФД 0531368) (далее - Заявление).</w:t>
      </w:r>
    </w:p>
    <w:p w:rsidR="009C595E" w:rsidRDefault="009C595E">
      <w:pPr>
        <w:pStyle w:val="ConsPlusNormal"/>
        <w:spacing w:before="220"/>
        <w:ind w:firstLine="540"/>
        <w:jc w:val="both"/>
      </w:pPr>
      <w:r>
        <w:t xml:space="preserve">Лицевой счет для юридического лица, индивидуального предпринимателя, являющегося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вправе зарезервировать государственный (муниципальный) заказчик, заказчик - учреждение, получатель бюджетных средств, юридическое лицо, индивидуальный предприниматель, являющееся заказчиком по договору, получатель субсидии (бюджетной инвестиции) по соглашению или нормативному правовому акту о предоставлении субсидии (далее при совместном упоминании - заказчик), представив в территориальный орган Федерального казначейства по месту своего обслуживания, Перечень юридических лиц для резервирования лицевых счетов в территориальных органах Федерального казначейства по форме согласно </w:t>
      </w:r>
      <w:hyperlink w:anchor="P434" w:history="1">
        <w:r>
          <w:rPr>
            <w:color w:val="0000FF"/>
          </w:rPr>
          <w:t>приложению N 2</w:t>
        </w:r>
      </w:hyperlink>
      <w:r>
        <w:t xml:space="preserve"> к настоящему Порядку (код формы по КФД 0531369) (далее - Перечень).</w:t>
      </w:r>
    </w:p>
    <w:p w:rsidR="009C595E" w:rsidRDefault="009C595E">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w:t>
      </w:r>
      <w:hyperlink w:anchor="P284" w:history="1">
        <w:r>
          <w:rPr>
            <w:color w:val="0000FF"/>
          </w:rPr>
          <w:t>Заявление</w:t>
        </w:r>
      </w:hyperlink>
      <w:r>
        <w:t xml:space="preserve"> в целях резервирования лицевого счета формируется юридическим лицом, индивидуальным предпринимателем с использованием информационных систем.</w:t>
      </w:r>
    </w:p>
    <w:p w:rsidR="009C595E" w:rsidRDefault="009C595E">
      <w:pPr>
        <w:pStyle w:val="ConsPlusNormal"/>
        <w:spacing w:before="220"/>
        <w:ind w:firstLine="540"/>
        <w:jc w:val="both"/>
      </w:pPr>
      <w:bookmarkStart w:id="2" w:name="P91"/>
      <w:bookmarkEnd w:id="2"/>
      <w:r>
        <w:t xml:space="preserve">16. Проверка документов для резервирования лицевого счета, представленных в соответствии с </w:t>
      </w:r>
      <w:hyperlink w:anchor="P88" w:history="1">
        <w:r>
          <w:rPr>
            <w:color w:val="0000FF"/>
          </w:rPr>
          <w:t>пунктом 14</w:t>
        </w:r>
      </w:hyperlink>
      <w:r>
        <w:t xml:space="preserve"> настоящего Порядка, осуществляется территориальным органом Федерального казначейства в течение одного рабочего дня после поступления указанных документов.</w:t>
      </w:r>
    </w:p>
    <w:p w:rsidR="009C595E" w:rsidRDefault="009C595E">
      <w:pPr>
        <w:pStyle w:val="ConsPlusNormal"/>
        <w:spacing w:before="220"/>
        <w:ind w:firstLine="540"/>
        <w:jc w:val="both"/>
      </w:pPr>
      <w:r>
        <w:t xml:space="preserve">При направлении юридическим лицом, индивидуальным предпринимателем </w:t>
      </w:r>
      <w:hyperlink w:anchor="P284" w:history="1">
        <w:r>
          <w:rPr>
            <w:color w:val="0000FF"/>
          </w:rPr>
          <w:t>Заявления</w:t>
        </w:r>
      </w:hyperlink>
      <w:r>
        <w:t xml:space="preserve"> в целях резервирования с использованием информационных систем, проверка </w:t>
      </w:r>
      <w:hyperlink w:anchor="P284" w:history="1">
        <w:r>
          <w:rPr>
            <w:color w:val="0000FF"/>
          </w:rPr>
          <w:t>Заявления</w:t>
        </w:r>
      </w:hyperlink>
      <w:r>
        <w:t xml:space="preserve"> осуществляется в информационных системах автоматически.</w:t>
      </w:r>
    </w:p>
    <w:p w:rsidR="009C595E" w:rsidRDefault="009C595E">
      <w:pPr>
        <w:pStyle w:val="ConsPlusNormal"/>
        <w:spacing w:before="220"/>
        <w:ind w:firstLine="540"/>
        <w:jc w:val="both"/>
      </w:pPr>
      <w:r>
        <w:t>При приеме документов для резервирования лицевого счета юридическому лицу, индивидуальному предпринимателю территориальный орган Федерального казначейства проверяет:</w:t>
      </w:r>
    </w:p>
    <w:p w:rsidR="009C595E" w:rsidRDefault="009C595E">
      <w:pPr>
        <w:pStyle w:val="ConsPlusNormal"/>
        <w:spacing w:before="220"/>
        <w:ind w:firstLine="540"/>
        <w:jc w:val="both"/>
      </w:pPr>
      <w:r>
        <w:t xml:space="preserve">соответствие формы представленного Заявления или Перечня форме согласно </w:t>
      </w:r>
      <w:hyperlink w:anchor="P284" w:history="1">
        <w:r>
          <w:rPr>
            <w:color w:val="0000FF"/>
          </w:rPr>
          <w:t>приложению N 1</w:t>
        </w:r>
      </w:hyperlink>
      <w:r>
        <w:t xml:space="preserve"> и </w:t>
      </w:r>
      <w:hyperlink w:anchor="P434" w:history="1">
        <w:r>
          <w:rPr>
            <w:color w:val="0000FF"/>
          </w:rPr>
          <w:t>приложению N 2</w:t>
        </w:r>
      </w:hyperlink>
      <w:r>
        <w:t xml:space="preserve"> соответственно к настоящему Порядку (при представлении на бумажном носителе);</w:t>
      </w:r>
    </w:p>
    <w:p w:rsidR="009C595E" w:rsidRDefault="009C595E">
      <w:pPr>
        <w:pStyle w:val="ConsPlusNormal"/>
        <w:spacing w:before="220"/>
        <w:ind w:firstLine="540"/>
        <w:jc w:val="both"/>
      </w:pPr>
      <w:r>
        <w:lastRenderedPageBreak/>
        <w:t>реквизиты, предусмотренные к заполнению, а также их соответствие друг другу и представленным документам.</w:t>
      </w:r>
    </w:p>
    <w:p w:rsidR="009C595E" w:rsidRDefault="009C595E">
      <w:pPr>
        <w:pStyle w:val="ConsPlusNormal"/>
        <w:spacing w:before="220"/>
        <w:ind w:firstLine="540"/>
        <w:jc w:val="both"/>
      </w:pPr>
      <w:r>
        <w:t>Наличие исправлений в представленных документах для резервирования лицевого счета на бумажном носителе не допускается.</w:t>
      </w:r>
    </w:p>
    <w:p w:rsidR="009C595E" w:rsidRDefault="009C595E">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юридическому лицу, индивидуальному предпринимателю </w:t>
      </w:r>
      <w:hyperlink w:anchor="P284" w:history="1">
        <w:r>
          <w:rPr>
            <w:color w:val="0000FF"/>
          </w:rPr>
          <w:t>Заявления</w:t>
        </w:r>
      </w:hyperlink>
      <w:r>
        <w:t xml:space="preserve"> или </w:t>
      </w:r>
      <w:hyperlink w:anchor="P434" w:history="1">
        <w:r>
          <w:rPr>
            <w:color w:val="0000FF"/>
          </w:rPr>
          <w:t>Перечня</w:t>
        </w:r>
      </w:hyperlink>
      <w:r>
        <w:t xml:space="preserve"> положениям, указанным в </w:t>
      </w:r>
      <w:hyperlink w:anchor="P91" w:history="1">
        <w:r>
          <w:rPr>
            <w:color w:val="0000FF"/>
          </w:rPr>
          <w:t>пунктах 16</w:t>
        </w:r>
      </w:hyperlink>
      <w:r>
        <w:t xml:space="preserve">, </w:t>
      </w:r>
      <w:hyperlink w:anchor="P146" w:history="1">
        <w:r>
          <w:rPr>
            <w:color w:val="0000FF"/>
          </w:rPr>
          <w:t>30</w:t>
        </w:r>
      </w:hyperlink>
      <w:r>
        <w:t xml:space="preserve"> настоящего Порядка, не позднее двух рабочих дней после дня представления указанных документов, осуществляет процедуру возврата указанных документов, в соответствии с </w:t>
      </w:r>
      <w:hyperlink w:anchor="P213" w:history="1">
        <w:r>
          <w:rPr>
            <w:color w:val="0000FF"/>
          </w:rPr>
          <w:t>пунктом 60</w:t>
        </w:r>
      </w:hyperlink>
      <w:r>
        <w:t xml:space="preserve"> настоящего Порядка.</w:t>
      </w:r>
    </w:p>
    <w:p w:rsidR="009C595E" w:rsidRDefault="009C595E">
      <w:pPr>
        <w:pStyle w:val="ConsPlusNormal"/>
        <w:spacing w:before="220"/>
        <w:ind w:firstLine="540"/>
        <w:jc w:val="both"/>
      </w:pPr>
      <w:bookmarkStart w:id="3" w:name="P98"/>
      <w:bookmarkEnd w:id="3"/>
      <w:r>
        <w:t xml:space="preserve">18. При соответствии </w:t>
      </w:r>
      <w:hyperlink w:anchor="P434" w:history="1">
        <w:r>
          <w:rPr>
            <w:color w:val="0000FF"/>
          </w:rPr>
          <w:t>Перечня</w:t>
        </w:r>
      </w:hyperlink>
      <w:r>
        <w:t xml:space="preserve"> положениям, указанным в </w:t>
      </w:r>
      <w:hyperlink w:anchor="P91" w:history="1">
        <w:r>
          <w:rPr>
            <w:color w:val="0000FF"/>
          </w:rPr>
          <w:t>пункте 16</w:t>
        </w:r>
      </w:hyperlink>
      <w:r>
        <w:t xml:space="preserve"> настоящего Порядка, территориальный орган Федерального казначейства по месту обслуживания заказчика не позднее следующего рабочего дня после дня завершения проверки, направляет </w:t>
      </w:r>
      <w:hyperlink w:anchor="P434" w:history="1">
        <w:r>
          <w:rPr>
            <w:color w:val="0000FF"/>
          </w:rPr>
          <w:t>Перечень</w:t>
        </w:r>
      </w:hyperlink>
      <w:r>
        <w:t xml:space="preserve"> в территориальный орган Федерального казначейства, осуществляющий обслуживание юридического лица, индивидуального предпринимателя, включенного в </w:t>
      </w:r>
      <w:hyperlink w:anchor="P434" w:history="1">
        <w:r>
          <w:rPr>
            <w:color w:val="0000FF"/>
          </w:rPr>
          <w:t>Перечень</w:t>
        </w:r>
      </w:hyperlink>
      <w:r>
        <w:t>, для резервирования ему номера лицевого счета.</w:t>
      </w:r>
    </w:p>
    <w:p w:rsidR="009C595E" w:rsidRDefault="009C595E">
      <w:pPr>
        <w:pStyle w:val="ConsPlusNormal"/>
        <w:spacing w:before="220"/>
        <w:ind w:firstLine="540"/>
        <w:jc w:val="both"/>
      </w:pPr>
      <w:r>
        <w:t xml:space="preserve">19. Резервирование номера лицевого счета осуществляется не позднее следующего рабочего дня после дня завершения проверки </w:t>
      </w:r>
      <w:hyperlink w:anchor="P284" w:history="1">
        <w:r>
          <w:rPr>
            <w:color w:val="0000FF"/>
          </w:rPr>
          <w:t>Заявления</w:t>
        </w:r>
      </w:hyperlink>
      <w:r>
        <w:t xml:space="preserve"> на соответствие положениям, предусмотренным настоящим Порядком, либо после получения территориальным органом Федерального казначейства, осуществляющим обслуживание юридического лица, индивидуального предпринимателя, документов, предусмотренных </w:t>
      </w:r>
      <w:hyperlink w:anchor="P98" w:history="1">
        <w:r>
          <w:rPr>
            <w:color w:val="0000FF"/>
          </w:rPr>
          <w:t>пунктом 18</w:t>
        </w:r>
      </w:hyperlink>
      <w:r>
        <w:t xml:space="preserve"> настоящего Порядка.</w:t>
      </w:r>
    </w:p>
    <w:p w:rsidR="009C595E" w:rsidRDefault="009C595E">
      <w:pPr>
        <w:pStyle w:val="ConsPlusNormal"/>
        <w:spacing w:before="220"/>
        <w:ind w:firstLine="540"/>
        <w:jc w:val="both"/>
      </w:pPr>
      <w:r>
        <w:t xml:space="preserve">20. Территориальный орган Федерального казначейства не позднее следующего рабочего дня после дня резервирования номера лицевого счета направляет юридическому лицу, индивидуальному предпринимателю и заказчику в электронном виде или при отсутствии технической возможности в письменном виде - информацию о зарезервированном номере лицевого счета (рекомендуемый образец приведен в </w:t>
      </w:r>
      <w:hyperlink w:anchor="P528" w:history="1">
        <w:r>
          <w:rPr>
            <w:color w:val="0000FF"/>
          </w:rPr>
          <w:t>приложении N 3</w:t>
        </w:r>
      </w:hyperlink>
      <w:r>
        <w:t xml:space="preserve"> к настоящему Порядку).</w:t>
      </w:r>
    </w:p>
    <w:p w:rsidR="009C595E" w:rsidRDefault="009C595E">
      <w:pPr>
        <w:pStyle w:val="ConsPlusNormal"/>
        <w:spacing w:before="220"/>
        <w:ind w:firstLine="540"/>
        <w:jc w:val="both"/>
      </w:pPr>
      <w:r>
        <w:t xml:space="preserve">21. После заключения соглашения, государственного контракта, контракта учреждения, договора о капитальных вложениях, договора о проведении капитального ремонта, договора юридическое лицо, индивидуальный предприниматель представляет в территориальный орган Федерального казначейства документы для открытия лицевого счета, указанные в </w:t>
      </w:r>
      <w:hyperlink w:anchor="P104" w:history="1">
        <w:r>
          <w:rPr>
            <w:color w:val="0000FF"/>
          </w:rPr>
          <w:t>пункте 24</w:t>
        </w:r>
      </w:hyperlink>
      <w:r>
        <w:t xml:space="preserve"> настоящего Порядка, с указанием номера лицевого счета, ранее зарезервированного.</w:t>
      </w:r>
    </w:p>
    <w:p w:rsidR="009C595E" w:rsidRDefault="009C595E">
      <w:pPr>
        <w:pStyle w:val="ConsPlusNormal"/>
        <w:spacing w:before="220"/>
        <w:ind w:firstLine="540"/>
        <w:jc w:val="both"/>
      </w:pPr>
      <w:r>
        <w:t xml:space="preserve">22. В случае если документ-основание подлежит размещению в информационных системах, юридическое лицо, индивидуальный предприниматель представляет в территориальный орган Федерального казначейства в электронном виде или при отсутствии технической возможности на бумажном носителе документы для открытия лицевого счета, указанные в </w:t>
      </w:r>
      <w:hyperlink w:anchor="P104" w:history="1">
        <w:r>
          <w:rPr>
            <w:color w:val="0000FF"/>
          </w:rPr>
          <w:t>пункте 24</w:t>
        </w:r>
      </w:hyperlink>
      <w:r>
        <w:t xml:space="preserve"> настоящего Порядка, с указанием номера лицевого счета, ранее зарезервированного с использованием информационных систем, после размещения в информационных системах указанного документа-основания.</w:t>
      </w:r>
    </w:p>
    <w:p w:rsidR="009C595E" w:rsidRDefault="009C595E">
      <w:pPr>
        <w:pStyle w:val="ConsPlusNormal"/>
        <w:spacing w:before="220"/>
        <w:ind w:firstLine="540"/>
        <w:jc w:val="both"/>
      </w:pPr>
      <w:r>
        <w:t xml:space="preserve">23. В случае если юридическим лицом, индивидуальным предпринимателем в течение 6 месяцев с момента резервирования номера лицевого счета не представлен документ-основание и иные документы, предусмотренные </w:t>
      </w:r>
      <w:hyperlink w:anchor="P104" w:history="1">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w:t>
      </w:r>
    </w:p>
    <w:p w:rsidR="009C595E" w:rsidRDefault="009C595E">
      <w:pPr>
        <w:pStyle w:val="ConsPlusNormal"/>
        <w:spacing w:before="220"/>
        <w:ind w:firstLine="540"/>
        <w:jc w:val="both"/>
      </w:pPr>
      <w:bookmarkStart w:id="4" w:name="P104"/>
      <w:bookmarkEnd w:id="4"/>
      <w:r>
        <w:t>24. Для открытия лицевого счета юридическим лицом, индивидуальным предпринимателем представляются следующие документы:</w:t>
      </w:r>
    </w:p>
    <w:p w:rsidR="009C595E" w:rsidRDefault="009C595E">
      <w:pPr>
        <w:pStyle w:val="ConsPlusNormal"/>
        <w:spacing w:before="220"/>
        <w:ind w:firstLine="540"/>
        <w:jc w:val="both"/>
      </w:pPr>
      <w:r>
        <w:t xml:space="preserve">а) </w:t>
      </w:r>
      <w:hyperlink w:anchor="P284" w:history="1">
        <w:r>
          <w:rPr>
            <w:color w:val="0000FF"/>
          </w:rPr>
          <w:t>Заявление</w:t>
        </w:r>
      </w:hyperlink>
      <w:r>
        <w:t>;</w:t>
      </w:r>
    </w:p>
    <w:p w:rsidR="009C595E" w:rsidRDefault="009C595E">
      <w:pPr>
        <w:pStyle w:val="ConsPlusNormal"/>
        <w:spacing w:before="220"/>
        <w:ind w:firstLine="540"/>
        <w:jc w:val="both"/>
      </w:pPr>
      <w:r>
        <w:lastRenderedPageBreak/>
        <w:t xml:space="preserve">б) </w:t>
      </w:r>
      <w:hyperlink r:id="rId21" w:history="1">
        <w:r>
          <w:rPr>
            <w:color w:val="0000FF"/>
          </w:rPr>
          <w:t>Карточка</w:t>
        </w:r>
      </w:hyperlink>
      <w:r>
        <w:t xml:space="preserve"> образцов подписей к лицевым счетам (код формы по КФД 0531753) &lt;2&gt; (далее - Карточка образцов подписей);</w:t>
      </w:r>
    </w:p>
    <w:p w:rsidR="009C595E" w:rsidRDefault="009C595E">
      <w:pPr>
        <w:pStyle w:val="ConsPlusNormal"/>
        <w:spacing w:before="220"/>
        <w:ind w:firstLine="540"/>
        <w:jc w:val="both"/>
      </w:pPr>
      <w:r>
        <w:t>--------------------------------</w:t>
      </w:r>
    </w:p>
    <w:p w:rsidR="009C595E" w:rsidRDefault="009C595E">
      <w:pPr>
        <w:pStyle w:val="ConsPlusNormal"/>
        <w:spacing w:before="220"/>
        <w:ind w:firstLine="540"/>
        <w:jc w:val="both"/>
      </w:pPr>
      <w:r>
        <w:t xml:space="preserve">&lt;2&gt; </w:t>
      </w:r>
      <w:hyperlink r:id="rId22" w:history="1">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 декабря 2016 г., регистрационный номер 44513) с изменениями, внесенными приказом Федерального казначейства от 28 декабря 2017 г. N 36н (зарегистрирован в Министерстве юстиции Российской Федерации 13 марта 2018 г., регистрационный номер 50327) (далее - Порядок N 21н).</w:t>
      </w:r>
    </w:p>
    <w:p w:rsidR="009C595E" w:rsidRDefault="009C595E">
      <w:pPr>
        <w:pStyle w:val="ConsPlusNormal"/>
        <w:jc w:val="both"/>
      </w:pPr>
    </w:p>
    <w:p w:rsidR="009C595E" w:rsidRDefault="009C595E">
      <w:pPr>
        <w:pStyle w:val="ConsPlusNormal"/>
        <w:ind w:firstLine="540"/>
        <w:jc w:val="both"/>
      </w:pPr>
      <w:r>
        <w:t>в) документ-основание либо выписка из документа-основания;</w:t>
      </w:r>
    </w:p>
    <w:p w:rsidR="009C595E" w:rsidRDefault="009C595E">
      <w:pPr>
        <w:pStyle w:val="ConsPlusNormal"/>
        <w:spacing w:before="220"/>
        <w:ind w:firstLine="540"/>
        <w:jc w:val="both"/>
      </w:pPr>
      <w:r>
        <w:t>г) иные документы, предусмотренные законодательными и иными нормативными правовыми актами Российской Федерации.</w:t>
      </w:r>
    </w:p>
    <w:p w:rsidR="009C595E" w:rsidRDefault="009C595E">
      <w:pPr>
        <w:pStyle w:val="ConsPlusNormal"/>
        <w:spacing w:before="220"/>
        <w:ind w:firstLine="540"/>
        <w:jc w:val="both"/>
      </w:pPr>
      <w:r>
        <w:t>Дополнительно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w:t>
      </w:r>
    </w:p>
    <w:p w:rsidR="009C595E" w:rsidRDefault="009C595E">
      <w:pPr>
        <w:pStyle w:val="ConsPlusNormal"/>
        <w:spacing w:before="220"/>
        <w:ind w:firstLine="540"/>
        <w:jc w:val="both"/>
      </w:pPr>
      <w:r>
        <w:t>В случае если документ-основание подлежит размещению в информационных системах, юридическое лицо, индивидуальный предприниматель направляет в территориальный орган Федерального казначейства информацию о таком документе-основании с использованием информационных систем после его размещения.</w:t>
      </w:r>
    </w:p>
    <w:p w:rsidR="009C595E" w:rsidRDefault="009C595E">
      <w:pPr>
        <w:pStyle w:val="ConsPlusNormal"/>
        <w:spacing w:before="220"/>
        <w:ind w:firstLine="540"/>
        <w:jc w:val="both"/>
      </w:pPr>
      <w:r>
        <w:t>Представленная на бумажном носителе копия документа-основания, не подлежащего размещению в информационных системах, заверяется заказчиком либо нотариально.</w:t>
      </w:r>
    </w:p>
    <w:p w:rsidR="009C595E" w:rsidRDefault="009C595E">
      <w:pPr>
        <w:pStyle w:val="ConsPlusNormal"/>
        <w:spacing w:before="220"/>
        <w:ind w:firstLine="540"/>
        <w:jc w:val="both"/>
      </w:pPr>
      <w:r>
        <w:t xml:space="preserve">25. </w:t>
      </w:r>
      <w:hyperlink w:anchor="P284" w:history="1">
        <w:r>
          <w:rPr>
            <w:color w:val="0000FF"/>
          </w:rPr>
          <w:t>Заявление</w:t>
        </w:r>
      </w:hyperlink>
      <w:r>
        <w:t xml:space="preserve"> и </w:t>
      </w:r>
      <w:hyperlink r:id="rId23" w:history="1">
        <w:r>
          <w:rPr>
            <w:color w:val="0000FF"/>
          </w:rPr>
          <w:t>Карточка</w:t>
        </w:r>
      </w:hyperlink>
      <w:r>
        <w:t xml:space="preserve"> образцов подписей представляются в территориальный орган Федерального казначейства за подписью руководителя и главного бухгалтера клиента или лиц, уполномоченных руководителем, за исключением </w:t>
      </w:r>
      <w:hyperlink w:anchor="P284" w:history="1">
        <w:r>
          <w:rPr>
            <w:color w:val="0000FF"/>
          </w:rPr>
          <w:t>Заявления</w:t>
        </w:r>
      </w:hyperlink>
      <w:r>
        <w:t xml:space="preserve"> и </w:t>
      </w:r>
      <w:hyperlink r:id="rId24" w:history="1">
        <w:r>
          <w:rPr>
            <w:color w:val="0000FF"/>
          </w:rPr>
          <w:t>Карточки</w:t>
        </w:r>
      </w:hyperlink>
      <w:r>
        <w:t xml:space="preserve"> образцов подписей, представляемых крестьянским (фермерским) хозяйством, индивидуальным предпринимателем, которые подписываются главой крестьянского (фермерского) хозяйства, индивидуальным предпринимателем и главным бухгалтером клиента (лицом, уполномоченным главой крестьянского (фермерского) хозяйства, индивидуальным предпринимателем на ведение бухгалтерского учета).</w:t>
      </w:r>
    </w:p>
    <w:p w:rsidR="009C595E" w:rsidRDefault="009C595E">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w:t>
      </w:r>
      <w:hyperlink w:anchor="P284" w:history="1">
        <w:r>
          <w:rPr>
            <w:color w:val="0000FF"/>
          </w:rPr>
          <w:t>Заявление</w:t>
        </w:r>
      </w:hyperlink>
      <w:r>
        <w:t xml:space="preserve"> и </w:t>
      </w:r>
      <w:hyperlink r:id="rId25" w:history="1">
        <w:r>
          <w:rPr>
            <w:color w:val="0000FF"/>
          </w:rPr>
          <w:t>Карточка</w:t>
        </w:r>
      </w:hyperlink>
      <w:r>
        <w:t xml:space="preserve"> образцов подписей, представляются за подписью только руководителя клиента или уполномоченного им лица, в том числе главы крестьянского (фермерского) хозяйства, индивидуального предпринимателя (далее - руководитель клиента).</w:t>
      </w:r>
    </w:p>
    <w:p w:rsidR="009C595E" w:rsidRDefault="009C595E">
      <w:pPr>
        <w:pStyle w:val="ConsPlusNormal"/>
        <w:spacing w:before="220"/>
        <w:ind w:firstLine="540"/>
        <w:jc w:val="both"/>
      </w:pPr>
      <w:r>
        <w:t>Указание должностей уполномоченных лиц в документах, представляемых крестьянскими (фермерскими) хозяйствами и индивидуальными предпринимателями для открытия, изменения реквизитов лицевого счета, закрытия и обслуживания лицевых счетов, не обязательно.</w:t>
      </w:r>
    </w:p>
    <w:p w:rsidR="009C595E" w:rsidRDefault="009C595E">
      <w:pPr>
        <w:pStyle w:val="ConsPlusNormal"/>
        <w:spacing w:before="220"/>
        <w:ind w:firstLine="540"/>
        <w:jc w:val="both"/>
      </w:pPr>
      <w:r>
        <w:t xml:space="preserve">26. </w:t>
      </w:r>
      <w:hyperlink r:id="rId26" w:history="1">
        <w:r>
          <w:rPr>
            <w:color w:val="0000FF"/>
          </w:rPr>
          <w:t>Карточка</w:t>
        </w:r>
      </w:hyperlink>
      <w:r>
        <w:t xml:space="preserve"> образцов подписей оформляется и представляется клиентом на бумажном носителе с учетом следующих особенностей:</w:t>
      </w:r>
    </w:p>
    <w:p w:rsidR="009C595E" w:rsidRDefault="009C595E">
      <w:pPr>
        <w:pStyle w:val="ConsPlusNormal"/>
        <w:spacing w:before="220"/>
        <w:ind w:firstLine="540"/>
        <w:jc w:val="both"/>
      </w:pPr>
      <w:r>
        <w:t xml:space="preserve">а) </w:t>
      </w:r>
      <w:hyperlink r:id="rId27" w:history="1">
        <w:r>
          <w:rPr>
            <w:color w:val="0000FF"/>
          </w:rPr>
          <w:t>Карточка</w:t>
        </w:r>
      </w:hyperlink>
      <w:r>
        <w:t xml:space="preserve"> образцов подписей представляется клиентом в территориальный орган Федерального казначейства в одном экземпляре;</w:t>
      </w:r>
    </w:p>
    <w:p w:rsidR="009C595E" w:rsidRDefault="009C595E">
      <w:pPr>
        <w:pStyle w:val="ConsPlusNormal"/>
        <w:spacing w:before="220"/>
        <w:ind w:firstLine="540"/>
        <w:jc w:val="both"/>
      </w:pPr>
      <w:r>
        <w:t xml:space="preserve">б) если в штате клиента нет должности главного бухгалтера (другого должностного лица, </w:t>
      </w:r>
      <w:r>
        <w:lastRenderedPageBreak/>
        <w:t xml:space="preserve">выполняющего его функции), </w:t>
      </w:r>
      <w:hyperlink r:id="rId28" w:history="1">
        <w:r>
          <w:rPr>
            <w:color w:val="0000FF"/>
          </w:rPr>
          <w:t>Карточка</w:t>
        </w:r>
      </w:hyperlink>
      <w:r>
        <w:t xml:space="preserve"> образцов подписей представляется за подписью только руководителя клиента (уполномоченного им лица). В графе "Фамилия, имя, отчество &lt;3&gt;"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территориальный орган Федерального казначейства, считаются действительными при наличии на них подписи лица, наделенного правом первой подписи;</w:t>
      </w:r>
    </w:p>
    <w:p w:rsidR="009C595E" w:rsidRDefault="009C595E">
      <w:pPr>
        <w:pStyle w:val="ConsPlusNormal"/>
        <w:spacing w:before="220"/>
        <w:ind w:firstLine="540"/>
        <w:jc w:val="both"/>
      </w:pPr>
      <w:r>
        <w:t>--------------------------------</w:t>
      </w:r>
    </w:p>
    <w:p w:rsidR="009C595E" w:rsidRDefault="009C595E">
      <w:pPr>
        <w:pStyle w:val="ConsPlusNormal"/>
        <w:spacing w:before="220"/>
        <w:ind w:firstLine="540"/>
        <w:jc w:val="both"/>
      </w:pPr>
      <w:r>
        <w:t>&lt;3&gt; Отчество указывается при наличии.</w:t>
      </w:r>
    </w:p>
    <w:p w:rsidR="009C595E" w:rsidRDefault="009C595E">
      <w:pPr>
        <w:pStyle w:val="ConsPlusNormal"/>
        <w:jc w:val="both"/>
      </w:pPr>
    </w:p>
    <w:p w:rsidR="009C595E" w:rsidRDefault="009C595E">
      <w:pPr>
        <w:pStyle w:val="ConsPlusNormal"/>
        <w:ind w:firstLine="540"/>
        <w:jc w:val="both"/>
      </w:pPr>
      <w:r>
        <w:t xml:space="preserve">в) при смене руководителя клиента (уполномоченного им лица) или главного бухгалтера клиента, а также при назначении временно исполняющего обязанности руководителя клиента или 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 заверенная в соответствии с </w:t>
      </w:r>
      <w:hyperlink w:anchor="P129" w:history="1">
        <w:r>
          <w:rPr>
            <w:color w:val="0000FF"/>
          </w:rPr>
          <w:t>пунктами 27</w:t>
        </w:r>
      </w:hyperlink>
      <w:r>
        <w:t xml:space="preserve"> и </w:t>
      </w:r>
      <w:hyperlink w:anchor="P134" w:history="1">
        <w:r>
          <w:rPr>
            <w:color w:val="0000FF"/>
          </w:rPr>
          <w:t>28</w:t>
        </w:r>
      </w:hyperlink>
      <w:r>
        <w:t xml:space="preserve"> настоящего Порядка, </w:t>
      </w:r>
      <w:hyperlink r:id="rId29" w:history="1">
        <w:r>
          <w:rPr>
            <w:color w:val="0000FF"/>
          </w:rPr>
          <w:t>Карточка</w:t>
        </w:r>
      </w:hyperlink>
      <w:r>
        <w:t xml:space="preserve"> образцов подписей с образцами подписей всех лиц;</w:t>
      </w:r>
    </w:p>
    <w:p w:rsidR="009C595E" w:rsidRDefault="009C595E">
      <w:pPr>
        <w:pStyle w:val="ConsPlusNormal"/>
        <w:spacing w:before="220"/>
        <w:ind w:firstLine="540"/>
        <w:jc w:val="both"/>
      </w:pPr>
      <w:r>
        <w:t xml:space="preserve">г) карточка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клиента и главного бухгалтера клиента (уполномоченных руководителем клиента лиц) остаются прежними. Она принимается главным бухгалтером территориального органа Федерального казначейства (уполномоченным руководителем лицом) после сверки подписей руководителя клиента и главного бухгалтера клиента (уполномоченных руководителем клиента лиц), подписавших </w:t>
      </w:r>
      <w:hyperlink r:id="rId30" w:history="1">
        <w:r>
          <w:rPr>
            <w:color w:val="0000FF"/>
          </w:rPr>
          <w:t>Карточку</w:t>
        </w:r>
      </w:hyperlink>
      <w:r>
        <w:t xml:space="preserve"> образцов подписей, с образцами их подписей на заменяемой Карточке образцов подписей;</w:t>
      </w:r>
    </w:p>
    <w:p w:rsidR="009C595E" w:rsidRDefault="009C595E">
      <w:pPr>
        <w:pStyle w:val="ConsPlusNormal"/>
        <w:spacing w:before="220"/>
        <w:ind w:firstLine="540"/>
        <w:jc w:val="both"/>
      </w:pPr>
      <w:bookmarkStart w:id="5" w:name="P126"/>
      <w:bookmarkEnd w:id="5"/>
      <w:r>
        <w:t xml:space="preserve">д) при назначении исполняющего обязанности руководителя клиента или главного бухгалтера клиента дополнительно представляется заверенная в соответствии с </w:t>
      </w:r>
      <w:hyperlink w:anchor="P129" w:history="1">
        <w:r>
          <w:rPr>
            <w:color w:val="0000FF"/>
          </w:rPr>
          <w:t>пунктами 27</w:t>
        </w:r>
      </w:hyperlink>
      <w:r>
        <w:t xml:space="preserve"> или </w:t>
      </w:r>
      <w:hyperlink w:anchor="P134" w:history="1">
        <w:r>
          <w:rPr>
            <w:color w:val="0000FF"/>
          </w:rPr>
          <w:t>28</w:t>
        </w:r>
      </w:hyperlink>
      <w:r>
        <w:t xml:space="preserve"> настоящего Порядка временная </w:t>
      </w:r>
      <w:hyperlink r:id="rId31"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клиента или главного бухгалтера клиента, с указанием срока их полномочий;</w:t>
      </w:r>
    </w:p>
    <w:p w:rsidR="009C595E" w:rsidRDefault="009C595E">
      <w:pPr>
        <w:pStyle w:val="ConsPlusNormal"/>
        <w:spacing w:before="220"/>
        <w:ind w:firstLine="540"/>
        <w:jc w:val="both"/>
      </w:pPr>
      <w:r>
        <w:t xml:space="preserve">е) при временном предоставлении лицу права первой или второй подписи (кроме случаев, предусмотренных </w:t>
      </w:r>
      <w:hyperlink w:anchor="P126" w:history="1">
        <w:r>
          <w:rPr>
            <w:color w:val="0000FF"/>
          </w:rPr>
          <w:t>подпунктом "д"</w:t>
        </w:r>
      </w:hyperlink>
      <w:r>
        <w:t xml:space="preserve"> настоящего пункта), а также при временной замене одного из лиц, включенных в </w:t>
      </w:r>
      <w:hyperlink r:id="rId32" w:history="1">
        <w:r>
          <w:rPr>
            <w:color w:val="0000FF"/>
          </w:rPr>
          <w:t>Карточку</w:t>
        </w:r>
      </w:hyperlink>
      <w:r>
        <w:t xml:space="preserve"> образцов подписей, уполномоченных руководителем клиента, новая </w:t>
      </w:r>
      <w:hyperlink r:id="rId33" w:history="1">
        <w:r>
          <w:rPr>
            <w:color w:val="0000FF"/>
          </w:rPr>
          <w:t>Карточка</w:t>
        </w:r>
      </w:hyperlink>
      <w:r>
        <w:t xml:space="preserve"> образцов подписей не составляется, а дополнительно представляется </w:t>
      </w:r>
      <w:hyperlink r:id="rId34" w:history="1">
        <w:r>
          <w:rPr>
            <w:color w:val="0000FF"/>
          </w:rPr>
          <w:t>Карточка</w:t>
        </w:r>
      </w:hyperlink>
      <w:r>
        <w:t xml:space="preserve">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w:t>
      </w:r>
      <w:hyperlink r:id="rId35" w:history="1">
        <w:r>
          <w:rPr>
            <w:color w:val="0000FF"/>
          </w:rPr>
          <w:t>Карточка</w:t>
        </w:r>
      </w:hyperlink>
      <w:r>
        <w:t xml:space="preserve"> образцов подписей подписывается руководителем клиента и главным бухгалтером клиента (уполномоченными руководителем клиента лицами) и дополнительного заверения не требует.</w:t>
      </w:r>
    </w:p>
    <w:p w:rsidR="009C595E" w:rsidRDefault="009C595E">
      <w:pPr>
        <w:pStyle w:val="ConsPlusNormal"/>
        <w:spacing w:before="220"/>
        <w:ind w:firstLine="540"/>
        <w:jc w:val="both"/>
      </w:pPr>
      <w:r>
        <w:t xml:space="preserve">Все дополнения и исправления в </w:t>
      </w:r>
      <w:hyperlink r:id="rId36"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территориального органа Федерального казначейства с указанием даты исправления.</w:t>
      </w:r>
    </w:p>
    <w:p w:rsidR="009C595E" w:rsidRDefault="009C595E">
      <w:pPr>
        <w:pStyle w:val="ConsPlusNormal"/>
        <w:spacing w:before="220"/>
        <w:ind w:firstLine="540"/>
        <w:jc w:val="both"/>
      </w:pPr>
      <w:bookmarkStart w:id="6" w:name="P129"/>
      <w:bookmarkEnd w:id="6"/>
      <w:r>
        <w:t xml:space="preserve">27. </w:t>
      </w:r>
      <w:hyperlink r:id="rId37" w:history="1">
        <w:r>
          <w:rPr>
            <w:color w:val="0000FF"/>
          </w:rPr>
          <w:t>Карточка</w:t>
        </w:r>
      </w:hyperlink>
      <w:r>
        <w:t xml:space="preserve"> образцов подписей заверяется на оборотной стороне в порядке, установленном законодательством Российской Федерации (нотариально) &lt;4&gt;.</w:t>
      </w:r>
    </w:p>
    <w:p w:rsidR="009C595E" w:rsidRDefault="009C595E">
      <w:pPr>
        <w:pStyle w:val="ConsPlusNormal"/>
        <w:spacing w:before="220"/>
        <w:ind w:firstLine="540"/>
        <w:jc w:val="both"/>
      </w:pPr>
      <w:r>
        <w:t>--------------------------------</w:t>
      </w:r>
    </w:p>
    <w:p w:rsidR="009C595E" w:rsidRDefault="009C595E">
      <w:pPr>
        <w:pStyle w:val="ConsPlusNormal"/>
        <w:spacing w:before="220"/>
        <w:ind w:firstLine="540"/>
        <w:jc w:val="both"/>
      </w:pPr>
      <w:r>
        <w:t xml:space="preserve">&lt;4&gt; </w:t>
      </w:r>
      <w:hyperlink r:id="rId38" w:history="1">
        <w:r>
          <w:rPr>
            <w:color w:val="0000FF"/>
          </w:rPr>
          <w:t>Основы</w:t>
        </w:r>
      </w:hyperlink>
      <w:r>
        <w:t xml:space="preserve"> законодательства Российской Федерации о нотариате, утвержденные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2019, N 52 (часть I), ст. 7798).</w:t>
      </w:r>
    </w:p>
    <w:p w:rsidR="009C595E" w:rsidRDefault="009C595E">
      <w:pPr>
        <w:pStyle w:val="ConsPlusNormal"/>
        <w:jc w:val="both"/>
      </w:pPr>
    </w:p>
    <w:p w:rsidR="009C595E" w:rsidRDefault="009C595E">
      <w:pPr>
        <w:pStyle w:val="ConsPlusNormal"/>
        <w:ind w:firstLine="540"/>
        <w:jc w:val="both"/>
      </w:pPr>
      <w:r>
        <w:t xml:space="preserve">Территориальный 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r:id="rId39" w:history="1">
        <w:r>
          <w:rPr>
            <w:color w:val="0000FF"/>
          </w:rPr>
          <w:t>Карточку</w:t>
        </w:r>
      </w:hyperlink>
      <w:r>
        <w:t xml:space="preserve"> образцов подписей, заверенную нотариально.</w:t>
      </w:r>
    </w:p>
    <w:p w:rsidR="009C595E" w:rsidRDefault="009C595E">
      <w:pPr>
        <w:pStyle w:val="ConsPlusNormal"/>
        <w:spacing w:before="220"/>
        <w:ind w:firstLine="540"/>
        <w:jc w:val="both"/>
      </w:pPr>
      <w:bookmarkStart w:id="7" w:name="P134"/>
      <w:bookmarkEnd w:id="7"/>
      <w:r>
        <w:t xml:space="preserve">28. </w:t>
      </w:r>
      <w:hyperlink r:id="rId40" w:history="1">
        <w:r>
          <w:rPr>
            <w:color w:val="0000FF"/>
          </w:rPr>
          <w:t>Карточка</w:t>
        </w:r>
      </w:hyperlink>
      <w:r>
        <w:t xml:space="preserve"> образцов подписей для юридических лиц, индивидуальных предпринимателей, крестьянских (фермерских) хозяйств, получающих субсидии (гранты в форме субсидий), предоставляемые из бюджетов субъектов Российской Федерации (местных бюджетов),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 может быть заверена главным распорядителем средств бюджета субъекта Российской Федерации (местного бюджета), осуществляющего предоставление указанных субсидий (грантов в форме субсидий) юридическим лицам, индивидуальным предпринимателям, крестьянским (фермерским) хозяйствам, либо оформлена в присутствии уполномоченного должностного лица территориального органа Федерального казначейства без нотариального заверения.</w:t>
      </w:r>
    </w:p>
    <w:p w:rsidR="009C595E" w:rsidRDefault="009C595E">
      <w:pPr>
        <w:pStyle w:val="ConsPlusNormal"/>
        <w:spacing w:before="220"/>
        <w:ind w:firstLine="540"/>
        <w:jc w:val="both"/>
      </w:pPr>
      <w:r>
        <w:t xml:space="preserve">Для оформления </w:t>
      </w:r>
      <w:hyperlink r:id="rId41" w:history="1">
        <w:r>
          <w:rPr>
            <w:color w:val="0000FF"/>
          </w:rPr>
          <w:t>Карточки</w:t>
        </w:r>
      </w:hyperlink>
      <w:r>
        <w:t xml:space="preserve"> образцов подписей в территориальных органах Федерального казначейства юридическим лицом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9C595E" w:rsidRDefault="009C595E">
      <w:pPr>
        <w:pStyle w:val="ConsPlusNormal"/>
        <w:spacing w:before="220"/>
        <w:ind w:firstLine="540"/>
        <w:jc w:val="both"/>
      </w:pPr>
      <w: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Единого государственного реестра индивидуальных предпринимателей (далее - ЕГРИП), документ, удостоверяющий личность.</w:t>
      </w:r>
    </w:p>
    <w:p w:rsidR="009C595E" w:rsidRDefault="009C595E">
      <w:pPr>
        <w:pStyle w:val="ConsPlusNormal"/>
        <w:spacing w:before="220"/>
        <w:ind w:firstLine="540"/>
        <w:jc w:val="both"/>
      </w:pPr>
      <w:r>
        <w:t>Крестьянским (фермерским) хозяйством оригинал или нотариально заверенная копия свидетельства о государственной регистрации физического лица в качестве индивидуального предпринимателя в случае создания фермерского хозяйства одним гражданином, либо соглашение о создании фермерского хозяйства в случае создания фермерского хозяйства несколькими гражданами, документ, удостоверяющий личность.</w:t>
      </w:r>
    </w:p>
    <w:p w:rsidR="009C595E" w:rsidRDefault="009C595E">
      <w:pPr>
        <w:pStyle w:val="ConsPlusNormal"/>
        <w:spacing w:before="220"/>
        <w:ind w:firstLine="540"/>
        <w:jc w:val="both"/>
      </w:pPr>
      <w:r>
        <w:t>Нотариально заверенные или заверенные уполномоченным должностным лицом территориального органа Федерального казначейства путем сличения с оригиналами (нотариально заверенными копиями), копии представленных документов, хранятся в деле клиента.</w:t>
      </w:r>
    </w:p>
    <w:p w:rsidR="009C595E" w:rsidRDefault="009C595E">
      <w:pPr>
        <w:pStyle w:val="ConsPlusNormal"/>
        <w:spacing w:before="220"/>
        <w:ind w:firstLine="540"/>
        <w:jc w:val="both"/>
      </w:pPr>
      <w:r>
        <w:t>Уполномоченным должностным лицом территориального органа Федерального казначейства устанавливаются:</w:t>
      </w:r>
    </w:p>
    <w:p w:rsidR="009C595E" w:rsidRDefault="009C595E">
      <w:pPr>
        <w:pStyle w:val="ConsPlusNormal"/>
        <w:spacing w:before="220"/>
        <w:ind w:firstLine="540"/>
        <w:jc w:val="both"/>
      </w:pPr>
      <w:r>
        <w:t xml:space="preserve">личности указанных в </w:t>
      </w:r>
      <w:hyperlink r:id="rId42" w:history="1">
        <w:r>
          <w:rPr>
            <w:color w:val="0000FF"/>
          </w:rPr>
          <w:t>Карточке</w:t>
        </w:r>
      </w:hyperlink>
      <w:r>
        <w:t xml:space="preserve"> образцов подписей лиц на основании представленных документов, удостоверяющих личность - паспорта гражданина Российской Федерации;</w:t>
      </w:r>
    </w:p>
    <w:p w:rsidR="009C595E" w:rsidRDefault="009C595E">
      <w:pPr>
        <w:pStyle w:val="ConsPlusNormal"/>
        <w:spacing w:before="220"/>
        <w:ind w:firstLine="540"/>
        <w:jc w:val="both"/>
      </w:pPr>
      <w:r>
        <w:t xml:space="preserve">полномочия указанных в </w:t>
      </w:r>
      <w:hyperlink r:id="rId43" w:history="1">
        <w:r>
          <w:rPr>
            <w:color w:val="0000FF"/>
          </w:rPr>
          <w:t>Карточке</w:t>
        </w:r>
      </w:hyperlink>
      <w:r>
        <w:t xml:space="preserve"> образцов подписей лиц на основании представленных юридическим лицом учредительных документов, а также документов о наделении лица соответствующими полномочиями.</w:t>
      </w:r>
    </w:p>
    <w:p w:rsidR="009C595E" w:rsidRDefault="009C595E">
      <w:pPr>
        <w:pStyle w:val="ConsPlusNormal"/>
        <w:spacing w:before="220"/>
        <w:ind w:firstLine="540"/>
        <w:jc w:val="both"/>
      </w:pPr>
      <w:r>
        <w:t xml:space="preserve">Лица, указанные в </w:t>
      </w:r>
      <w:hyperlink r:id="rId44" w:history="1">
        <w:r>
          <w:rPr>
            <w:color w:val="0000FF"/>
          </w:rPr>
          <w:t>Карточке</w:t>
        </w:r>
      </w:hyperlink>
      <w:r>
        <w:t xml:space="preserve"> образцов подписей, в присутствии уполномоченного должностного лица территориального органа Федерального казначейства проставляют собственноручные подписи в строках </w:t>
      </w:r>
      <w:hyperlink r:id="rId45" w:history="1">
        <w:r>
          <w:rPr>
            <w:color w:val="0000FF"/>
          </w:rPr>
          <w:t>графы 4</w:t>
        </w:r>
      </w:hyperlink>
      <w:r>
        <w:t xml:space="preserve"> "Образец подписи" раздела "Образцы подписей должностных лиц клиента, имеющих право подписи платежных и иных документов при совершении операции по лицевому счету" </w:t>
      </w:r>
      <w:hyperlink r:id="rId46" w:history="1">
        <w:r>
          <w:rPr>
            <w:color w:val="0000FF"/>
          </w:rPr>
          <w:t>Карточки</w:t>
        </w:r>
      </w:hyperlink>
      <w:r>
        <w:t xml:space="preserve"> образцов подписей. В незаполненных строках проставляются прочерки.</w:t>
      </w:r>
    </w:p>
    <w:p w:rsidR="009C595E" w:rsidRDefault="009C595E">
      <w:pPr>
        <w:pStyle w:val="ConsPlusNormal"/>
        <w:spacing w:before="220"/>
        <w:ind w:firstLine="540"/>
        <w:jc w:val="both"/>
      </w:pPr>
      <w:r>
        <w:lastRenderedPageBreak/>
        <w:t xml:space="preserve">Уполномоченное должностное лицо территориального органа Федерального казначейства в подтверждение совершения подписей лиц, указанных в </w:t>
      </w:r>
      <w:hyperlink r:id="rId47" w:history="1">
        <w:r>
          <w:rPr>
            <w:color w:val="0000FF"/>
          </w:rPr>
          <w:t>Карточке</w:t>
        </w:r>
      </w:hyperlink>
      <w:r>
        <w:t xml:space="preserve"> образцов подписей в их присутствии, заполняет </w:t>
      </w:r>
      <w:hyperlink r:id="rId48" w:history="1">
        <w:r>
          <w:rPr>
            <w:color w:val="0000FF"/>
          </w:rPr>
          <w:t>раздел</w:t>
        </w:r>
      </w:hyperlink>
      <w:r>
        <w:t xml:space="preserve">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 (штампа) (при наличии), определенной для этих целей приказом территориального органа Федерального казначейства.</w:t>
      </w:r>
    </w:p>
    <w:p w:rsidR="009C595E" w:rsidRDefault="009C595E">
      <w:pPr>
        <w:pStyle w:val="ConsPlusNormal"/>
        <w:spacing w:before="220"/>
        <w:ind w:firstLine="540"/>
        <w:jc w:val="both"/>
      </w:pPr>
      <w:r>
        <w:t xml:space="preserve">29. Проверка документов для открытия лицевого счета, представленных юридическим лицом, индивидуальным предпринимателем в соответствии с </w:t>
      </w:r>
      <w:hyperlink w:anchor="P104" w:history="1">
        <w:r>
          <w:rPr>
            <w:color w:val="0000FF"/>
          </w:rPr>
          <w:t>пунктом 24</w:t>
        </w:r>
      </w:hyperlink>
      <w:r>
        <w:t xml:space="preserve"> настоящего Порядка, осуществляется территориальным органом Федерального казначейства в течение двух рабочих дней после дня поступления указанных документов (за исключением случаев, установленных законодательными и иными нормативными правовыми актами Российской Федерации).</w:t>
      </w:r>
    </w:p>
    <w:p w:rsidR="009C595E" w:rsidRDefault="009C595E">
      <w:pPr>
        <w:pStyle w:val="ConsPlusNormal"/>
        <w:spacing w:before="220"/>
        <w:ind w:firstLine="540"/>
        <w:jc w:val="both"/>
      </w:pPr>
      <w:r>
        <w:t>В случаях, предусмотренных законодательными и иными нормативными правовыми актами Российской Федерации территориальный орган Федерального казначейства вправе приостановить открытие лицевого счета либо отказать в его открытии после осуществления проверки информации о клиенте.</w:t>
      </w:r>
    </w:p>
    <w:p w:rsidR="009C595E" w:rsidRDefault="009C595E">
      <w:pPr>
        <w:pStyle w:val="ConsPlusNormal"/>
        <w:spacing w:before="220"/>
        <w:ind w:firstLine="540"/>
        <w:jc w:val="both"/>
      </w:pPr>
      <w:bookmarkStart w:id="8" w:name="P146"/>
      <w:bookmarkEnd w:id="8"/>
      <w:r>
        <w:t>30. При приеме документов для открытия лицевого счета территориальный орган Федерального казначейства проверяет:</w:t>
      </w:r>
    </w:p>
    <w:p w:rsidR="009C595E" w:rsidRDefault="009C595E">
      <w:pPr>
        <w:pStyle w:val="ConsPlusNormal"/>
        <w:spacing w:before="220"/>
        <w:ind w:firstLine="540"/>
        <w:jc w:val="both"/>
      </w:pPr>
      <w:r>
        <w:t xml:space="preserve">соответствие формы представленного Заявления форме согласно </w:t>
      </w:r>
      <w:hyperlink w:anchor="P284" w:history="1">
        <w:r>
          <w:rPr>
            <w:color w:val="0000FF"/>
          </w:rPr>
          <w:t>приложению N 1</w:t>
        </w:r>
      </w:hyperlink>
      <w:r>
        <w:t xml:space="preserve"> к настоящему Порядку (при представлении на бумажном носителе);</w:t>
      </w:r>
    </w:p>
    <w:p w:rsidR="009C595E" w:rsidRDefault="009C595E">
      <w:pPr>
        <w:pStyle w:val="ConsPlusNormal"/>
        <w:spacing w:before="220"/>
        <w:ind w:firstLine="540"/>
        <w:jc w:val="both"/>
      </w:pPr>
      <w:r>
        <w:t xml:space="preserve">соответствие формы представленной Карточки образцов подписей </w:t>
      </w:r>
      <w:hyperlink r:id="rId49" w:history="1">
        <w:r>
          <w:rPr>
            <w:color w:val="0000FF"/>
          </w:rPr>
          <w:t>форме</w:t>
        </w:r>
      </w:hyperlink>
      <w:r>
        <w:t>, установленной Порядком N 21н (при представлении на бумажном носителе);</w:t>
      </w:r>
    </w:p>
    <w:p w:rsidR="009C595E" w:rsidRDefault="009C595E">
      <w:pPr>
        <w:pStyle w:val="ConsPlusNormal"/>
        <w:spacing w:before="220"/>
        <w:ind w:firstLine="540"/>
        <w:jc w:val="both"/>
      </w:pPr>
      <w:r>
        <w:t>наличие полного пакета документов, необходимых для открытия лицевого счета клиенту;</w:t>
      </w:r>
    </w:p>
    <w:p w:rsidR="009C595E" w:rsidRDefault="009C595E">
      <w:pPr>
        <w:pStyle w:val="ConsPlusNormal"/>
        <w:spacing w:before="220"/>
        <w:ind w:firstLine="540"/>
        <w:jc w:val="both"/>
      </w:pPr>
      <w:r>
        <w:t xml:space="preserve">реквизиты, предусмотренные к заполнению клиентом при представлении </w:t>
      </w:r>
      <w:hyperlink w:anchor="P284" w:history="1">
        <w:r>
          <w:rPr>
            <w:color w:val="0000FF"/>
          </w:rPr>
          <w:t>Заявления</w:t>
        </w:r>
      </w:hyperlink>
      <w:r>
        <w:t xml:space="preserve"> и </w:t>
      </w:r>
      <w:hyperlink r:id="rId50" w:history="1">
        <w:r>
          <w:rPr>
            <w:color w:val="0000FF"/>
          </w:rPr>
          <w:t>Карточки</w:t>
        </w:r>
      </w:hyperlink>
      <w:r>
        <w:t xml:space="preserve"> образцов подписей, а также их соответствие друг другу и представленным документам.</w:t>
      </w:r>
    </w:p>
    <w:p w:rsidR="009C595E" w:rsidRDefault="009C595E">
      <w:pPr>
        <w:pStyle w:val="ConsPlusNormal"/>
        <w:spacing w:before="220"/>
        <w:ind w:firstLine="540"/>
        <w:jc w:val="both"/>
      </w:pPr>
      <w:r>
        <w:t>Наличие исправлений в представленных документах для открытия лицевого счета на бумажном носителе не допускается.</w:t>
      </w:r>
    </w:p>
    <w:p w:rsidR="009C595E" w:rsidRDefault="009C595E">
      <w:pPr>
        <w:pStyle w:val="ConsPlusNormal"/>
        <w:spacing w:before="220"/>
        <w:ind w:firstLine="540"/>
        <w:jc w:val="both"/>
      </w:pPr>
      <w:r>
        <w:t xml:space="preserve">31. Территориальный орган Федерального казначейства при несоответствии представленных для открытия лицевого счета документов, указанных в </w:t>
      </w:r>
      <w:hyperlink w:anchor="P104" w:history="1">
        <w:r>
          <w:rPr>
            <w:color w:val="0000FF"/>
          </w:rPr>
          <w:t>пункте 24</w:t>
        </w:r>
      </w:hyperlink>
      <w:r>
        <w:t xml:space="preserve"> настоящего Порядка, положениям, указанным в </w:t>
      </w:r>
      <w:hyperlink w:anchor="P146" w:history="1">
        <w:r>
          <w:rPr>
            <w:color w:val="0000FF"/>
          </w:rPr>
          <w:t>пункте 30</w:t>
        </w:r>
      </w:hyperlink>
      <w:r>
        <w:t xml:space="preserve"> настоящего Порядка, не позднее двух рабочих дней после дня представления юридическим лицом, индивидуальным предпринимателем в территориальный орган Федерального казначейства указанных документов для открытия лицевого счета осуществляет процедуру возврата указанных документов, в соответствии с </w:t>
      </w:r>
      <w:hyperlink w:anchor="P213" w:history="1">
        <w:r>
          <w:rPr>
            <w:color w:val="0000FF"/>
          </w:rPr>
          <w:t>пунктом 60</w:t>
        </w:r>
      </w:hyperlink>
      <w:r>
        <w:t xml:space="preserve"> настоящего Порядка.</w:t>
      </w:r>
    </w:p>
    <w:p w:rsidR="009C595E" w:rsidRDefault="009C595E">
      <w:pPr>
        <w:pStyle w:val="ConsPlusNormal"/>
        <w:spacing w:before="220"/>
        <w:ind w:firstLine="540"/>
        <w:jc w:val="both"/>
      </w:pPr>
      <w:r>
        <w:t>32. На основании документов, представленных юридическим лицом, индивидуальным предпринимателем для открытия лицевого счета и прошедших проверку в соответствии с положениями, предусмотренными настоящим Порядком, территориальным органом Федерального казначейства не позднее следующего рабочего дня после дня завершения проверки осуществляется открытие клиенту лицевого счета.</w:t>
      </w:r>
    </w:p>
    <w:p w:rsidR="009C595E" w:rsidRDefault="009C595E">
      <w:pPr>
        <w:pStyle w:val="ConsPlusNormal"/>
        <w:spacing w:before="220"/>
        <w:ind w:firstLine="540"/>
        <w:jc w:val="both"/>
      </w:pPr>
      <w:r>
        <w:t>На открытом лицевом счете открывается раздел соответствующий документу-основанию, представленному для открытия лицевого счета.</w:t>
      </w:r>
    </w:p>
    <w:p w:rsidR="009C595E" w:rsidRDefault="009C595E">
      <w:pPr>
        <w:pStyle w:val="ConsPlusNormal"/>
        <w:spacing w:before="220"/>
        <w:ind w:firstLine="540"/>
        <w:jc w:val="both"/>
      </w:pPr>
      <w:r>
        <w:t xml:space="preserve">Лицевому счету присваивается номер, который указывается в Выписке из лицевого счета по форме согласно </w:t>
      </w:r>
      <w:hyperlink w:anchor="P598" w:history="1">
        <w:r>
          <w:rPr>
            <w:color w:val="0000FF"/>
          </w:rPr>
          <w:t>приложению N 4</w:t>
        </w:r>
      </w:hyperlink>
      <w:r>
        <w:t xml:space="preserve"> к настоящему Порядку (код формы по КФД 0531370) (далее - Выписка из лицевого счета).</w:t>
      </w:r>
    </w:p>
    <w:p w:rsidR="009C595E" w:rsidRDefault="009C595E">
      <w:pPr>
        <w:pStyle w:val="ConsPlusNormal"/>
        <w:spacing w:before="220"/>
        <w:ind w:firstLine="540"/>
        <w:jc w:val="both"/>
      </w:pPr>
      <w:r>
        <w:lastRenderedPageBreak/>
        <w:t xml:space="preserve">При этом содержательная часть </w:t>
      </w:r>
      <w:hyperlink w:anchor="P598" w:history="1">
        <w:r>
          <w:rPr>
            <w:color w:val="0000FF"/>
          </w:rPr>
          <w:t>Выписки</w:t>
        </w:r>
      </w:hyperlink>
      <w:r>
        <w:t xml:space="preserve"> из лицевого счета не заполняется.</w:t>
      </w:r>
    </w:p>
    <w:p w:rsidR="009C595E" w:rsidRDefault="009C595E">
      <w:pPr>
        <w:pStyle w:val="ConsPlusNormal"/>
        <w:spacing w:before="220"/>
        <w:ind w:firstLine="540"/>
        <w:jc w:val="both"/>
      </w:pPr>
      <w:hyperlink w:anchor="P598" w:history="1">
        <w:r>
          <w:rPr>
            <w:color w:val="0000FF"/>
          </w:rPr>
          <w:t>Выписка</w:t>
        </w:r>
      </w:hyperlink>
      <w:r>
        <w:t xml:space="preserve"> из лицевого счета подлежит представлению клиенту не позднее следующего рабочего дня после открытия лицевого счета.</w:t>
      </w:r>
    </w:p>
    <w:p w:rsidR="009C595E" w:rsidRDefault="009C595E">
      <w:pPr>
        <w:pStyle w:val="ConsPlusNormal"/>
        <w:spacing w:before="220"/>
        <w:ind w:firstLine="540"/>
        <w:jc w:val="both"/>
      </w:pPr>
      <w:r>
        <w:t xml:space="preserve">33.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по форме согласно </w:t>
      </w:r>
      <w:hyperlink w:anchor="P2094" w:history="1">
        <w:r>
          <w:rPr>
            <w:color w:val="0000FF"/>
          </w:rPr>
          <w:t>приложению N 8</w:t>
        </w:r>
      </w:hyperlink>
      <w:r>
        <w:t xml:space="preserve"> к настоящему Порядку (код формы по КФД 0531374) (далее - Книга регистрации лицевых счетов).</w:t>
      </w:r>
    </w:p>
    <w:p w:rsidR="009C595E" w:rsidRDefault="009C595E">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1653" w:history="1">
        <w:r>
          <w:rPr>
            <w:color w:val="0000FF"/>
          </w:rPr>
          <w:t>Книгу</w:t>
        </w:r>
      </w:hyperlink>
      <w:r>
        <w:t xml:space="preserve"> регистрации лицевых счетов указанной записи направляет информацию об открытии лицевого счета и соответствующего раздела на лицевом счете (рекомендуемый образец приведен в </w:t>
      </w:r>
      <w:hyperlink w:anchor="P528" w:history="1">
        <w:r>
          <w:rPr>
            <w:color w:val="0000FF"/>
          </w:rPr>
          <w:t>приложении N 3</w:t>
        </w:r>
      </w:hyperlink>
      <w:r>
        <w:t xml:space="preserve"> к настоящему Порядку) в электронном виде или при отсутствии технической возможности в письменном виде клиенту и заказчику.</w:t>
      </w:r>
    </w:p>
    <w:p w:rsidR="009C595E" w:rsidRDefault="009C595E">
      <w:pPr>
        <w:pStyle w:val="ConsPlusNormal"/>
        <w:spacing w:before="220"/>
        <w:ind w:firstLine="540"/>
        <w:jc w:val="both"/>
      </w:pPr>
      <w:r>
        <w:t xml:space="preserve">34. </w:t>
      </w:r>
      <w:hyperlink w:anchor="P1653" w:history="1">
        <w:r>
          <w:rPr>
            <w:color w:val="0000FF"/>
          </w:rPr>
          <w:t>Книга</w:t>
        </w:r>
      </w:hyperlink>
      <w:r>
        <w:t xml:space="preserve"> регистрации лицевых счетов ведется в электронном виде.</w:t>
      </w:r>
    </w:p>
    <w:p w:rsidR="009C595E" w:rsidRDefault="009C595E">
      <w:pPr>
        <w:pStyle w:val="ConsPlusNormal"/>
        <w:spacing w:before="220"/>
        <w:ind w:firstLine="540"/>
        <w:jc w:val="both"/>
      </w:pPr>
      <w:r>
        <w:t>35.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9C595E" w:rsidRDefault="009C595E">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9C595E" w:rsidRDefault="009C595E">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9C595E" w:rsidRDefault="009C595E">
      <w:pPr>
        <w:pStyle w:val="ConsPlusNormal"/>
        <w:spacing w:before="220"/>
        <w:ind w:firstLine="540"/>
        <w:jc w:val="both"/>
      </w:pPr>
      <w:bookmarkStart w:id="9" w:name="P164"/>
      <w:bookmarkEnd w:id="9"/>
      <w:r>
        <w:t xml:space="preserve">36.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04" w:history="1">
        <w:r>
          <w:rPr>
            <w:color w:val="0000FF"/>
          </w:rPr>
          <w:t>пунктом 24</w:t>
        </w:r>
      </w:hyperlink>
      <w:r>
        <w:t xml:space="preserve"> настоящего Порядка.</w:t>
      </w:r>
    </w:p>
    <w:p w:rsidR="009C595E" w:rsidRDefault="009C595E">
      <w:pPr>
        <w:pStyle w:val="ConsPlusNormal"/>
        <w:spacing w:before="220"/>
        <w:ind w:firstLine="540"/>
        <w:jc w:val="both"/>
      </w:pPr>
      <w:r>
        <w:t>37. Территориальный орган Федерального казначейства не позднее следующего рабочего дня после дня получения от клиента документа-основания осуществляет открытие раздела на лицевом счете клиента.</w:t>
      </w:r>
    </w:p>
    <w:p w:rsidR="009C595E" w:rsidRDefault="009C595E">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или при отсутствии технической возможности в произвольной письменной форме.</w:t>
      </w:r>
    </w:p>
    <w:p w:rsidR="009C595E" w:rsidRDefault="009C595E">
      <w:pPr>
        <w:pStyle w:val="ConsPlusNormal"/>
        <w:spacing w:before="220"/>
        <w:ind w:firstLine="540"/>
        <w:jc w:val="both"/>
      </w:pPr>
      <w:r>
        <w:t xml:space="preserve">38.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копии указанных документов-оснований, представленные и заверенные в соответствии с положениями </w:t>
      </w:r>
      <w:hyperlink w:anchor="P104" w:history="1">
        <w:r>
          <w:rPr>
            <w:color w:val="0000FF"/>
          </w:rPr>
          <w:t>пункта 24</w:t>
        </w:r>
      </w:hyperlink>
      <w:r>
        <w:t xml:space="preserve"> настоящего Порядка.</w:t>
      </w:r>
    </w:p>
    <w:p w:rsidR="009C595E" w:rsidRDefault="009C595E">
      <w:pPr>
        <w:pStyle w:val="ConsPlusNormal"/>
        <w:spacing w:before="220"/>
        <w:ind w:firstLine="540"/>
        <w:jc w:val="both"/>
      </w:pPr>
      <w:bookmarkStart w:id="10" w:name="P168"/>
      <w:bookmarkEnd w:id="10"/>
      <w:r>
        <w:t xml:space="preserve">39.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(далее соответственно - изменение наименования клиента), уполномоченный руководителем территориального органа Федерального казначейства работник в течение трех рабочих дней после внесения соответствующих изменений в Сводный реестр (в случае наличия клиента в Сводном реестре) указывает в </w:t>
      </w:r>
      <w:hyperlink w:anchor="P1653" w:history="1">
        <w:r>
          <w:rPr>
            <w:color w:val="0000FF"/>
          </w:rPr>
          <w:t>Книге</w:t>
        </w:r>
      </w:hyperlink>
      <w:r>
        <w:t xml:space="preserve"> регистрации лицевых счетов новое наименование клиента.</w:t>
      </w:r>
    </w:p>
    <w:p w:rsidR="009C595E" w:rsidRDefault="009C595E">
      <w:pPr>
        <w:pStyle w:val="ConsPlusNormal"/>
        <w:spacing w:before="220"/>
        <w:ind w:firstLine="540"/>
        <w:jc w:val="both"/>
      </w:pPr>
      <w:r>
        <w:t xml:space="preserve">В случае отсутствия информации о клиенте в Сводном реестре территориальный орган </w:t>
      </w:r>
      <w:r>
        <w:lastRenderedPageBreak/>
        <w:t xml:space="preserve">Федерального казначейства вносит изменения, предусмотренные </w:t>
      </w:r>
      <w:hyperlink w:anchor="P168" w:history="1">
        <w:r>
          <w:rPr>
            <w:color w:val="0000FF"/>
          </w:rPr>
          <w:t>абзацем первым</w:t>
        </w:r>
      </w:hyperlink>
      <w:r>
        <w:t xml:space="preserve"> настоящего пункта, на основании письменной информации, сформированной на основании сведений из Единого государственного реестра юридических лиц либо сведений из ЕГРИП, полученной от клиента, подписанной руководителем клиента и главным бухгалтером клиента (уполномоченными руководителем лицами).</w:t>
      </w:r>
    </w:p>
    <w:p w:rsidR="009C595E" w:rsidRDefault="009C595E">
      <w:pPr>
        <w:pStyle w:val="ConsPlusNormal"/>
        <w:spacing w:before="220"/>
        <w:ind w:firstLine="540"/>
        <w:jc w:val="both"/>
      </w:pPr>
      <w:r>
        <w:t xml:space="preserve">40. Территориальный орган Федерального казначейства в течение пяти рабочих дней после внесения изменений в </w:t>
      </w:r>
      <w:hyperlink w:anchor="P1653" w:history="1">
        <w:r>
          <w:rPr>
            <w:color w:val="0000FF"/>
          </w:rPr>
          <w:t>Книгу</w:t>
        </w:r>
      </w:hyperlink>
      <w:r>
        <w:t xml:space="preserve"> регистрации лицевых счетов направляет информацию об изменении реквизитов лицевого счета в электронном виде или при отсутствии технической возможности в произвольной письменной форме клиенту.</w:t>
      </w:r>
    </w:p>
    <w:p w:rsidR="009C595E" w:rsidRDefault="009C595E">
      <w:pPr>
        <w:pStyle w:val="ConsPlusNormal"/>
        <w:spacing w:before="220"/>
        <w:ind w:firstLine="540"/>
        <w:jc w:val="both"/>
      </w:pPr>
      <w:r>
        <w:t>Копии сообщений об изменении реквизитов лицевого счета хранятся в деле клиента.</w:t>
      </w:r>
    </w:p>
    <w:p w:rsidR="009C595E" w:rsidRDefault="009C595E">
      <w:pPr>
        <w:pStyle w:val="ConsPlusNormal"/>
        <w:spacing w:before="220"/>
        <w:ind w:firstLine="540"/>
        <w:jc w:val="both"/>
      </w:pPr>
      <w:r>
        <w:t xml:space="preserve">41. В случае изменения реквизитов клиента территориальный орган Федерального казначейства сообщает о необходимости предоставления новой </w:t>
      </w:r>
      <w:hyperlink r:id="rId51" w:history="1">
        <w:r>
          <w:rPr>
            <w:color w:val="0000FF"/>
          </w:rPr>
          <w:t>Карточки</w:t>
        </w:r>
      </w:hyperlink>
      <w:r>
        <w:t xml:space="preserve"> образцов подписей.</w:t>
      </w:r>
    </w:p>
    <w:p w:rsidR="009C595E" w:rsidRDefault="009C595E">
      <w:pPr>
        <w:pStyle w:val="ConsPlusNormal"/>
        <w:spacing w:before="220"/>
        <w:ind w:firstLine="540"/>
        <w:jc w:val="both"/>
      </w:pPr>
      <w:r>
        <w:t xml:space="preserve">Представляемая клиентом новая </w:t>
      </w:r>
      <w:hyperlink r:id="rId52" w:history="1">
        <w:r>
          <w:rPr>
            <w:color w:val="0000FF"/>
          </w:rPr>
          <w:t>Карточка</w:t>
        </w:r>
      </w:hyperlink>
      <w: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w:t>
      </w:r>
      <w:hyperlink r:id="rId53" w:history="1">
        <w:r>
          <w:rPr>
            <w:color w:val="0000FF"/>
          </w:rPr>
          <w:t>Карточка</w:t>
        </w:r>
      </w:hyperlink>
      <w:r>
        <w:t xml:space="preserve"> образцов подписей заверяется главным бухгалтером территориального органа Федерального казначейства (уполномоченным руководителем лицом) после сличения с заверенной в соответствии с </w:t>
      </w:r>
      <w:hyperlink w:anchor="P129" w:history="1">
        <w:r>
          <w:rPr>
            <w:color w:val="0000FF"/>
          </w:rPr>
          <w:t>пунктом 27</w:t>
        </w:r>
      </w:hyperlink>
      <w:r>
        <w:t xml:space="preserve"> или </w:t>
      </w:r>
      <w:hyperlink w:anchor="P134" w:history="1">
        <w:r>
          <w:rPr>
            <w:color w:val="0000FF"/>
          </w:rPr>
          <w:t>пунктом 28</w:t>
        </w:r>
      </w:hyperlink>
      <w:r>
        <w:t xml:space="preserve"> настоящего Порядка экземпляром </w:t>
      </w:r>
      <w:hyperlink r:id="rId54" w:history="1">
        <w:r>
          <w:rPr>
            <w:color w:val="0000FF"/>
          </w:rPr>
          <w:t>Карточки</w:t>
        </w:r>
      </w:hyperlink>
      <w:r>
        <w:t xml:space="preserve"> образцов подписей, хранящейся в деле клиента.</w:t>
      </w:r>
    </w:p>
    <w:p w:rsidR="009C595E" w:rsidRDefault="009C595E">
      <w:pPr>
        <w:pStyle w:val="ConsPlusNormal"/>
        <w:spacing w:before="220"/>
        <w:ind w:firstLine="540"/>
        <w:jc w:val="both"/>
      </w:pPr>
      <w:r>
        <w:t xml:space="preserve">42.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уполномоченный руководителем территориального органа Федерального казначейства работник на </w:t>
      </w:r>
      <w:hyperlink r:id="rId55" w:history="1">
        <w:r>
          <w:rPr>
            <w:color w:val="0000FF"/>
          </w:rPr>
          <w:t>Карточке</w:t>
        </w:r>
      </w:hyperlink>
      <w:r>
        <w:t xml:space="preserve"> образцов подписей, хранящейся в деле клиента, указывает новое наименование территориального органа Федерального казначейства и уведомляет в письменной или электронной форме клиента о смене полного наименования территориального органа Федерального казначейства. При этом каждое изменение в </w:t>
      </w:r>
      <w:hyperlink r:id="rId56" w:history="1">
        <w:r>
          <w:rPr>
            <w:color w:val="0000FF"/>
          </w:rPr>
          <w:t>Карточке</w:t>
        </w:r>
      </w:hyperlink>
      <w:r>
        <w:t xml:space="preserve"> образцов подписей должно быть подтверждено подписью главного бухгалтера территориального органа Федерального казначейства по месту предоставления </w:t>
      </w:r>
      <w:hyperlink r:id="rId57" w:history="1">
        <w:r>
          <w:rPr>
            <w:color w:val="0000FF"/>
          </w:rPr>
          <w:t>Карточки</w:t>
        </w:r>
      </w:hyperlink>
      <w:r>
        <w:t xml:space="preserve"> образцов подписей (иного уполномоченного руководителем лица) с указанием даты изменения.</w:t>
      </w:r>
    </w:p>
    <w:p w:rsidR="009C595E" w:rsidRDefault="009C595E">
      <w:pPr>
        <w:pStyle w:val="ConsPlusNormal"/>
        <w:spacing w:before="220"/>
        <w:ind w:firstLine="540"/>
        <w:jc w:val="both"/>
      </w:pPr>
      <w:r>
        <w:t xml:space="preserve">43. Закрытие лицевого счета клиента в случаях, предусмотренных настоящим Порядком, осуществляется на основании </w:t>
      </w:r>
      <w:hyperlink w:anchor="P284" w:history="1">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или на бумажном носителе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9C595E" w:rsidRDefault="009C595E">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9C595E" w:rsidRDefault="009C595E">
      <w:pPr>
        <w:pStyle w:val="ConsPlusNormal"/>
        <w:spacing w:before="220"/>
        <w:ind w:firstLine="540"/>
        <w:jc w:val="both"/>
      </w:pPr>
      <w:r>
        <w:t>44. Закрытие лицевого счета клиенту осуществляется в случае:</w:t>
      </w:r>
    </w:p>
    <w:p w:rsidR="009C595E" w:rsidRDefault="009C595E">
      <w:pPr>
        <w:pStyle w:val="ConsPlusNormal"/>
        <w:spacing w:before="220"/>
        <w:ind w:firstLine="540"/>
        <w:jc w:val="both"/>
      </w:pPr>
      <w:bookmarkStart w:id="11" w:name="P178"/>
      <w:bookmarkEnd w:id="11"/>
      <w:r>
        <w:t>а) реорганизации (ликвидации) юридического лица, прекращения деятельности индивидуального предпринимателя, крестьянского (фермерского) хозяйства;</w:t>
      </w:r>
    </w:p>
    <w:p w:rsidR="009C595E" w:rsidRDefault="009C595E">
      <w:pPr>
        <w:pStyle w:val="ConsPlusNormal"/>
        <w:spacing w:before="220"/>
        <w:ind w:firstLine="540"/>
        <w:jc w:val="both"/>
      </w:pPr>
      <w:bookmarkStart w:id="12" w:name="P179"/>
      <w:bookmarkEnd w:id="12"/>
      <w:r>
        <w:t xml:space="preserve">б) при исполнении (расторжении) государственного контракта, соглашения, контракта учреждения, договора о капитальных вложениях, договора о проведении капитального ремонта, </w:t>
      </w:r>
      <w:r>
        <w:lastRenderedPageBreak/>
        <w:t>договора, на основании которых открыты разделы на лицевом счете, и (или) отсутствия операций на лицевом счете в течение одного года;</w:t>
      </w:r>
    </w:p>
    <w:p w:rsidR="009C595E" w:rsidRDefault="009C595E">
      <w:pPr>
        <w:pStyle w:val="ConsPlusNormal"/>
        <w:spacing w:before="220"/>
        <w:ind w:firstLine="540"/>
        <w:jc w:val="both"/>
      </w:pPr>
      <w:bookmarkStart w:id="13" w:name="P180"/>
      <w:bookmarkEnd w:id="13"/>
      <w:r>
        <w:t>в) изменения структуры номера лицевого счета клиента;</w:t>
      </w:r>
    </w:p>
    <w:p w:rsidR="009C595E" w:rsidRDefault="009C595E">
      <w:pPr>
        <w:pStyle w:val="ConsPlusNormal"/>
        <w:spacing w:before="220"/>
        <w:ind w:firstLine="540"/>
        <w:jc w:val="both"/>
      </w:pPr>
      <w:r>
        <w:t>г) перевода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w:t>
      </w:r>
    </w:p>
    <w:p w:rsidR="009C595E" w:rsidRDefault="009C595E">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9C595E" w:rsidRDefault="009C595E">
      <w:pPr>
        <w:pStyle w:val="ConsPlusNormal"/>
        <w:spacing w:before="220"/>
        <w:ind w:firstLine="540"/>
        <w:jc w:val="both"/>
      </w:pPr>
      <w:r>
        <w:t>45. При реорганизации (ликвидации) клиента лицевые счета закрываются после внесения соответствующих изменений в Сводный реестр (в случае наличия клиента в Сводном реестре).</w:t>
      </w:r>
    </w:p>
    <w:p w:rsidR="009C595E" w:rsidRDefault="009C595E">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(в случае наличия клиента в Сводном реестре), являющихся основанием для закрытия лицевого счета клиента, информирует клиента о необходимости представить </w:t>
      </w:r>
      <w:hyperlink w:anchor="P284" w:history="1">
        <w:r>
          <w:rPr>
            <w:color w:val="0000FF"/>
          </w:rPr>
          <w:t>Заявление</w:t>
        </w:r>
      </w:hyperlink>
      <w:r>
        <w:t>.</w:t>
      </w:r>
    </w:p>
    <w:p w:rsidR="009C595E" w:rsidRDefault="009C595E">
      <w:pPr>
        <w:pStyle w:val="ConsPlusNormal"/>
        <w:spacing w:before="220"/>
        <w:ind w:firstLine="540"/>
        <w:jc w:val="both"/>
      </w:pPr>
      <w:r>
        <w:t xml:space="preserve">Дополнительно обособленное подразделение клиента вместе с </w:t>
      </w:r>
      <w:hyperlink w:anchor="P284" w:history="1">
        <w:r>
          <w:rPr>
            <w:color w:val="0000FF"/>
          </w:rPr>
          <w:t>Заявлением</w:t>
        </w:r>
      </w:hyperlink>
      <w:r>
        <w:t xml:space="preserve"> представляет ходатайство, создавшего его клиента о решении закрыть лицевой счет, открытый обособленному подразделению клиента, подписанное руководителем и главным бухгалтером (уполномоченными руководителем лицами) клиента, создавшего обособленное подразделение.</w:t>
      </w:r>
    </w:p>
    <w:p w:rsidR="009C595E" w:rsidRDefault="009C595E">
      <w:pPr>
        <w:pStyle w:val="ConsPlusNormal"/>
        <w:spacing w:before="220"/>
        <w:ind w:firstLine="540"/>
        <w:jc w:val="both"/>
      </w:pPr>
      <w:r>
        <w:t xml:space="preserve">При реорганизации (ликвидации) клиента в случае назначения ликвидационной комиссии представляется заверенная </w:t>
      </w:r>
      <w:hyperlink r:id="rId58"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C595E" w:rsidRDefault="009C595E">
      <w:pPr>
        <w:pStyle w:val="ConsPlusNormal"/>
        <w:spacing w:before="220"/>
        <w:ind w:firstLine="540"/>
        <w:jc w:val="both"/>
      </w:pPr>
      <w:r>
        <w:t xml:space="preserve">По завершении работы ликвидационной комиссии </w:t>
      </w:r>
      <w:hyperlink w:anchor="P284" w:history="1">
        <w:r>
          <w:rPr>
            <w:color w:val="0000FF"/>
          </w:rPr>
          <w:t>Заявление</w:t>
        </w:r>
      </w:hyperlink>
      <w:r>
        <w:t xml:space="preserve"> оформляется ликвидационной комиссией.</w:t>
      </w:r>
    </w:p>
    <w:p w:rsidR="009C595E" w:rsidRDefault="009C595E">
      <w:pPr>
        <w:pStyle w:val="ConsPlusNormal"/>
        <w:spacing w:before="220"/>
        <w:ind w:firstLine="540"/>
        <w:jc w:val="both"/>
      </w:pPr>
      <w:r>
        <w:t>46. Лицевой счет клиента закрывается при отсутствии учтенных показателей и остатка денежных средств.</w:t>
      </w:r>
    </w:p>
    <w:p w:rsidR="009C595E" w:rsidRDefault="009C595E">
      <w:pPr>
        <w:pStyle w:val="ConsPlusNormal"/>
        <w:spacing w:before="220"/>
        <w:ind w:firstLine="540"/>
        <w:jc w:val="both"/>
      </w:pPr>
      <w:r>
        <w:t>В случае закрытия лицевого счета в связи с реорганизацией (ликвидацией) клиента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9C595E" w:rsidRDefault="009C595E">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9C595E" w:rsidRDefault="009C595E">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9C595E" w:rsidRDefault="009C595E">
      <w:pPr>
        <w:pStyle w:val="ConsPlusNormal"/>
        <w:spacing w:before="220"/>
        <w:ind w:firstLine="540"/>
        <w:jc w:val="both"/>
      </w:pPr>
      <w:r>
        <w:t xml:space="preserve">47.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284" w:history="1">
        <w:r>
          <w:rPr>
            <w:color w:val="0000FF"/>
          </w:rPr>
          <w:t>Заявление</w:t>
        </w:r>
      </w:hyperlink>
      <w:r>
        <w:t>, а также расчетный документ на перечисление остатка денежных средств по назначению.</w:t>
      </w:r>
    </w:p>
    <w:p w:rsidR="009C595E" w:rsidRDefault="009C595E">
      <w:pPr>
        <w:pStyle w:val="ConsPlusNormal"/>
        <w:spacing w:before="220"/>
        <w:ind w:firstLine="540"/>
        <w:jc w:val="both"/>
      </w:pPr>
      <w:r>
        <w:t xml:space="preserve">48. При изменении кода статуса клиента в уникальном номере реестровой записи Сводного реестра на значение, соответствующее статусу "не действующее", и одновременном отсутствии на лицевом счете клиента учтенных показателей и остатка денежных средств, в случае предусмотренном </w:t>
      </w:r>
      <w:hyperlink w:anchor="P178" w:history="1">
        <w:r>
          <w:rPr>
            <w:color w:val="0000FF"/>
          </w:rPr>
          <w:t>подпунктом "а" пункта 44</w:t>
        </w:r>
      </w:hyperlink>
      <w:r>
        <w:t xml:space="preserve"> настоящего Порядка, а также в случае, предусмотренном в </w:t>
      </w:r>
      <w:hyperlink w:anchor="P179" w:history="1">
        <w:r>
          <w:rPr>
            <w:color w:val="0000FF"/>
          </w:rPr>
          <w:t>подпунктах "б"</w:t>
        </w:r>
      </w:hyperlink>
      <w:r>
        <w:t xml:space="preserve"> и </w:t>
      </w:r>
      <w:hyperlink w:anchor="P180" w:history="1">
        <w:r>
          <w:rPr>
            <w:color w:val="0000FF"/>
          </w:rPr>
          <w:t>"в" пункта 44</w:t>
        </w:r>
      </w:hyperlink>
      <w:r>
        <w:t xml:space="preserve"> настоящего Порядка, закрытие лицевого счета клиента осуществляется территориальным органом Федерального казначейства на основании </w:t>
      </w:r>
      <w:hyperlink w:anchor="P284" w:history="1">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9C595E" w:rsidRDefault="009C595E">
      <w:pPr>
        <w:pStyle w:val="ConsPlusNormal"/>
        <w:spacing w:before="220"/>
        <w:ind w:firstLine="540"/>
        <w:jc w:val="both"/>
      </w:pPr>
      <w:r>
        <w:t xml:space="preserve">49. Территориальный орган Федерального казначейства по месту представления </w:t>
      </w:r>
      <w:hyperlink w:anchor="P284" w:history="1">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284" w:history="1">
        <w:r>
          <w:rPr>
            <w:color w:val="0000FF"/>
          </w:rPr>
          <w:t>Заявлением</w:t>
        </w:r>
      </w:hyperlink>
      <w:r>
        <w:t>.</w:t>
      </w:r>
    </w:p>
    <w:p w:rsidR="009C595E" w:rsidRDefault="009C595E">
      <w:pPr>
        <w:pStyle w:val="ConsPlusNormal"/>
        <w:spacing w:before="220"/>
        <w:ind w:firstLine="540"/>
        <w:jc w:val="both"/>
      </w:pPr>
      <w:r>
        <w:t>50.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9C595E" w:rsidRDefault="009C595E">
      <w:pPr>
        <w:pStyle w:val="ConsPlusNormal"/>
        <w:spacing w:before="220"/>
        <w:ind w:firstLine="540"/>
        <w:jc w:val="both"/>
      </w:pPr>
      <w:r>
        <w:t>51. При приеме документов на закрытие лицевого счета клиенту территориальный орган Федерального казначейства также проверяет:</w:t>
      </w:r>
    </w:p>
    <w:p w:rsidR="009C595E" w:rsidRDefault="009C595E">
      <w:pPr>
        <w:pStyle w:val="ConsPlusNormal"/>
        <w:spacing w:before="220"/>
        <w:ind w:firstLine="540"/>
        <w:jc w:val="both"/>
      </w:pPr>
      <w:r>
        <w:t xml:space="preserve">соответствие формы представленного Заявления форме согласно </w:t>
      </w:r>
      <w:hyperlink w:anchor="P284" w:history="1">
        <w:r>
          <w:rPr>
            <w:color w:val="0000FF"/>
          </w:rPr>
          <w:t>приложению N 1</w:t>
        </w:r>
      </w:hyperlink>
      <w:r>
        <w:t xml:space="preserve"> к настоящему Порядку (при представлении на бумажном носителе);</w:t>
      </w:r>
    </w:p>
    <w:p w:rsidR="009C595E" w:rsidRDefault="009C595E">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9C595E" w:rsidRDefault="009C595E">
      <w:pPr>
        <w:pStyle w:val="ConsPlusNormal"/>
        <w:spacing w:before="220"/>
        <w:ind w:firstLine="540"/>
        <w:jc w:val="both"/>
      </w:pPr>
      <w:r>
        <w:t>Наличие исправлений в представленных в территориальный орган Федерального казначейства документах на закрытие лицевого счета на бумажном носителе не допускается.</w:t>
      </w:r>
    </w:p>
    <w:p w:rsidR="009C595E" w:rsidRDefault="009C595E">
      <w:pPr>
        <w:pStyle w:val="ConsPlusNormal"/>
        <w:spacing w:before="220"/>
        <w:ind w:firstLine="540"/>
        <w:jc w:val="both"/>
      </w:pPr>
      <w:r>
        <w:t xml:space="preserve">52.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13" w:history="1">
        <w:r>
          <w:rPr>
            <w:color w:val="0000FF"/>
          </w:rPr>
          <w:t>пунктом 60</w:t>
        </w:r>
      </w:hyperlink>
      <w:r>
        <w:t xml:space="preserve"> настоящего Порядка.</w:t>
      </w:r>
    </w:p>
    <w:p w:rsidR="009C595E" w:rsidRDefault="009C595E">
      <w:pPr>
        <w:pStyle w:val="ConsPlusNormal"/>
        <w:spacing w:before="220"/>
        <w:ind w:firstLine="540"/>
        <w:jc w:val="both"/>
      </w:pPr>
      <w:r>
        <w:t xml:space="preserve">53.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876" w:history="1">
        <w:r>
          <w:rPr>
            <w:color w:val="0000FF"/>
          </w:rPr>
          <w:t>приложению N 5</w:t>
        </w:r>
      </w:hyperlink>
      <w:r>
        <w:t xml:space="preserve"> к настоящему Порядку (код формы по КФД 0531372) (далее - Отчет о состоянии лицевого счета).</w:t>
      </w:r>
    </w:p>
    <w:p w:rsidR="009C595E" w:rsidRDefault="009C595E">
      <w:pPr>
        <w:pStyle w:val="ConsPlusNormal"/>
        <w:spacing w:before="220"/>
        <w:ind w:firstLine="540"/>
        <w:jc w:val="both"/>
      </w:pPr>
      <w:r>
        <w:t>54. Проверенные документы хранятся в деле клиента.</w:t>
      </w:r>
    </w:p>
    <w:p w:rsidR="009C595E" w:rsidRDefault="009C595E">
      <w:pPr>
        <w:pStyle w:val="ConsPlusNormal"/>
        <w:spacing w:before="220"/>
        <w:ind w:firstLine="540"/>
        <w:jc w:val="both"/>
      </w:pPr>
      <w:r>
        <w:t xml:space="preserve">55.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1653" w:history="1">
        <w:r>
          <w:rPr>
            <w:color w:val="0000FF"/>
          </w:rPr>
          <w:t>Книгу</w:t>
        </w:r>
      </w:hyperlink>
      <w:r>
        <w:t xml:space="preserve"> регистрации лицевых счетов.</w:t>
      </w:r>
    </w:p>
    <w:p w:rsidR="009C595E" w:rsidRDefault="009C595E">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письменной или электронной форме.</w:t>
      </w:r>
    </w:p>
    <w:p w:rsidR="009C595E" w:rsidRDefault="009C595E">
      <w:pPr>
        <w:pStyle w:val="ConsPlusNormal"/>
        <w:spacing w:before="220"/>
        <w:ind w:firstLine="540"/>
        <w:jc w:val="both"/>
      </w:pPr>
      <w:r>
        <w:t>Копии сообщений о закрытии соответствующего лицевого счета хранятся в деле клиента.</w:t>
      </w:r>
    </w:p>
    <w:p w:rsidR="009C595E" w:rsidRDefault="009C595E">
      <w:pPr>
        <w:pStyle w:val="ConsPlusNormal"/>
        <w:spacing w:before="220"/>
        <w:ind w:firstLine="540"/>
        <w:jc w:val="both"/>
      </w:pPr>
      <w:r>
        <w:t>56. Территориальный орган Федерального казначейства после открытия,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9C595E" w:rsidRDefault="009C595E">
      <w:pPr>
        <w:pStyle w:val="ConsPlusNormal"/>
        <w:spacing w:before="220"/>
        <w:ind w:firstLine="540"/>
        <w:jc w:val="both"/>
      </w:pPr>
      <w:r>
        <w:t>Копии сообщений, направленных в налоговый орган, хранятся в деле клиента.</w:t>
      </w:r>
    </w:p>
    <w:p w:rsidR="009C595E" w:rsidRDefault="009C595E">
      <w:pPr>
        <w:pStyle w:val="ConsPlusNormal"/>
        <w:spacing w:before="220"/>
        <w:ind w:firstLine="540"/>
        <w:jc w:val="both"/>
      </w:pPr>
      <w:r>
        <w:lastRenderedPageBreak/>
        <w:t>57.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контракта, соглашения, контракта учреждения, договора о капитальных вложениях, договора о проведении капитального ремонта, договора на основании информации об исполнении (расторжении) государственного контракта, соглашения, контракта учреждения, договора о капитальных вложениях, договора о проведении капитального ремонта, договора, представленной клиентом с использованием информационных систем или на бумажном носителе не позднее двух рабочих дней после дня представления клиентом в территориальный орган Федерального казначейства указанной информации.</w:t>
      </w:r>
    </w:p>
    <w:p w:rsidR="009C595E" w:rsidRDefault="009C595E">
      <w:pPr>
        <w:pStyle w:val="ConsPlusNormal"/>
        <w:spacing w:before="220"/>
        <w:ind w:firstLine="540"/>
        <w:jc w:val="both"/>
      </w:pPr>
      <w:r>
        <w:t>58. Раздел на лицевом счете клиента закрывается при отсутствии в указанном разделе учтенных показателей и остатка денежных средств.</w:t>
      </w:r>
    </w:p>
    <w:p w:rsidR="009C595E" w:rsidRDefault="009C595E">
      <w:pPr>
        <w:pStyle w:val="ConsPlusNormal"/>
        <w:spacing w:before="220"/>
        <w:ind w:firstLine="540"/>
        <w:jc w:val="both"/>
      </w:pPr>
      <w:r>
        <w:t>При поступлении денежных средств на лицевой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9C595E" w:rsidRDefault="009C595E">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или при отсутствии технической возможности в произвольной письменной форме.</w:t>
      </w:r>
    </w:p>
    <w:p w:rsidR="009C595E" w:rsidRDefault="009C595E">
      <w:pPr>
        <w:pStyle w:val="ConsPlusNormal"/>
        <w:spacing w:before="220"/>
        <w:ind w:firstLine="540"/>
        <w:jc w:val="both"/>
      </w:pPr>
      <w:r>
        <w:t>59. Информация о закрытии раздела на лицевом счете направляется клиенту в электронном виде или при отсутствии технической возможности в произвольной письменной форме не позднее следующего рабочего дня после его закрытия.</w:t>
      </w:r>
    </w:p>
    <w:p w:rsidR="009C595E" w:rsidRDefault="009C595E">
      <w:pPr>
        <w:pStyle w:val="ConsPlusNormal"/>
        <w:spacing w:before="220"/>
        <w:ind w:firstLine="540"/>
        <w:jc w:val="both"/>
      </w:pPr>
      <w:bookmarkStart w:id="14" w:name="P213"/>
      <w:bookmarkEnd w:id="14"/>
      <w:r>
        <w:t xml:space="preserve">60. При возврате документов, предусмотренных настоящим Порядком, территориальный орган Федерального казначейства возвращает юридическому лицу, индивидуальному предпринимателю или заказчику (в случае представления документов заказчиком в соответствии с положениями настоящего Порядка) экземпляры документов на бумажном носителе, если документы представлялись в территориальный орган Федерального казначейства на бумажном носителе, с указанием в прилагаемом </w:t>
      </w:r>
      <w:hyperlink r:id="rId59" w:history="1">
        <w:r>
          <w:rPr>
            <w:color w:val="0000FF"/>
          </w:rPr>
          <w:t>Протоколе</w:t>
        </w:r>
      </w:hyperlink>
      <w:r>
        <w:t xml:space="preserve"> (код формы по КФД 0531805) &lt;5&gt; причины возврата, либо направляет юридическому лицу, индивидуальному предпринимателю </w:t>
      </w:r>
      <w:hyperlink r:id="rId60" w:history="1">
        <w:r>
          <w:rPr>
            <w:color w:val="0000FF"/>
          </w:rPr>
          <w:t>Протокол</w:t>
        </w:r>
      </w:hyperlink>
      <w:r>
        <w:t xml:space="preserve"> (код формы по КФД 0531805) в электронном виде, если документы представлялись в электронном виде.</w:t>
      </w:r>
    </w:p>
    <w:p w:rsidR="009C595E" w:rsidRDefault="009C595E">
      <w:pPr>
        <w:pStyle w:val="ConsPlusNormal"/>
        <w:spacing w:before="220"/>
        <w:ind w:firstLine="540"/>
        <w:jc w:val="both"/>
      </w:pPr>
      <w:r>
        <w:t>--------------------------------</w:t>
      </w:r>
    </w:p>
    <w:p w:rsidR="009C595E" w:rsidRDefault="009C595E">
      <w:pPr>
        <w:pStyle w:val="ConsPlusNormal"/>
        <w:spacing w:before="220"/>
        <w:ind w:firstLine="540"/>
        <w:jc w:val="both"/>
      </w:pPr>
      <w:r>
        <w:t xml:space="preserve">&lt;5&gt; </w:t>
      </w:r>
      <w:hyperlink r:id="rId61" w:history="1">
        <w:r>
          <w:rPr>
            <w:color w:val="0000FF"/>
          </w:rPr>
          <w:t>Приказ</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 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 от 28 декабря 2017 г. N 35н (зарегистрирован в Министерстве </w:t>
      </w:r>
      <w:r>
        <w:lastRenderedPageBreak/>
        <w:t>юстиции Российской Федерации 27 февраля 2018 г., регистрационный номер 50157), от 13 декабря 2018 г. N 39н (зарегистрирован в Министерстве юстиции Российской Федерации 14 января 2019 г., регистрационный номер 53325).</w:t>
      </w:r>
    </w:p>
    <w:p w:rsidR="009C595E" w:rsidRDefault="009C595E">
      <w:pPr>
        <w:pStyle w:val="ConsPlusNormal"/>
        <w:jc w:val="both"/>
      </w:pPr>
    </w:p>
    <w:p w:rsidR="009C595E" w:rsidRDefault="009C595E">
      <w:pPr>
        <w:pStyle w:val="ConsPlusNormal"/>
        <w:ind w:firstLine="540"/>
        <w:jc w:val="both"/>
      </w:pPr>
      <w:r>
        <w:t>61. Передача показателей, отраженных на лицевом счете клиента осуществляется в случае:</w:t>
      </w:r>
    </w:p>
    <w:p w:rsidR="009C595E" w:rsidRDefault="009C595E">
      <w:pPr>
        <w:pStyle w:val="ConsPlusNormal"/>
        <w:spacing w:before="220"/>
        <w:ind w:firstLine="540"/>
        <w:jc w:val="both"/>
      </w:pPr>
      <w:r>
        <w:t>а) реорганизации клиента;</w:t>
      </w:r>
    </w:p>
    <w:p w:rsidR="009C595E" w:rsidRDefault="009C595E">
      <w:pPr>
        <w:pStyle w:val="ConsPlusNormal"/>
        <w:spacing w:before="220"/>
        <w:ind w:firstLine="540"/>
        <w:jc w:val="both"/>
      </w:pPr>
      <w:bookmarkStart w:id="15" w:name="P219"/>
      <w:bookmarkEnd w:id="15"/>
      <w:r>
        <w:t>б) изменения структуры номера лицевого счета клиента;</w:t>
      </w:r>
    </w:p>
    <w:p w:rsidR="009C595E" w:rsidRDefault="009C595E">
      <w:pPr>
        <w:pStyle w:val="ConsPlusNormal"/>
        <w:spacing w:before="220"/>
        <w:ind w:firstLine="540"/>
        <w:jc w:val="both"/>
      </w:pPr>
      <w:bookmarkStart w:id="16" w:name="P220"/>
      <w:bookmarkEnd w:id="16"/>
      <w:r>
        <w:t>в) перевода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w:t>
      </w:r>
    </w:p>
    <w:p w:rsidR="009C595E" w:rsidRDefault="009C595E">
      <w:pPr>
        <w:pStyle w:val="ConsPlusNormal"/>
        <w:spacing w:before="220"/>
        <w:ind w:firstLine="540"/>
        <w:jc w:val="both"/>
      </w:pPr>
      <w:r>
        <w:t>г) иных случаях, предусмотренных законодательством Российской Федерации и иными нормативными правовыми актами Российской Федерации.</w:t>
      </w:r>
    </w:p>
    <w:p w:rsidR="009C595E" w:rsidRDefault="009C595E">
      <w:pPr>
        <w:pStyle w:val="ConsPlusNormal"/>
        <w:spacing w:before="220"/>
        <w:ind w:firstLine="540"/>
        <w:jc w:val="both"/>
      </w:pPr>
      <w:r>
        <w:t xml:space="preserve">62. В случае реорганизации клиента принимающее обязательства юридическое лицо представляет в территориальный орган Федерального казначейства документы для открытия лицевого счета, указанные в </w:t>
      </w:r>
      <w:hyperlink w:anchor="P104" w:history="1">
        <w:r>
          <w:rPr>
            <w:color w:val="0000FF"/>
          </w:rPr>
          <w:t>пункте 24</w:t>
        </w:r>
      </w:hyperlink>
      <w:r>
        <w:t xml:space="preserve"> настоящего Порядка.</w:t>
      </w:r>
    </w:p>
    <w:p w:rsidR="009C595E" w:rsidRDefault="009C595E">
      <w:pPr>
        <w:pStyle w:val="ConsPlusNormal"/>
        <w:spacing w:before="220"/>
        <w:ind w:firstLine="540"/>
        <w:jc w:val="both"/>
      </w:pPr>
      <w:r>
        <w:t xml:space="preserve">В связи с необходимостью указания реквизитов номера лицевого счета в дополнительных соглашениях к документам-основаниям, принимающее обязательства юридическое лицо вправе зарезервировать номер лицевого счета в соответствии с </w:t>
      </w:r>
      <w:hyperlink w:anchor="P88" w:history="1">
        <w:r>
          <w:rPr>
            <w:color w:val="0000FF"/>
          </w:rPr>
          <w:t>пунктом 14</w:t>
        </w:r>
      </w:hyperlink>
      <w:r>
        <w:t xml:space="preserve"> настоящего Порядка.</w:t>
      </w:r>
    </w:p>
    <w:p w:rsidR="009C595E" w:rsidRDefault="009C595E">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164" w:history="1">
        <w:r>
          <w:rPr>
            <w:color w:val="0000FF"/>
          </w:rPr>
          <w:t>пункте 36</w:t>
        </w:r>
      </w:hyperlink>
      <w:r>
        <w:t xml:space="preserve"> настоящего Порядка.</w:t>
      </w:r>
    </w:p>
    <w:p w:rsidR="009C595E" w:rsidRDefault="009C595E">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284" w:history="1">
        <w:r>
          <w:rPr>
            <w:color w:val="0000FF"/>
          </w:rPr>
          <w:t>Заявление</w:t>
        </w:r>
      </w:hyperlink>
      <w:r>
        <w:t xml:space="preserve"> для закрытия лицевого счета.</w:t>
      </w:r>
    </w:p>
    <w:p w:rsidR="009C595E" w:rsidRDefault="009C595E">
      <w:pPr>
        <w:pStyle w:val="ConsPlusNormal"/>
        <w:spacing w:before="220"/>
        <w:ind w:firstLine="540"/>
        <w:jc w:val="both"/>
      </w:pPr>
      <w:r>
        <w:t xml:space="preserve">После получения от клиента, передающего обязательства, </w:t>
      </w:r>
      <w:hyperlink w:anchor="P284" w:history="1">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284" w:history="1">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250" w:history="1">
        <w:r>
          <w:rPr>
            <w:color w:val="0000FF"/>
          </w:rPr>
          <w:t>приложению N 6</w:t>
        </w:r>
      </w:hyperlink>
      <w:r>
        <w:t xml:space="preserve"> к настоящему Порядку (код формы по КФД 0531375) (далее - Акт приемки-передачи показателей лицевого счета).</w:t>
      </w:r>
    </w:p>
    <w:p w:rsidR="009C595E" w:rsidRDefault="009C595E">
      <w:pPr>
        <w:pStyle w:val="ConsPlusNormal"/>
        <w:spacing w:before="220"/>
        <w:ind w:firstLine="540"/>
        <w:jc w:val="both"/>
      </w:pPr>
      <w:hyperlink w:anchor="P1250" w:history="1">
        <w:r>
          <w:rPr>
            <w:color w:val="0000FF"/>
          </w:rPr>
          <w:t>Акт</w:t>
        </w:r>
      </w:hyperlink>
      <w:r>
        <w:t xml:space="preserve"> приемки-передачи показателей лицевого счета, открытого клиенту,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9C595E" w:rsidRDefault="009C595E">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250" w:history="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форме </w:t>
      </w:r>
      <w:hyperlink w:anchor="P598" w:history="1">
        <w:r>
          <w:rPr>
            <w:color w:val="0000FF"/>
          </w:rPr>
          <w:t>Выписки</w:t>
        </w:r>
      </w:hyperlink>
      <w:r>
        <w:t xml:space="preserve"> из лицевого счета.</w:t>
      </w:r>
    </w:p>
    <w:p w:rsidR="009C595E" w:rsidRDefault="009C595E">
      <w:pPr>
        <w:pStyle w:val="ConsPlusNormal"/>
        <w:spacing w:before="220"/>
        <w:ind w:firstLine="540"/>
        <w:jc w:val="both"/>
      </w:pPr>
      <w:r>
        <w:t xml:space="preserve">Показатели, указанные в </w:t>
      </w:r>
      <w:hyperlink w:anchor="P598" w:history="1">
        <w:r>
          <w:rPr>
            <w:color w:val="0000FF"/>
          </w:rPr>
          <w:t>Выписке</w:t>
        </w:r>
      </w:hyperlink>
      <w:r>
        <w:t xml:space="preserve"> из лицевого счета, отражаются с обратным знаком в </w:t>
      </w:r>
      <w:r>
        <w:lastRenderedPageBreak/>
        <w:t>территориальном органе Федерального казначейства по месту открытия закрываемого лицевого счета клиента.</w:t>
      </w:r>
    </w:p>
    <w:p w:rsidR="009C595E" w:rsidRDefault="009C595E">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9C595E" w:rsidRDefault="009C595E">
      <w:pPr>
        <w:pStyle w:val="ConsPlusNormal"/>
        <w:spacing w:before="220"/>
        <w:ind w:firstLine="540"/>
        <w:jc w:val="both"/>
      </w:pPr>
      <w:r>
        <w:t>63. При изменении структуры номера лицевого счета, открытого клиенту в территориальных органах Федерального казначейства или переводе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w:t>
      </w:r>
    </w:p>
    <w:p w:rsidR="009C595E" w:rsidRDefault="009C595E">
      <w:pPr>
        <w:pStyle w:val="ConsPlusNormal"/>
        <w:spacing w:before="220"/>
        <w:ind w:firstLine="540"/>
        <w:jc w:val="both"/>
      </w:pPr>
      <w:r>
        <w:t xml:space="preserve">В целях открытия лицевого счета в связи с изменением структуры лицевого счета или переводом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уполномоченным руководителем территориального органа Федерального казначейства работником оформляется </w:t>
      </w:r>
      <w:hyperlink w:anchor="P284" w:history="1">
        <w:r>
          <w:rPr>
            <w:color w:val="0000FF"/>
          </w:rPr>
          <w:t>Заявление</w:t>
        </w:r>
      </w:hyperlink>
      <w:r>
        <w:t xml:space="preserve"> для открытия лицевого счета,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 или для открытия лицевого счета в соответствии с положениями </w:t>
      </w:r>
      <w:hyperlink r:id="rId62" w:history="1">
        <w:r>
          <w:rPr>
            <w:color w:val="0000FF"/>
          </w:rPr>
          <w:t>Порядка</w:t>
        </w:r>
      </w:hyperlink>
      <w:r>
        <w:t xml:space="preserve"> N 21н.</w:t>
      </w:r>
    </w:p>
    <w:p w:rsidR="009C595E" w:rsidRDefault="009C595E">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250" w:history="1">
        <w:r>
          <w:rPr>
            <w:color w:val="0000FF"/>
          </w:rPr>
          <w:t>Акта</w:t>
        </w:r>
      </w:hyperlink>
      <w:r>
        <w:t xml:space="preserve"> приемки-передачи показателей лицевого счета.</w:t>
      </w:r>
    </w:p>
    <w:p w:rsidR="009C595E" w:rsidRDefault="009C595E">
      <w:pPr>
        <w:pStyle w:val="ConsPlusNormal"/>
        <w:spacing w:before="220"/>
        <w:ind w:firstLine="540"/>
        <w:jc w:val="both"/>
      </w:pPr>
      <w:r>
        <w:t>Указанные документы подписываются ЭП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9C595E" w:rsidRDefault="009C595E">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19" w:history="1">
        <w:r>
          <w:rPr>
            <w:color w:val="0000FF"/>
          </w:rPr>
          <w:t>подпунктах "б"</w:t>
        </w:r>
      </w:hyperlink>
      <w:r>
        <w:t xml:space="preserve"> и </w:t>
      </w:r>
      <w:hyperlink w:anchor="P220" w:history="1">
        <w:r>
          <w:rPr>
            <w:color w:val="0000FF"/>
          </w:rPr>
          <w:t>"в" пункта 61</w:t>
        </w:r>
      </w:hyperlink>
      <w:r>
        <w:t xml:space="preserve"> настоящего Порядка на основании </w:t>
      </w:r>
      <w:hyperlink w:anchor="P284" w:history="1">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"Перевод клиента на обслуживание в другой территориальный орган Федерального казначейства".</w:t>
      </w:r>
    </w:p>
    <w:p w:rsidR="009C595E" w:rsidRDefault="009C595E">
      <w:pPr>
        <w:pStyle w:val="ConsPlusNormal"/>
        <w:spacing w:before="220"/>
        <w:ind w:firstLine="540"/>
        <w:jc w:val="both"/>
      </w:pPr>
      <w:r>
        <w:t>64. Территориальный орган Федерального казначейства в случае поступления денежных средств на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 в случае если лицевой счет, на котором необходимо отразить денежные средства, открыт в рамках одного счета территориального органа Федерального казначейства, на который поступили денежные средства, либо формирует платежное поручение на перечисление поступивших денежных средств по реквизитам нового лицевого счета другого территориального органа Федерального казначейства.</w:t>
      </w:r>
    </w:p>
    <w:p w:rsidR="009C595E" w:rsidRDefault="009C595E">
      <w:pPr>
        <w:pStyle w:val="ConsPlusNormal"/>
        <w:jc w:val="both"/>
      </w:pPr>
    </w:p>
    <w:p w:rsidR="009C595E" w:rsidRDefault="009C595E">
      <w:pPr>
        <w:pStyle w:val="ConsPlusTitle"/>
        <w:jc w:val="center"/>
        <w:outlineLvl w:val="1"/>
      </w:pPr>
      <w:r>
        <w:t>III. Ведение лицевого счета</w:t>
      </w:r>
    </w:p>
    <w:p w:rsidR="009C595E" w:rsidRDefault="009C595E">
      <w:pPr>
        <w:pStyle w:val="ConsPlusNormal"/>
        <w:jc w:val="both"/>
      </w:pPr>
    </w:p>
    <w:p w:rsidR="009C595E" w:rsidRDefault="009C595E">
      <w:pPr>
        <w:pStyle w:val="ConsPlusNormal"/>
        <w:ind w:firstLine="540"/>
        <w:jc w:val="both"/>
      </w:pPr>
      <w:r>
        <w:t>65. Операции со средствами на лицевом счете клиента отражаются нарастающим итогом в пределах текущего финансового года.</w:t>
      </w:r>
    </w:p>
    <w:p w:rsidR="009C595E" w:rsidRDefault="009C595E">
      <w:pPr>
        <w:pStyle w:val="ConsPlusNormal"/>
        <w:spacing w:before="220"/>
        <w:ind w:firstLine="540"/>
        <w:jc w:val="both"/>
      </w:pPr>
      <w:r>
        <w:t>Операции отражаются на лицевом счете клиента в валюте Российской Федерации.</w:t>
      </w:r>
    </w:p>
    <w:p w:rsidR="009C595E" w:rsidRDefault="009C595E">
      <w:pPr>
        <w:pStyle w:val="ConsPlusNormal"/>
        <w:spacing w:before="220"/>
        <w:ind w:firstLine="540"/>
        <w:jc w:val="both"/>
      </w:pPr>
      <w:r>
        <w:lastRenderedPageBreak/>
        <w:t>66. На лицевом счете клиента, в том числе в разрезе разделов на лицевом счете отражаются:</w:t>
      </w:r>
    </w:p>
    <w:p w:rsidR="009C595E" w:rsidRDefault="009C595E">
      <w:pPr>
        <w:pStyle w:val="ConsPlusNormal"/>
        <w:spacing w:before="220"/>
        <w:ind w:firstLine="540"/>
        <w:jc w:val="both"/>
      </w:pPr>
      <w:r>
        <w:t>поступление денежных средств;</w:t>
      </w:r>
    </w:p>
    <w:p w:rsidR="009C595E" w:rsidRDefault="009C595E">
      <w:pPr>
        <w:pStyle w:val="ConsPlusNormal"/>
        <w:spacing w:before="220"/>
        <w:ind w:firstLine="540"/>
        <w:jc w:val="both"/>
      </w:pPr>
      <w:r>
        <w:t>суммы выплат;</w:t>
      </w:r>
    </w:p>
    <w:p w:rsidR="009C595E" w:rsidRDefault="009C595E">
      <w:pPr>
        <w:pStyle w:val="ConsPlusNormal"/>
        <w:spacing w:before="220"/>
        <w:ind w:firstLine="540"/>
        <w:jc w:val="both"/>
      </w:pPr>
      <w:r>
        <w:t>сведения об операциях с целевыми средствами.</w:t>
      </w:r>
    </w:p>
    <w:p w:rsidR="009C595E" w:rsidRDefault="009C595E">
      <w:pPr>
        <w:pStyle w:val="ConsPlusNormal"/>
        <w:jc w:val="both"/>
      </w:pPr>
    </w:p>
    <w:p w:rsidR="009C595E" w:rsidRDefault="009C595E">
      <w:pPr>
        <w:pStyle w:val="ConsPlusTitle"/>
        <w:jc w:val="center"/>
        <w:outlineLvl w:val="1"/>
      </w:pPr>
      <w:r>
        <w:t>IV. Документооборот при ведении лицевых счетов</w:t>
      </w:r>
    </w:p>
    <w:p w:rsidR="009C595E" w:rsidRDefault="009C595E">
      <w:pPr>
        <w:pStyle w:val="ConsPlusNormal"/>
        <w:jc w:val="both"/>
      </w:pPr>
    </w:p>
    <w:p w:rsidR="009C595E" w:rsidRDefault="009C595E">
      <w:pPr>
        <w:pStyle w:val="ConsPlusNormal"/>
        <w:ind w:firstLine="540"/>
        <w:jc w:val="both"/>
      </w:pPr>
      <w:r>
        <w:t>67.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9C595E" w:rsidRDefault="009C595E">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598" w:history="1">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9C595E" w:rsidRDefault="009C595E">
      <w:pPr>
        <w:pStyle w:val="ConsPlusNormal"/>
        <w:spacing w:before="220"/>
        <w:ind w:firstLine="540"/>
        <w:jc w:val="both"/>
      </w:pPr>
      <w:r>
        <w:t xml:space="preserve">68. </w:t>
      </w:r>
      <w:hyperlink w:anchor="P598" w:history="1">
        <w:r>
          <w:rPr>
            <w:color w:val="0000FF"/>
          </w:rPr>
          <w:t>Выписки</w:t>
        </w:r>
      </w:hyperlink>
      <w:r>
        <w:t xml:space="preserve"> из лицевых счетов формируются в разрезе первичных документов по операциям за соответствующий операционный день.</w:t>
      </w:r>
    </w:p>
    <w:p w:rsidR="009C595E" w:rsidRDefault="009C595E">
      <w:pPr>
        <w:pStyle w:val="ConsPlusNormal"/>
        <w:spacing w:before="220"/>
        <w:ind w:firstLine="540"/>
        <w:jc w:val="both"/>
      </w:pPr>
      <w:hyperlink w:anchor="P598" w:history="1">
        <w:r>
          <w:rPr>
            <w:color w:val="0000FF"/>
          </w:rPr>
          <w:t>Выписки</w:t>
        </w:r>
      </w:hyperlink>
      <w:r>
        <w:t xml:space="preserve"> из лицевого счета предоставляются по запросу клиента после совершения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 При бумажном документообороте на </w:t>
      </w:r>
      <w:hyperlink w:anchor="P598" w:history="1">
        <w:r>
          <w:rPr>
            <w:color w:val="0000FF"/>
          </w:rPr>
          <w:t>Выписке</w:t>
        </w:r>
      </w:hyperlink>
      <w:r>
        <w:t xml:space="preserve"> из лицевого счета и на каждом приложенном к Выписке из лицевого счета документе территориальным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территориального органа Федерального казначейства работника.</w:t>
      </w:r>
    </w:p>
    <w:p w:rsidR="009C595E" w:rsidRDefault="009C595E">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территориальным органом Федерального казначейства на копиях документов на бумажном носителе, представленных клиентом в территориальный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территориального органа Федерального казначейства.</w:t>
      </w:r>
    </w:p>
    <w:p w:rsidR="009C595E" w:rsidRDefault="009C595E">
      <w:pPr>
        <w:pStyle w:val="ConsPlusNormal"/>
        <w:spacing w:before="220"/>
        <w:ind w:firstLine="540"/>
        <w:jc w:val="both"/>
      </w:pPr>
      <w:r>
        <w:t xml:space="preserve">Вместе с </w:t>
      </w:r>
      <w:hyperlink w:anchor="P598" w:history="1">
        <w:r>
          <w:rPr>
            <w:color w:val="0000FF"/>
          </w:rPr>
          <w:t>Выпиской</w:t>
        </w:r>
      </w:hyperlink>
      <w:r>
        <w:t xml:space="preserve"> из лицевого счета по запросу клиента формируется и представляется:</w:t>
      </w:r>
    </w:p>
    <w:p w:rsidR="009C595E" w:rsidRDefault="009C595E">
      <w:pPr>
        <w:pStyle w:val="ConsPlusNormal"/>
        <w:spacing w:before="220"/>
        <w:ind w:firstLine="540"/>
        <w:jc w:val="both"/>
      </w:pPr>
      <w:r>
        <w:t xml:space="preserve">Приложение к Выписке из лицевого счета по форме согласно </w:t>
      </w:r>
      <w:hyperlink w:anchor="P1653" w:history="1">
        <w:r>
          <w:rPr>
            <w:color w:val="0000FF"/>
          </w:rPr>
          <w:t>приложению N 7</w:t>
        </w:r>
      </w:hyperlink>
      <w:r>
        <w:t xml:space="preserve"> к настоящему Порядку (код формы по КФД 0531373) (далее - Приложение к Выписке из лицевого счета).</w:t>
      </w:r>
    </w:p>
    <w:p w:rsidR="009C595E" w:rsidRDefault="009C595E">
      <w:pPr>
        <w:pStyle w:val="ConsPlusNormal"/>
        <w:spacing w:before="220"/>
        <w:ind w:firstLine="540"/>
        <w:jc w:val="both"/>
      </w:pPr>
      <w:r>
        <w:t xml:space="preserve">69. </w:t>
      </w:r>
      <w:hyperlink w:anchor="P598" w:history="1">
        <w:r>
          <w:rPr>
            <w:color w:val="0000FF"/>
          </w:rPr>
          <w:t>Выписки</w:t>
        </w:r>
      </w:hyperlink>
      <w:r>
        <w:t xml:space="preserve"> из лицевых счетов и </w:t>
      </w:r>
      <w:hyperlink w:anchor="P1653" w:history="1">
        <w:r>
          <w:rPr>
            <w:color w:val="0000FF"/>
          </w:rPr>
          <w:t>Приложения</w:t>
        </w:r>
      </w:hyperlink>
      <w:r>
        <w:t xml:space="preserve"> к Выпискам из лицевых счетов на бумажном носителе предоставляются по запросу клиента и выдаются под расписку лицам, включенным в </w:t>
      </w:r>
      <w:hyperlink r:id="rId63" w:history="1">
        <w:r>
          <w:rPr>
            <w:color w:val="0000FF"/>
          </w:rPr>
          <w:t>Карточку</w:t>
        </w:r>
      </w:hyperlink>
      <w:r>
        <w:t xml:space="preserve"> образцов подписей по данному лицевому счету. Работникам клиента, подписи которых не включены в </w:t>
      </w:r>
      <w:hyperlink r:id="rId64"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9C595E" w:rsidRDefault="009C595E">
      <w:pPr>
        <w:pStyle w:val="ConsPlusNormal"/>
        <w:spacing w:before="220"/>
        <w:ind w:firstLine="540"/>
        <w:jc w:val="both"/>
      </w:pPr>
      <w:r>
        <w:t xml:space="preserve">70. </w:t>
      </w:r>
      <w:hyperlink w:anchor="P876" w:history="1">
        <w:r>
          <w:rPr>
            <w:color w:val="0000FF"/>
          </w:rPr>
          <w:t>Отчеты</w:t>
        </w:r>
      </w:hyperlink>
      <w:r>
        <w:t xml:space="preserve"> о состоянии лицевого счета формируются в разрезе кодов целевых средств и (или) иных аналитических признаков нарастающим итогом на первое число месяца, следующего за отчетным месяцем, а также по запросу клиента. Территориальный орган Федерального казначейства, не позднее третьего рабочего дня, следующего за отчетным месяцем, предоставляет клиенту </w:t>
      </w:r>
      <w:hyperlink w:anchor="P876" w:history="1">
        <w:r>
          <w:rPr>
            <w:color w:val="0000FF"/>
          </w:rPr>
          <w:t>Отчет</w:t>
        </w:r>
      </w:hyperlink>
      <w:r>
        <w:t xml:space="preserve"> о состоянии лицевого счета.</w:t>
      </w:r>
    </w:p>
    <w:p w:rsidR="009C595E" w:rsidRDefault="009C595E">
      <w:pPr>
        <w:pStyle w:val="ConsPlusNormal"/>
        <w:spacing w:before="220"/>
        <w:ind w:firstLine="540"/>
        <w:jc w:val="both"/>
      </w:pPr>
      <w:r>
        <w:lastRenderedPageBreak/>
        <w:t xml:space="preserve">71. В случае утери клиентом </w:t>
      </w:r>
      <w:hyperlink w:anchor="P598" w:history="1">
        <w:r>
          <w:rPr>
            <w:color w:val="0000FF"/>
          </w:rPr>
          <w:t>Выписки</w:t>
        </w:r>
      </w:hyperlink>
      <w:r>
        <w:t xml:space="preserve"> из лицевого счета или </w:t>
      </w:r>
      <w:hyperlink w:anchor="P1653" w:history="1">
        <w:r>
          <w:rPr>
            <w:color w:val="0000FF"/>
          </w:rPr>
          <w:t>Приложения</w:t>
        </w:r>
      </w:hyperlink>
      <w:r>
        <w:t xml:space="preserve"> к Выписке из лицевого счета, а также </w:t>
      </w:r>
      <w:hyperlink w:anchor="P876" w:history="1">
        <w:r>
          <w:rPr>
            <w:color w:val="0000FF"/>
          </w:rPr>
          <w:t>Отчета</w:t>
        </w:r>
      </w:hyperlink>
      <w:r>
        <w:t xml:space="preserve"> о состоянии лицевого счета, переданных ему на бумажном носителе, дубликаты выдаются клиенту по письменному заявлению клиента, оформленному в произвольной форме, с разрешения уполномоченного руководителем территориального органа Федерального казначейства работника не позднее двух рабочих дней после дня представления клиентом в территориальный орган Федерального казначейства указанного заявления.</w:t>
      </w:r>
    </w:p>
    <w:p w:rsidR="009C595E" w:rsidRDefault="009C595E">
      <w:pPr>
        <w:pStyle w:val="ConsPlusNormal"/>
        <w:spacing w:before="220"/>
        <w:ind w:firstLine="540"/>
        <w:jc w:val="both"/>
      </w:pPr>
      <w:r>
        <w:t xml:space="preserve">Сообщения о неполучении </w:t>
      </w:r>
      <w:hyperlink w:anchor="P876" w:history="1">
        <w:r>
          <w:rPr>
            <w:color w:val="0000FF"/>
          </w:rPr>
          <w:t>Отчета</w:t>
        </w:r>
      </w:hyperlink>
      <w:r>
        <w:t xml:space="preserve"> о состоянии лицевого счета клиенты обязаны направлять в территориальные органы Федерального казначейства в течение трех рабочих дней со дня предполагаемого получения очередного </w:t>
      </w:r>
      <w:hyperlink w:anchor="P876" w:history="1">
        <w:r>
          <w:rPr>
            <w:color w:val="0000FF"/>
          </w:rPr>
          <w:t>Отчета</w:t>
        </w:r>
      </w:hyperlink>
      <w:r>
        <w:t xml:space="preserve"> о состоянии лицевого счета.</w:t>
      </w:r>
    </w:p>
    <w:p w:rsidR="009C595E" w:rsidRDefault="009C595E">
      <w:pPr>
        <w:pStyle w:val="ConsPlusNormal"/>
        <w:spacing w:before="220"/>
        <w:ind w:firstLine="540"/>
        <w:jc w:val="both"/>
      </w:pPr>
      <w:r>
        <w:t xml:space="preserve">72. Хранение </w:t>
      </w:r>
      <w:hyperlink w:anchor="P598" w:history="1">
        <w:r>
          <w:rPr>
            <w:color w:val="0000FF"/>
          </w:rPr>
          <w:t>Выписок</w:t>
        </w:r>
      </w:hyperlink>
      <w:r>
        <w:t xml:space="preserve"> из лицевых счетов и </w:t>
      </w:r>
      <w:hyperlink w:anchor="P1653" w:history="1">
        <w:r>
          <w:rPr>
            <w:color w:val="0000FF"/>
          </w:rPr>
          <w:t>Приложений</w:t>
        </w:r>
      </w:hyperlink>
      <w:r>
        <w:t xml:space="preserve"> к Выпискам из лицевых счетов, </w:t>
      </w:r>
      <w:hyperlink w:anchor="P876" w:history="1">
        <w:r>
          <w:rPr>
            <w:color w:val="0000FF"/>
          </w:rPr>
          <w:t>Отчетов</w:t>
        </w:r>
      </w:hyperlink>
      <w:r>
        <w:t xml:space="preserve"> о состоянии лицевых счетов осуществляется территориальными органами Федерального казначейства в соответствии с правилами делопроизводства.</w:t>
      </w:r>
    </w:p>
    <w:p w:rsidR="009C595E" w:rsidRDefault="009C595E">
      <w:pPr>
        <w:pStyle w:val="ConsPlusNormal"/>
        <w:spacing w:before="220"/>
        <w:ind w:firstLine="540"/>
        <w:jc w:val="both"/>
      </w:pPr>
      <w:r>
        <w:t xml:space="preserve">73. Клиент письменно сообщает территориальному органу Федерального казначейства не позднее чем через три рабочих дня после получения </w:t>
      </w:r>
      <w:hyperlink w:anchor="P598" w:history="1">
        <w:r>
          <w:rPr>
            <w:color w:val="0000FF"/>
          </w:rPr>
          <w:t>Выписки</w:t>
        </w:r>
      </w:hyperlink>
      <w:r>
        <w:t xml:space="preserve"> из лицевого счета или </w:t>
      </w:r>
      <w:hyperlink w:anchor="P876" w:history="1">
        <w:r>
          <w:rPr>
            <w:color w:val="0000FF"/>
          </w:rPr>
          <w:t>Отчета</w:t>
        </w:r>
      </w:hyperlink>
      <w: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9C595E" w:rsidRDefault="009C595E">
      <w:pPr>
        <w:pStyle w:val="ConsPlusNormal"/>
        <w:spacing w:before="220"/>
        <w:ind w:firstLine="540"/>
        <w:jc w:val="both"/>
      </w:pPr>
      <w:r>
        <w:t>74.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9C595E" w:rsidRDefault="009C595E">
      <w:pPr>
        <w:pStyle w:val="ConsPlusNormal"/>
        <w:spacing w:before="220"/>
        <w:ind w:firstLine="540"/>
        <w:jc w:val="both"/>
      </w:pPr>
      <w:r>
        <w:t>75. Руководитель территориального органа Федерального казначейства обеспечивает создание условий для сохранности документов.</w:t>
      </w:r>
    </w:p>
    <w:p w:rsidR="009C595E" w:rsidRDefault="009C595E">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9C595E" w:rsidRDefault="009C595E">
      <w:pPr>
        <w:pStyle w:val="ConsPlusNormal"/>
        <w:spacing w:before="220"/>
        <w:ind w:firstLine="540"/>
        <w:jc w:val="both"/>
      </w:pPr>
      <w:r>
        <w:t>76. Организация документооборота при осуществлении учета операций на лицевых счетах, содержащих сведения, составляющие государственную тайну или иную охраняемую законом тайну, осуществляется территориальным органом Федерального казначейства в соответствии с требованиями, установленными законодательством Российской Федерации в области защиты государственной и иной охраняемой законом тайны.</w:t>
      </w: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right"/>
        <w:outlineLvl w:val="1"/>
      </w:pPr>
      <w:r>
        <w:t>Приложение N 1</w:t>
      </w:r>
    </w:p>
    <w:p w:rsidR="009C595E" w:rsidRDefault="009C595E">
      <w:pPr>
        <w:pStyle w:val="ConsPlusNormal"/>
        <w:jc w:val="right"/>
      </w:pPr>
      <w:r>
        <w:t>к Порядку открытия лицевых счетов</w:t>
      </w:r>
    </w:p>
    <w:p w:rsidR="009C595E" w:rsidRDefault="009C595E">
      <w:pPr>
        <w:pStyle w:val="ConsPlusNormal"/>
        <w:jc w:val="right"/>
      </w:pPr>
      <w:r>
        <w:t>территориальными органами Федерального</w:t>
      </w:r>
    </w:p>
    <w:p w:rsidR="009C595E" w:rsidRDefault="009C595E">
      <w:pPr>
        <w:pStyle w:val="ConsPlusNormal"/>
        <w:jc w:val="right"/>
      </w:pPr>
      <w:r>
        <w:t>казначейства юридическим лицам</w:t>
      </w:r>
    </w:p>
    <w:p w:rsidR="009C595E" w:rsidRDefault="009C595E">
      <w:pPr>
        <w:pStyle w:val="ConsPlusNormal"/>
        <w:jc w:val="right"/>
      </w:pPr>
      <w:r>
        <w:t>и индивидуальным предпринимателям</w:t>
      </w:r>
    </w:p>
    <w:p w:rsidR="009C595E" w:rsidRDefault="009C595E">
      <w:pPr>
        <w:pStyle w:val="ConsPlusNormal"/>
        <w:jc w:val="right"/>
      </w:pPr>
      <w:r>
        <w:t>при казначейском сопровождении целевых</w:t>
      </w:r>
    </w:p>
    <w:p w:rsidR="009C595E" w:rsidRDefault="009C595E">
      <w:pPr>
        <w:pStyle w:val="ConsPlusNormal"/>
        <w:jc w:val="right"/>
      </w:pPr>
      <w:r>
        <w:t>средств в случаях, предусмотренных</w:t>
      </w:r>
    </w:p>
    <w:p w:rsidR="009C595E" w:rsidRDefault="009C595E">
      <w:pPr>
        <w:pStyle w:val="ConsPlusNormal"/>
        <w:jc w:val="right"/>
      </w:pPr>
      <w:r>
        <w:t>Федеральным законом "О федеральном</w:t>
      </w:r>
    </w:p>
    <w:p w:rsidR="009C595E" w:rsidRDefault="009C595E">
      <w:pPr>
        <w:pStyle w:val="ConsPlusNormal"/>
        <w:jc w:val="right"/>
      </w:pPr>
      <w:r>
        <w:t>бюджете на 2020 год и на плановый</w:t>
      </w:r>
    </w:p>
    <w:p w:rsidR="009C595E" w:rsidRDefault="009C595E">
      <w:pPr>
        <w:pStyle w:val="ConsPlusNormal"/>
        <w:jc w:val="right"/>
      </w:pPr>
      <w:r>
        <w:t>период 2021 и 2022 годов", утвержденному</w:t>
      </w:r>
    </w:p>
    <w:p w:rsidR="009C595E" w:rsidRDefault="009C595E">
      <w:pPr>
        <w:pStyle w:val="ConsPlusNormal"/>
        <w:jc w:val="right"/>
      </w:pPr>
      <w:r>
        <w:t>приказом Федерального казначейства</w:t>
      </w:r>
    </w:p>
    <w:p w:rsidR="009C595E" w:rsidRDefault="009C595E">
      <w:pPr>
        <w:pStyle w:val="ConsPlusNormal"/>
        <w:jc w:val="right"/>
      </w:pPr>
      <w:r>
        <w:t>от 9 января 2020 г. N 1н</w:t>
      </w:r>
    </w:p>
    <w:p w:rsidR="009C595E" w:rsidRDefault="009C595E">
      <w:pPr>
        <w:pStyle w:val="ConsPlusNormal"/>
        <w:jc w:val="both"/>
      </w:pPr>
    </w:p>
    <w:p w:rsidR="009C595E" w:rsidRDefault="009C595E">
      <w:pPr>
        <w:pStyle w:val="ConsPlusNonformat"/>
        <w:jc w:val="both"/>
      </w:pPr>
      <w:bookmarkStart w:id="17" w:name="P284"/>
      <w:bookmarkEnd w:id="17"/>
      <w:r>
        <w:lastRenderedPageBreak/>
        <w:t xml:space="preserve">                                 ЗАЯВЛЕНИЕ</w:t>
      </w:r>
    </w:p>
    <w:p w:rsidR="009C595E" w:rsidRDefault="009C595E">
      <w:pPr>
        <w:pStyle w:val="ConsPlusNonformat"/>
        <w:jc w:val="both"/>
      </w:pPr>
      <w:r>
        <w:t xml:space="preserve">           на резервирование/открытие (закрытие) лицевого счета</w:t>
      </w:r>
    </w:p>
    <w:p w:rsidR="009C595E" w:rsidRDefault="009C595E">
      <w:pPr>
        <w:pStyle w:val="ConsPlusNonformat"/>
        <w:jc w:val="both"/>
      </w:pPr>
      <w:r>
        <w:t xml:space="preserve">                           (нужное подчеркнуть)</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9C595E">
        <w:tc>
          <w:tcPr>
            <w:tcW w:w="6179" w:type="dxa"/>
            <w:gridSpan w:val="2"/>
            <w:tcBorders>
              <w:top w:val="nil"/>
              <w:left w:val="nil"/>
              <w:bottom w:val="nil"/>
              <w:right w:val="nil"/>
            </w:tcBorders>
          </w:tcPr>
          <w:p w:rsidR="009C595E" w:rsidRDefault="009C595E">
            <w:pPr>
              <w:pStyle w:val="ConsPlusNormal"/>
            </w:pPr>
          </w:p>
        </w:tc>
        <w:tc>
          <w:tcPr>
            <w:tcW w:w="1870" w:type="dxa"/>
            <w:tcBorders>
              <w:top w:val="nil"/>
              <w:left w:val="nil"/>
              <w:bottom w:val="nil"/>
              <w:right w:val="single" w:sz="4" w:space="0" w:color="auto"/>
            </w:tcBorders>
          </w:tcPr>
          <w:p w:rsidR="009C595E" w:rsidRDefault="009C595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C595E" w:rsidRDefault="009C595E">
            <w:pPr>
              <w:pStyle w:val="ConsPlusNormal"/>
              <w:jc w:val="center"/>
            </w:pPr>
            <w:r>
              <w:t>Коды</w:t>
            </w:r>
          </w:p>
        </w:tc>
      </w:tr>
      <w:tr w:rsidR="009C595E">
        <w:tc>
          <w:tcPr>
            <w:tcW w:w="6179" w:type="dxa"/>
            <w:gridSpan w:val="2"/>
            <w:tcBorders>
              <w:top w:val="nil"/>
              <w:left w:val="nil"/>
              <w:bottom w:val="nil"/>
              <w:right w:val="nil"/>
            </w:tcBorders>
          </w:tcPr>
          <w:p w:rsidR="009C595E" w:rsidRDefault="009C595E">
            <w:pPr>
              <w:pStyle w:val="ConsPlusNormal"/>
            </w:pPr>
          </w:p>
        </w:tc>
        <w:tc>
          <w:tcPr>
            <w:tcW w:w="1870" w:type="dxa"/>
            <w:tcBorders>
              <w:top w:val="nil"/>
              <w:left w:val="nil"/>
              <w:bottom w:val="nil"/>
              <w:right w:val="single" w:sz="4" w:space="0" w:color="auto"/>
            </w:tcBorders>
            <w:vAlign w:val="bottom"/>
          </w:tcPr>
          <w:p w:rsidR="009C595E" w:rsidRDefault="009C595E">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jc w:val="center"/>
            </w:pPr>
            <w:r>
              <w:t>0531368</w:t>
            </w:r>
          </w:p>
        </w:tc>
      </w:tr>
      <w:tr w:rsidR="009C595E">
        <w:tc>
          <w:tcPr>
            <w:tcW w:w="6179" w:type="dxa"/>
            <w:gridSpan w:val="2"/>
            <w:tcBorders>
              <w:top w:val="nil"/>
              <w:left w:val="nil"/>
              <w:bottom w:val="nil"/>
              <w:right w:val="nil"/>
            </w:tcBorders>
          </w:tcPr>
          <w:p w:rsidR="009C595E" w:rsidRDefault="009C595E">
            <w:pPr>
              <w:pStyle w:val="ConsPlusNormal"/>
              <w:jc w:val="center"/>
            </w:pPr>
            <w:r>
              <w:t>от "__" _________ 20__ г.</w:t>
            </w:r>
          </w:p>
        </w:tc>
        <w:tc>
          <w:tcPr>
            <w:tcW w:w="1870" w:type="dxa"/>
            <w:tcBorders>
              <w:top w:val="nil"/>
              <w:left w:val="nil"/>
              <w:bottom w:val="nil"/>
              <w:right w:val="single" w:sz="4" w:space="0" w:color="auto"/>
            </w:tcBorders>
            <w:vAlign w:val="bottom"/>
          </w:tcPr>
          <w:p w:rsidR="009C595E" w:rsidRDefault="009C595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c>
          <w:tcPr>
            <w:tcW w:w="2948" w:type="dxa"/>
            <w:tcBorders>
              <w:top w:val="nil"/>
              <w:left w:val="nil"/>
              <w:bottom w:val="nil"/>
              <w:right w:val="nil"/>
            </w:tcBorders>
          </w:tcPr>
          <w:p w:rsidR="009C595E" w:rsidRDefault="009C595E">
            <w:pPr>
              <w:pStyle w:val="ConsPlusNormal"/>
            </w:pPr>
            <w:r>
              <w:t>Наименование юридического лица</w:t>
            </w:r>
          </w:p>
        </w:tc>
        <w:tc>
          <w:tcPr>
            <w:tcW w:w="3231" w:type="dxa"/>
            <w:tcBorders>
              <w:top w:val="nil"/>
              <w:left w:val="nil"/>
              <w:bottom w:val="single" w:sz="4" w:space="0" w:color="auto"/>
              <w:right w:val="nil"/>
            </w:tcBorders>
          </w:tcPr>
          <w:p w:rsidR="009C595E" w:rsidRDefault="009C595E">
            <w:pPr>
              <w:pStyle w:val="ConsPlusNormal"/>
            </w:pPr>
          </w:p>
        </w:tc>
        <w:tc>
          <w:tcPr>
            <w:tcW w:w="1870" w:type="dxa"/>
            <w:tcBorders>
              <w:top w:val="nil"/>
              <w:left w:val="nil"/>
              <w:bottom w:val="nil"/>
              <w:right w:val="single" w:sz="4" w:space="0" w:color="auto"/>
            </w:tcBorders>
            <w:vAlign w:val="bottom"/>
          </w:tcPr>
          <w:p w:rsidR="009C595E" w:rsidRDefault="009C595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c>
          <w:tcPr>
            <w:tcW w:w="2948" w:type="dxa"/>
            <w:tcBorders>
              <w:top w:val="nil"/>
              <w:left w:val="nil"/>
              <w:bottom w:val="nil"/>
              <w:right w:val="nil"/>
            </w:tcBorders>
          </w:tcPr>
          <w:p w:rsidR="009C595E" w:rsidRDefault="009C595E">
            <w:pPr>
              <w:pStyle w:val="ConsPlusNormal"/>
            </w:pPr>
          </w:p>
        </w:tc>
        <w:tc>
          <w:tcPr>
            <w:tcW w:w="3231" w:type="dxa"/>
            <w:tcBorders>
              <w:top w:val="single" w:sz="4" w:space="0" w:color="auto"/>
              <w:left w:val="nil"/>
              <w:bottom w:val="nil"/>
              <w:right w:val="nil"/>
            </w:tcBorders>
          </w:tcPr>
          <w:p w:rsidR="009C595E" w:rsidRDefault="009C595E">
            <w:pPr>
              <w:pStyle w:val="ConsPlusNormal"/>
            </w:pPr>
          </w:p>
        </w:tc>
        <w:tc>
          <w:tcPr>
            <w:tcW w:w="1870" w:type="dxa"/>
            <w:tcBorders>
              <w:top w:val="nil"/>
              <w:left w:val="nil"/>
              <w:bottom w:val="nil"/>
              <w:right w:val="single" w:sz="4" w:space="0" w:color="auto"/>
            </w:tcBorders>
            <w:vAlign w:val="bottom"/>
          </w:tcPr>
          <w:p w:rsidR="009C595E" w:rsidRDefault="009C595E">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c>
          <w:tcPr>
            <w:tcW w:w="2948" w:type="dxa"/>
            <w:tcBorders>
              <w:top w:val="nil"/>
              <w:left w:val="nil"/>
              <w:bottom w:val="nil"/>
              <w:right w:val="nil"/>
            </w:tcBorders>
          </w:tcPr>
          <w:p w:rsidR="009C595E" w:rsidRDefault="009C595E">
            <w:pPr>
              <w:pStyle w:val="ConsPlusNormal"/>
            </w:pPr>
          </w:p>
        </w:tc>
        <w:tc>
          <w:tcPr>
            <w:tcW w:w="3231" w:type="dxa"/>
            <w:tcBorders>
              <w:top w:val="nil"/>
              <w:left w:val="nil"/>
              <w:bottom w:val="nil"/>
              <w:right w:val="nil"/>
            </w:tcBorders>
          </w:tcPr>
          <w:p w:rsidR="009C595E" w:rsidRDefault="009C595E">
            <w:pPr>
              <w:pStyle w:val="ConsPlusNormal"/>
            </w:pPr>
          </w:p>
        </w:tc>
        <w:tc>
          <w:tcPr>
            <w:tcW w:w="1870" w:type="dxa"/>
            <w:tcBorders>
              <w:top w:val="nil"/>
              <w:left w:val="nil"/>
              <w:bottom w:val="nil"/>
              <w:right w:val="single" w:sz="4" w:space="0" w:color="auto"/>
            </w:tcBorders>
            <w:vAlign w:val="bottom"/>
          </w:tcPr>
          <w:p w:rsidR="009C595E" w:rsidRDefault="009C595E">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c>
          <w:tcPr>
            <w:tcW w:w="2948" w:type="dxa"/>
            <w:tcBorders>
              <w:top w:val="nil"/>
              <w:left w:val="nil"/>
              <w:bottom w:val="nil"/>
              <w:right w:val="nil"/>
            </w:tcBorders>
          </w:tcPr>
          <w:p w:rsidR="009C595E" w:rsidRDefault="009C595E">
            <w:pPr>
              <w:pStyle w:val="ConsPlusNormal"/>
            </w:pPr>
            <w:r>
              <w:t>Адрес юридического лица</w:t>
            </w:r>
          </w:p>
        </w:tc>
        <w:tc>
          <w:tcPr>
            <w:tcW w:w="3231" w:type="dxa"/>
            <w:tcBorders>
              <w:top w:val="nil"/>
              <w:left w:val="nil"/>
              <w:bottom w:val="single" w:sz="4" w:space="0" w:color="auto"/>
              <w:right w:val="nil"/>
            </w:tcBorders>
          </w:tcPr>
          <w:p w:rsidR="009C595E" w:rsidRDefault="009C595E">
            <w:pPr>
              <w:pStyle w:val="ConsPlusNormal"/>
            </w:pPr>
          </w:p>
        </w:tc>
        <w:tc>
          <w:tcPr>
            <w:tcW w:w="1870" w:type="dxa"/>
            <w:tcBorders>
              <w:top w:val="nil"/>
              <w:left w:val="nil"/>
              <w:bottom w:val="nil"/>
              <w:right w:val="single" w:sz="4" w:space="0" w:color="auto"/>
            </w:tcBorders>
            <w:vAlign w:val="bottom"/>
          </w:tcPr>
          <w:p w:rsidR="009C595E" w:rsidRDefault="009C595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c>
          <w:tcPr>
            <w:tcW w:w="2948" w:type="dxa"/>
            <w:tcBorders>
              <w:top w:val="nil"/>
              <w:left w:val="nil"/>
              <w:bottom w:val="nil"/>
              <w:right w:val="nil"/>
            </w:tcBorders>
          </w:tcPr>
          <w:p w:rsidR="009C595E" w:rsidRDefault="009C595E">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9C595E" w:rsidRDefault="009C595E">
            <w:pPr>
              <w:pStyle w:val="ConsPlusNormal"/>
            </w:pPr>
          </w:p>
        </w:tc>
        <w:tc>
          <w:tcPr>
            <w:tcW w:w="1870" w:type="dxa"/>
            <w:tcBorders>
              <w:top w:val="nil"/>
              <w:left w:val="nil"/>
              <w:bottom w:val="nil"/>
              <w:right w:val="single" w:sz="4" w:space="0" w:color="auto"/>
            </w:tcBorders>
          </w:tcPr>
          <w:p w:rsidR="009C595E" w:rsidRDefault="009C595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c>
          <w:tcPr>
            <w:tcW w:w="2948" w:type="dxa"/>
            <w:tcBorders>
              <w:top w:val="nil"/>
              <w:left w:val="nil"/>
              <w:bottom w:val="nil"/>
              <w:right w:val="nil"/>
            </w:tcBorders>
          </w:tcPr>
          <w:p w:rsidR="009C595E" w:rsidRDefault="009C595E">
            <w:pPr>
              <w:pStyle w:val="ConsPlusNormal"/>
            </w:pPr>
            <w:r>
              <w:t>Наименование бюджета</w:t>
            </w:r>
          </w:p>
        </w:tc>
        <w:tc>
          <w:tcPr>
            <w:tcW w:w="3231" w:type="dxa"/>
            <w:tcBorders>
              <w:top w:val="single" w:sz="4" w:space="0" w:color="auto"/>
              <w:left w:val="nil"/>
              <w:bottom w:val="single" w:sz="4" w:space="0" w:color="auto"/>
              <w:right w:val="nil"/>
            </w:tcBorders>
          </w:tcPr>
          <w:p w:rsidR="009C595E" w:rsidRDefault="009C595E">
            <w:pPr>
              <w:pStyle w:val="ConsPlusNormal"/>
            </w:pPr>
          </w:p>
        </w:tc>
        <w:tc>
          <w:tcPr>
            <w:tcW w:w="1870" w:type="dxa"/>
            <w:tcBorders>
              <w:top w:val="nil"/>
              <w:left w:val="nil"/>
              <w:bottom w:val="nil"/>
              <w:right w:val="single" w:sz="4" w:space="0" w:color="auto"/>
            </w:tcBorders>
            <w:vAlign w:val="bottom"/>
          </w:tcPr>
          <w:p w:rsidR="009C595E" w:rsidRDefault="009C595E">
            <w:pPr>
              <w:pStyle w:val="ConsPlusNormal"/>
              <w:jc w:val="right"/>
            </w:pPr>
            <w:r>
              <w:t xml:space="preserve">по </w:t>
            </w:r>
            <w:hyperlink r:id="rId65" w:history="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ПРОШУ</w:t>
      </w:r>
    </w:p>
    <w:p w:rsidR="009C595E" w:rsidRDefault="009C595E">
      <w:pPr>
        <w:pStyle w:val="ConsPlusNormal"/>
        <w:jc w:val="both"/>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2437"/>
        <w:gridCol w:w="2834"/>
        <w:gridCol w:w="2324"/>
        <w:gridCol w:w="1020"/>
      </w:tblGrid>
      <w:tr w:rsidR="009C595E">
        <w:tc>
          <w:tcPr>
            <w:tcW w:w="453" w:type="dxa"/>
            <w:tcBorders>
              <w:top w:val="single" w:sz="4" w:space="0" w:color="auto"/>
              <w:bottom w:val="single" w:sz="4" w:space="0" w:color="auto"/>
            </w:tcBorders>
          </w:tcPr>
          <w:p w:rsidR="009C595E" w:rsidRDefault="009C595E">
            <w:pPr>
              <w:pStyle w:val="ConsPlusNormal"/>
            </w:pPr>
          </w:p>
        </w:tc>
        <w:tc>
          <w:tcPr>
            <w:tcW w:w="8615" w:type="dxa"/>
            <w:gridSpan w:val="4"/>
            <w:tcBorders>
              <w:top w:val="nil"/>
              <w:bottom w:val="nil"/>
              <w:right w:val="nil"/>
            </w:tcBorders>
          </w:tcPr>
          <w:p w:rsidR="009C595E" w:rsidRDefault="009C595E">
            <w:pPr>
              <w:pStyle w:val="ConsPlusNormal"/>
            </w:pPr>
            <w:r>
              <w:t>зарезервировать лицевой счет для осуществления расчетов с:</w:t>
            </w:r>
          </w:p>
        </w:tc>
      </w:tr>
      <w:tr w:rsidR="009C595E">
        <w:tblPrEx>
          <w:tblBorders>
            <w:left w:val="none" w:sz="0" w:space="0" w:color="auto"/>
            <w:right w:val="single" w:sz="4" w:space="0" w:color="auto"/>
            <w:insideV w:val="none" w:sz="0" w:space="0" w:color="auto"/>
          </w:tblBorders>
        </w:tblPrEx>
        <w:tc>
          <w:tcPr>
            <w:tcW w:w="2890" w:type="dxa"/>
            <w:gridSpan w:val="2"/>
            <w:tcBorders>
              <w:top w:val="nil"/>
              <w:left w:val="nil"/>
              <w:bottom w:val="nil"/>
              <w:right w:val="nil"/>
            </w:tcBorders>
            <w:vAlign w:val="bottom"/>
          </w:tcPr>
          <w:p w:rsidR="009C595E" w:rsidRDefault="009C595E">
            <w:pPr>
              <w:pStyle w:val="ConsPlusNormal"/>
            </w:pPr>
            <w:r>
              <w:t>Наименование заказчика</w:t>
            </w:r>
          </w:p>
        </w:tc>
        <w:tc>
          <w:tcPr>
            <w:tcW w:w="2834" w:type="dxa"/>
            <w:tcBorders>
              <w:top w:val="nil"/>
              <w:left w:val="nil"/>
              <w:bottom w:val="single" w:sz="4" w:space="0" w:color="auto"/>
              <w:right w:val="nil"/>
            </w:tcBorders>
          </w:tcPr>
          <w:p w:rsidR="009C595E" w:rsidRDefault="009C595E">
            <w:pPr>
              <w:pStyle w:val="ConsPlusNormal"/>
            </w:pPr>
          </w:p>
        </w:tc>
        <w:tc>
          <w:tcPr>
            <w:tcW w:w="2324" w:type="dxa"/>
            <w:tcBorders>
              <w:top w:val="nil"/>
              <w:left w:val="nil"/>
              <w:bottom w:val="nil"/>
              <w:right w:val="single" w:sz="4" w:space="0" w:color="auto"/>
            </w:tcBorders>
            <w:vAlign w:val="bottom"/>
          </w:tcPr>
          <w:p w:rsidR="009C595E" w:rsidRDefault="009C595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9C595E" w:rsidRDefault="009C595E">
            <w:pPr>
              <w:pStyle w:val="ConsPlusNormal"/>
            </w:pPr>
          </w:p>
        </w:tc>
        <w:tc>
          <w:tcPr>
            <w:tcW w:w="5271" w:type="dxa"/>
            <w:gridSpan w:val="2"/>
            <w:tcBorders>
              <w:top w:val="nil"/>
              <w:left w:val="nil"/>
              <w:bottom w:val="nil"/>
              <w:right w:val="nil"/>
            </w:tcBorders>
          </w:tcPr>
          <w:p w:rsidR="009C595E" w:rsidRDefault="009C595E">
            <w:pPr>
              <w:pStyle w:val="ConsPlusNormal"/>
            </w:pPr>
          </w:p>
        </w:tc>
        <w:tc>
          <w:tcPr>
            <w:tcW w:w="2324" w:type="dxa"/>
            <w:tcBorders>
              <w:top w:val="nil"/>
              <w:left w:val="nil"/>
              <w:bottom w:val="nil"/>
              <w:right w:val="single" w:sz="4" w:space="0" w:color="auto"/>
            </w:tcBorders>
            <w:vAlign w:val="bottom"/>
          </w:tcPr>
          <w:p w:rsidR="009C595E" w:rsidRDefault="009C595E">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blPrEx>
          <w:tblBorders>
            <w:right w:val="single" w:sz="4" w:space="0" w:color="auto"/>
          </w:tblBorders>
        </w:tblPrEx>
        <w:tc>
          <w:tcPr>
            <w:tcW w:w="453" w:type="dxa"/>
            <w:tcBorders>
              <w:top w:val="single" w:sz="4" w:space="0" w:color="auto"/>
              <w:bottom w:val="single" w:sz="4" w:space="0" w:color="auto"/>
            </w:tcBorders>
          </w:tcPr>
          <w:p w:rsidR="009C595E" w:rsidRDefault="009C595E">
            <w:pPr>
              <w:pStyle w:val="ConsPlusNormal"/>
            </w:pPr>
          </w:p>
        </w:tc>
        <w:tc>
          <w:tcPr>
            <w:tcW w:w="5271" w:type="dxa"/>
            <w:gridSpan w:val="2"/>
            <w:tcBorders>
              <w:top w:val="nil"/>
              <w:bottom w:val="nil"/>
              <w:right w:val="nil"/>
            </w:tcBorders>
          </w:tcPr>
          <w:p w:rsidR="009C595E" w:rsidRDefault="009C595E">
            <w:pPr>
              <w:pStyle w:val="ConsPlusNormal"/>
            </w:pPr>
            <w:r>
              <w:t>открыть лицевой счет</w:t>
            </w:r>
          </w:p>
        </w:tc>
        <w:tc>
          <w:tcPr>
            <w:tcW w:w="2324" w:type="dxa"/>
            <w:tcBorders>
              <w:top w:val="nil"/>
              <w:left w:val="nil"/>
              <w:bottom w:val="nil"/>
            </w:tcBorders>
            <w:vAlign w:val="bottom"/>
          </w:tcPr>
          <w:p w:rsidR="009C595E" w:rsidRDefault="009C595E">
            <w:pPr>
              <w:pStyle w:val="ConsPlusNormal"/>
            </w:pPr>
          </w:p>
        </w:tc>
        <w:tc>
          <w:tcPr>
            <w:tcW w:w="1020" w:type="dxa"/>
            <w:vMerge w:val="restart"/>
            <w:tcBorders>
              <w:top w:val="single" w:sz="4" w:space="0" w:color="auto"/>
              <w:bottom w:val="single" w:sz="4" w:space="0" w:color="auto"/>
            </w:tcBorders>
          </w:tcPr>
          <w:p w:rsidR="009C595E" w:rsidRDefault="009C595E">
            <w:pPr>
              <w:pStyle w:val="ConsPlusNormal"/>
            </w:pPr>
          </w:p>
        </w:tc>
      </w:tr>
      <w:tr w:rsidR="009C595E">
        <w:tblPrEx>
          <w:tblBorders>
            <w:left w:val="none" w:sz="0" w:space="0" w:color="auto"/>
            <w:right w:val="single" w:sz="4" w:space="0" w:color="auto"/>
            <w:insideV w:val="none" w:sz="0" w:space="0" w:color="auto"/>
          </w:tblBorders>
        </w:tblPrEx>
        <w:tc>
          <w:tcPr>
            <w:tcW w:w="453" w:type="dxa"/>
            <w:tcBorders>
              <w:top w:val="single" w:sz="4" w:space="0" w:color="auto"/>
              <w:left w:val="nil"/>
              <w:bottom w:val="nil"/>
              <w:right w:val="nil"/>
            </w:tcBorders>
          </w:tcPr>
          <w:p w:rsidR="009C595E" w:rsidRDefault="009C595E">
            <w:pPr>
              <w:pStyle w:val="ConsPlusNormal"/>
            </w:pPr>
          </w:p>
        </w:tc>
        <w:tc>
          <w:tcPr>
            <w:tcW w:w="5271" w:type="dxa"/>
            <w:gridSpan w:val="2"/>
            <w:tcBorders>
              <w:top w:val="nil"/>
              <w:left w:val="nil"/>
              <w:bottom w:val="nil"/>
              <w:right w:val="nil"/>
            </w:tcBorders>
          </w:tcPr>
          <w:p w:rsidR="009C595E" w:rsidRDefault="009C595E">
            <w:pPr>
              <w:pStyle w:val="ConsPlusNormal"/>
            </w:pPr>
          </w:p>
        </w:tc>
        <w:tc>
          <w:tcPr>
            <w:tcW w:w="2324" w:type="dxa"/>
            <w:tcBorders>
              <w:top w:val="nil"/>
              <w:left w:val="nil"/>
              <w:bottom w:val="nil"/>
              <w:right w:val="single" w:sz="4" w:space="0" w:color="auto"/>
            </w:tcBorders>
          </w:tcPr>
          <w:p w:rsidR="009C595E" w:rsidRDefault="009C595E">
            <w:pPr>
              <w:pStyle w:val="ConsPlusNormal"/>
              <w:jc w:val="right"/>
            </w:pPr>
            <w:r>
              <w:t xml:space="preserve">Номер лицевого счета </w:t>
            </w:r>
            <w:hyperlink w:anchor="P385" w:history="1">
              <w:r>
                <w:rPr>
                  <w:color w:val="0000FF"/>
                </w:rPr>
                <w:t>&lt;*&gt;</w:t>
              </w:r>
            </w:hyperlink>
          </w:p>
        </w:tc>
        <w:tc>
          <w:tcPr>
            <w:tcW w:w="1020" w:type="dxa"/>
            <w:vMerge/>
            <w:tcBorders>
              <w:top w:val="single" w:sz="4" w:space="0" w:color="auto"/>
              <w:left w:val="single" w:sz="4" w:space="0" w:color="auto"/>
              <w:bottom w:val="single" w:sz="4" w:space="0" w:color="auto"/>
              <w:right w:val="single" w:sz="4" w:space="0" w:color="auto"/>
            </w:tcBorders>
          </w:tcPr>
          <w:p w:rsidR="009C595E" w:rsidRDefault="009C595E"/>
        </w:tc>
      </w:tr>
      <w:tr w:rsidR="009C595E">
        <w:tblPrEx>
          <w:tblBorders>
            <w:left w:val="none" w:sz="0" w:space="0" w:color="auto"/>
            <w:right w:val="single" w:sz="4" w:space="0" w:color="auto"/>
            <w:insideV w:val="none" w:sz="0" w:space="0" w:color="auto"/>
          </w:tblBorders>
        </w:tblPrEx>
        <w:tc>
          <w:tcPr>
            <w:tcW w:w="2890" w:type="dxa"/>
            <w:gridSpan w:val="2"/>
            <w:tcBorders>
              <w:top w:val="nil"/>
              <w:left w:val="nil"/>
              <w:bottom w:val="nil"/>
              <w:right w:val="nil"/>
            </w:tcBorders>
          </w:tcPr>
          <w:p w:rsidR="009C595E" w:rsidRDefault="009C595E">
            <w:pPr>
              <w:pStyle w:val="ConsPlusNormal"/>
            </w:pPr>
            <w:r>
              <w:t>Основание для открытия лицевого счета</w:t>
            </w:r>
          </w:p>
        </w:tc>
        <w:tc>
          <w:tcPr>
            <w:tcW w:w="2834" w:type="dxa"/>
            <w:tcBorders>
              <w:top w:val="nil"/>
              <w:left w:val="nil"/>
              <w:bottom w:val="single" w:sz="4" w:space="0" w:color="auto"/>
              <w:right w:val="nil"/>
            </w:tcBorders>
          </w:tcPr>
          <w:p w:rsidR="009C595E" w:rsidRDefault="009C595E">
            <w:pPr>
              <w:pStyle w:val="ConsPlusNormal"/>
            </w:pPr>
          </w:p>
        </w:tc>
        <w:tc>
          <w:tcPr>
            <w:tcW w:w="2324" w:type="dxa"/>
            <w:tcBorders>
              <w:top w:val="nil"/>
              <w:left w:val="nil"/>
              <w:bottom w:val="nil"/>
              <w:right w:val="single" w:sz="4" w:space="0" w:color="auto"/>
            </w:tcBorders>
            <w:vAlign w:val="bottom"/>
          </w:tcPr>
          <w:p w:rsidR="009C595E" w:rsidRDefault="009C595E">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9C595E" w:rsidRDefault="009C595E">
            <w:pPr>
              <w:pStyle w:val="ConsPlusNormal"/>
            </w:pPr>
          </w:p>
        </w:tc>
        <w:tc>
          <w:tcPr>
            <w:tcW w:w="2437" w:type="dxa"/>
            <w:tcBorders>
              <w:top w:val="nil"/>
              <w:left w:val="nil"/>
              <w:bottom w:val="nil"/>
              <w:right w:val="nil"/>
            </w:tcBorders>
          </w:tcPr>
          <w:p w:rsidR="009C595E" w:rsidRDefault="009C595E">
            <w:pPr>
              <w:pStyle w:val="ConsPlusNormal"/>
            </w:pPr>
          </w:p>
        </w:tc>
        <w:tc>
          <w:tcPr>
            <w:tcW w:w="2834" w:type="dxa"/>
            <w:tcBorders>
              <w:top w:val="single" w:sz="4" w:space="0" w:color="auto"/>
              <w:left w:val="nil"/>
              <w:bottom w:val="nil"/>
              <w:right w:val="nil"/>
            </w:tcBorders>
          </w:tcPr>
          <w:p w:rsidR="009C595E" w:rsidRDefault="009C595E">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9C595E" w:rsidRDefault="009C595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9C595E" w:rsidRDefault="009C595E">
            <w:pPr>
              <w:pStyle w:val="ConsPlusNormal"/>
            </w:pPr>
          </w:p>
        </w:tc>
        <w:tc>
          <w:tcPr>
            <w:tcW w:w="5271" w:type="dxa"/>
            <w:gridSpan w:val="2"/>
            <w:tcBorders>
              <w:top w:val="nil"/>
              <w:left w:val="nil"/>
              <w:bottom w:val="nil"/>
              <w:right w:val="nil"/>
            </w:tcBorders>
          </w:tcPr>
          <w:p w:rsidR="009C595E" w:rsidRDefault="009C595E">
            <w:pPr>
              <w:pStyle w:val="ConsPlusNormal"/>
            </w:pPr>
          </w:p>
        </w:tc>
        <w:tc>
          <w:tcPr>
            <w:tcW w:w="2324" w:type="dxa"/>
            <w:tcBorders>
              <w:top w:val="nil"/>
              <w:left w:val="nil"/>
              <w:bottom w:val="nil"/>
              <w:right w:val="single" w:sz="4" w:space="0" w:color="auto"/>
            </w:tcBorders>
          </w:tcPr>
          <w:p w:rsidR="009C595E" w:rsidRDefault="009C595E">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blPrEx>
          <w:tblBorders>
            <w:right w:val="single" w:sz="4" w:space="0" w:color="auto"/>
          </w:tblBorders>
        </w:tblPrEx>
        <w:tc>
          <w:tcPr>
            <w:tcW w:w="453" w:type="dxa"/>
            <w:tcBorders>
              <w:top w:val="single" w:sz="4" w:space="0" w:color="auto"/>
              <w:bottom w:val="single" w:sz="4" w:space="0" w:color="auto"/>
            </w:tcBorders>
          </w:tcPr>
          <w:p w:rsidR="009C595E" w:rsidRDefault="009C595E">
            <w:pPr>
              <w:pStyle w:val="ConsPlusNormal"/>
            </w:pPr>
          </w:p>
        </w:tc>
        <w:tc>
          <w:tcPr>
            <w:tcW w:w="5271" w:type="dxa"/>
            <w:gridSpan w:val="2"/>
            <w:tcBorders>
              <w:top w:val="nil"/>
              <w:bottom w:val="nil"/>
              <w:right w:val="nil"/>
            </w:tcBorders>
          </w:tcPr>
          <w:p w:rsidR="009C595E" w:rsidRDefault="009C595E">
            <w:pPr>
              <w:pStyle w:val="ConsPlusNormal"/>
            </w:pPr>
            <w:r>
              <w:t>закрыть лицевой счет в связи с:</w:t>
            </w:r>
          </w:p>
        </w:tc>
        <w:tc>
          <w:tcPr>
            <w:tcW w:w="2324" w:type="dxa"/>
            <w:tcBorders>
              <w:top w:val="nil"/>
              <w:left w:val="nil"/>
              <w:bottom w:val="nil"/>
            </w:tcBorders>
            <w:vAlign w:val="bottom"/>
          </w:tcPr>
          <w:p w:rsidR="009C595E" w:rsidRDefault="009C595E">
            <w:pPr>
              <w:pStyle w:val="ConsPlusNormal"/>
            </w:pPr>
          </w:p>
        </w:tc>
        <w:tc>
          <w:tcPr>
            <w:tcW w:w="1020" w:type="dxa"/>
            <w:tcBorders>
              <w:top w:val="single" w:sz="4" w:space="0" w:color="auto"/>
              <w:bottom w:val="nil"/>
            </w:tcBorders>
            <w:vAlign w:val="bottom"/>
          </w:tcPr>
          <w:p w:rsidR="009C595E" w:rsidRDefault="009C595E">
            <w:pPr>
              <w:pStyle w:val="ConsPlusNormal"/>
            </w:pPr>
          </w:p>
        </w:tc>
      </w:tr>
      <w:tr w:rsidR="009C595E">
        <w:tblPrEx>
          <w:tblBorders>
            <w:left w:val="none" w:sz="0" w:space="0" w:color="auto"/>
            <w:right w:val="single" w:sz="4" w:space="0" w:color="auto"/>
            <w:insideV w:val="none" w:sz="0" w:space="0" w:color="auto"/>
          </w:tblBorders>
        </w:tblPrEx>
        <w:tc>
          <w:tcPr>
            <w:tcW w:w="453" w:type="dxa"/>
            <w:tcBorders>
              <w:top w:val="single" w:sz="4" w:space="0" w:color="auto"/>
              <w:left w:val="nil"/>
              <w:bottom w:val="nil"/>
              <w:right w:val="nil"/>
            </w:tcBorders>
          </w:tcPr>
          <w:p w:rsidR="009C595E" w:rsidRDefault="009C595E">
            <w:pPr>
              <w:pStyle w:val="ConsPlusNormal"/>
            </w:pPr>
          </w:p>
        </w:tc>
        <w:tc>
          <w:tcPr>
            <w:tcW w:w="5271" w:type="dxa"/>
            <w:gridSpan w:val="2"/>
            <w:tcBorders>
              <w:top w:val="nil"/>
              <w:left w:val="nil"/>
              <w:bottom w:val="nil"/>
              <w:right w:val="nil"/>
            </w:tcBorders>
          </w:tcPr>
          <w:p w:rsidR="009C595E" w:rsidRDefault="009C595E">
            <w:pPr>
              <w:pStyle w:val="ConsPlusNormal"/>
            </w:pPr>
          </w:p>
        </w:tc>
        <w:tc>
          <w:tcPr>
            <w:tcW w:w="2324" w:type="dxa"/>
            <w:tcBorders>
              <w:top w:val="nil"/>
              <w:left w:val="nil"/>
              <w:bottom w:val="nil"/>
              <w:right w:val="single" w:sz="4" w:space="0" w:color="auto"/>
            </w:tcBorders>
          </w:tcPr>
          <w:p w:rsidR="009C595E" w:rsidRDefault="009C595E">
            <w:pPr>
              <w:pStyle w:val="ConsPlusNormal"/>
              <w:jc w:val="right"/>
            </w:pPr>
            <w:r>
              <w:t>Номер лицевого счета</w:t>
            </w:r>
          </w:p>
        </w:tc>
        <w:tc>
          <w:tcPr>
            <w:tcW w:w="1020" w:type="dxa"/>
            <w:tcBorders>
              <w:top w:val="nil"/>
              <w:left w:val="single" w:sz="4" w:space="0" w:color="auto"/>
              <w:bottom w:val="single" w:sz="4" w:space="0" w:color="auto"/>
              <w:right w:val="single" w:sz="4" w:space="0" w:color="auto"/>
            </w:tcBorders>
          </w:tcPr>
          <w:p w:rsidR="009C595E" w:rsidRDefault="009C595E">
            <w:pPr>
              <w:pStyle w:val="ConsPlusNormal"/>
            </w:pPr>
          </w:p>
        </w:tc>
      </w:tr>
      <w:tr w:rsidR="009C595E">
        <w:tblPrEx>
          <w:tblBorders>
            <w:left w:val="none" w:sz="0" w:space="0" w:color="auto"/>
            <w:right w:val="single" w:sz="4" w:space="0" w:color="auto"/>
            <w:insideV w:val="none" w:sz="0" w:space="0" w:color="auto"/>
          </w:tblBorders>
        </w:tblPrEx>
        <w:tc>
          <w:tcPr>
            <w:tcW w:w="5724" w:type="dxa"/>
            <w:gridSpan w:val="3"/>
            <w:tcBorders>
              <w:top w:val="nil"/>
              <w:left w:val="nil"/>
              <w:bottom w:val="single" w:sz="4" w:space="0" w:color="auto"/>
              <w:right w:val="nil"/>
            </w:tcBorders>
          </w:tcPr>
          <w:p w:rsidR="009C595E" w:rsidRDefault="009C595E">
            <w:pPr>
              <w:pStyle w:val="ConsPlusNormal"/>
            </w:pPr>
          </w:p>
        </w:tc>
        <w:tc>
          <w:tcPr>
            <w:tcW w:w="2324" w:type="dxa"/>
            <w:tcBorders>
              <w:top w:val="nil"/>
              <w:left w:val="nil"/>
              <w:bottom w:val="nil"/>
              <w:right w:val="single" w:sz="4" w:space="0" w:color="auto"/>
            </w:tcBorders>
            <w:vAlign w:val="bottom"/>
          </w:tcPr>
          <w:p w:rsidR="009C595E" w:rsidRDefault="009C595E">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blPrEx>
          <w:tblBorders>
            <w:left w:val="none" w:sz="0" w:space="0" w:color="auto"/>
            <w:right w:val="single" w:sz="4" w:space="0" w:color="auto"/>
            <w:insideH w:val="single" w:sz="4" w:space="0" w:color="auto"/>
            <w:insideV w:val="none" w:sz="0" w:space="0" w:color="auto"/>
          </w:tblBorders>
        </w:tblPrEx>
        <w:tc>
          <w:tcPr>
            <w:tcW w:w="5724" w:type="dxa"/>
            <w:gridSpan w:val="3"/>
            <w:tcBorders>
              <w:top w:val="single" w:sz="4" w:space="0" w:color="auto"/>
              <w:left w:val="nil"/>
              <w:bottom w:val="nil"/>
              <w:right w:val="nil"/>
            </w:tcBorders>
          </w:tcPr>
          <w:p w:rsidR="009C595E" w:rsidRDefault="009C595E">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bottom"/>
          </w:tcPr>
          <w:p w:rsidR="009C595E" w:rsidRDefault="009C595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Приложения: 1. ____________________________________________________________</w:t>
      </w:r>
    </w:p>
    <w:p w:rsidR="009C595E" w:rsidRDefault="009C595E">
      <w:pPr>
        <w:pStyle w:val="ConsPlusNonformat"/>
        <w:jc w:val="both"/>
      </w:pPr>
      <w:r>
        <w:t xml:space="preserve">            2. ____________________________________________________________</w:t>
      </w:r>
    </w:p>
    <w:p w:rsidR="009C595E" w:rsidRDefault="009C595E">
      <w:pPr>
        <w:pStyle w:val="ConsPlusNonformat"/>
        <w:jc w:val="both"/>
      </w:pPr>
    </w:p>
    <w:p w:rsidR="009C595E" w:rsidRDefault="009C595E">
      <w:pPr>
        <w:pStyle w:val="ConsPlusNonformat"/>
        <w:jc w:val="both"/>
      </w:pPr>
      <w:r>
        <w:lastRenderedPageBreak/>
        <w:t>Руководитель юридического   _____________ _________ _______________________</w:t>
      </w:r>
    </w:p>
    <w:p w:rsidR="009C595E" w:rsidRDefault="009C595E">
      <w:pPr>
        <w:pStyle w:val="ConsPlusNonformat"/>
        <w:jc w:val="both"/>
      </w:pPr>
      <w:r>
        <w:t>лица (уполномоченное лицо)   (должность)  (подпись)  (расшифровка подписи)</w:t>
      </w:r>
    </w:p>
    <w:p w:rsidR="009C595E" w:rsidRDefault="009C595E">
      <w:pPr>
        <w:pStyle w:val="ConsPlusNonformat"/>
        <w:jc w:val="both"/>
      </w:pPr>
    </w:p>
    <w:p w:rsidR="009C595E" w:rsidRDefault="009C595E">
      <w:pPr>
        <w:pStyle w:val="ConsPlusNonformat"/>
        <w:jc w:val="both"/>
      </w:pPr>
      <w:r>
        <w:t>Главный бухгалтер</w:t>
      </w:r>
    </w:p>
    <w:p w:rsidR="009C595E" w:rsidRDefault="009C595E">
      <w:pPr>
        <w:pStyle w:val="ConsPlusNonformat"/>
        <w:jc w:val="both"/>
      </w:pPr>
      <w:r>
        <w:t>юридического лица</w:t>
      </w:r>
    </w:p>
    <w:p w:rsidR="009C595E" w:rsidRDefault="009C595E">
      <w:pPr>
        <w:pStyle w:val="ConsPlusNonformat"/>
        <w:jc w:val="both"/>
      </w:pPr>
      <w:r>
        <w:t>(уполномоченное лицо)       _____________ _________ _______________________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p>
    <w:p w:rsidR="009C595E" w:rsidRDefault="009C595E">
      <w:pPr>
        <w:pStyle w:val="ConsPlusNonformat"/>
        <w:jc w:val="both"/>
      </w:pPr>
      <w:r>
        <w:t>М.П. (при наличии)</w:t>
      </w:r>
    </w:p>
    <w:p w:rsidR="009C595E" w:rsidRDefault="009C595E">
      <w:pPr>
        <w:pStyle w:val="ConsPlusNonformat"/>
        <w:jc w:val="both"/>
      </w:pPr>
    </w:p>
    <w:p w:rsidR="009C595E" w:rsidRDefault="009C595E">
      <w:pPr>
        <w:pStyle w:val="ConsPlusNonformat"/>
        <w:jc w:val="both"/>
      </w:pPr>
      <w:r>
        <w:t>"__" __________ 20__ г.</w:t>
      </w:r>
    </w:p>
    <w:p w:rsidR="009C595E" w:rsidRDefault="009C595E">
      <w:pPr>
        <w:pStyle w:val="ConsPlusNonformat"/>
        <w:jc w:val="both"/>
      </w:pPr>
    </w:p>
    <w:p w:rsidR="009C595E" w:rsidRDefault="009C595E">
      <w:pPr>
        <w:pStyle w:val="ConsPlusNonformat"/>
        <w:jc w:val="both"/>
      </w:pPr>
      <w:r>
        <w:t xml:space="preserve">    --------------------------------</w:t>
      </w:r>
    </w:p>
    <w:p w:rsidR="009C595E" w:rsidRDefault="009C595E">
      <w:pPr>
        <w:pStyle w:val="ConsPlusNonformat"/>
        <w:jc w:val="both"/>
      </w:pPr>
      <w:bookmarkStart w:id="18" w:name="P385"/>
      <w:bookmarkEnd w:id="18"/>
      <w:r>
        <w:t xml:space="preserve">    &lt;*&gt; Указывается ранее зарезервированный номер лицевого счета.</w:t>
      </w:r>
    </w:p>
    <w:p w:rsidR="009C595E" w:rsidRDefault="009C595E">
      <w:pPr>
        <w:pStyle w:val="ConsPlusNonformat"/>
        <w:jc w:val="both"/>
      </w:pPr>
    </w:p>
    <w:p w:rsidR="009C595E" w:rsidRDefault="009C595E">
      <w:pPr>
        <w:pStyle w:val="ConsPlusNonformat"/>
        <w:jc w:val="both"/>
      </w:pPr>
      <w:r>
        <w:t>На обороте</w:t>
      </w:r>
    </w:p>
    <w:p w:rsidR="009C595E" w:rsidRDefault="009C595E">
      <w:pPr>
        <w:pStyle w:val="ConsPlusNonformat"/>
        <w:jc w:val="both"/>
      </w:pPr>
    </w:p>
    <w:p w:rsidR="009C595E" w:rsidRDefault="009C595E">
      <w:pPr>
        <w:pStyle w:val="ConsPlusNonformat"/>
        <w:jc w:val="both"/>
      </w:pPr>
      <w:r>
        <w:t xml:space="preserve">         Отметка территориального органа Федерального казначейства</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644"/>
        <w:gridCol w:w="3061"/>
      </w:tblGrid>
      <w:tr w:rsidR="009C595E">
        <w:tc>
          <w:tcPr>
            <w:tcW w:w="4365" w:type="dxa"/>
            <w:tcBorders>
              <w:top w:val="nil"/>
              <w:left w:val="nil"/>
              <w:bottom w:val="nil"/>
              <w:right w:val="nil"/>
            </w:tcBorders>
          </w:tcPr>
          <w:p w:rsidR="009C595E" w:rsidRDefault="009C595E">
            <w:pPr>
              <w:pStyle w:val="ConsPlusNormal"/>
            </w:pPr>
            <w:r>
              <w:t>о резервировании лицевого счета</w:t>
            </w:r>
          </w:p>
        </w:tc>
        <w:tc>
          <w:tcPr>
            <w:tcW w:w="1644" w:type="dxa"/>
            <w:tcBorders>
              <w:top w:val="nil"/>
              <w:left w:val="nil"/>
              <w:bottom w:val="nil"/>
              <w:right w:val="single" w:sz="4" w:space="0" w:color="auto"/>
            </w:tcBorders>
          </w:tcPr>
          <w:p w:rsidR="009C595E" w:rsidRDefault="009C595E">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blPrEx>
          <w:tblBorders>
            <w:right w:val="none" w:sz="0" w:space="0" w:color="auto"/>
          </w:tblBorders>
        </w:tblPrEx>
        <w:tc>
          <w:tcPr>
            <w:tcW w:w="4365" w:type="dxa"/>
            <w:tcBorders>
              <w:top w:val="nil"/>
              <w:left w:val="nil"/>
              <w:bottom w:val="nil"/>
              <w:right w:val="nil"/>
            </w:tcBorders>
          </w:tcPr>
          <w:p w:rsidR="009C595E" w:rsidRDefault="009C595E">
            <w:pPr>
              <w:pStyle w:val="ConsPlusNormal"/>
            </w:pPr>
          </w:p>
        </w:tc>
        <w:tc>
          <w:tcPr>
            <w:tcW w:w="1644" w:type="dxa"/>
            <w:tcBorders>
              <w:top w:val="nil"/>
              <w:left w:val="nil"/>
              <w:bottom w:val="nil"/>
              <w:right w:val="nil"/>
            </w:tcBorders>
          </w:tcPr>
          <w:p w:rsidR="009C595E" w:rsidRDefault="009C595E">
            <w:pPr>
              <w:pStyle w:val="ConsPlusNormal"/>
            </w:pPr>
          </w:p>
        </w:tc>
        <w:tc>
          <w:tcPr>
            <w:tcW w:w="3061" w:type="dxa"/>
            <w:tcBorders>
              <w:top w:val="single" w:sz="4" w:space="0" w:color="auto"/>
              <w:left w:val="nil"/>
              <w:bottom w:val="single" w:sz="4" w:space="0" w:color="auto"/>
              <w:right w:val="nil"/>
            </w:tcBorders>
          </w:tcPr>
          <w:p w:rsidR="009C595E" w:rsidRDefault="009C595E">
            <w:pPr>
              <w:pStyle w:val="ConsPlusNormal"/>
            </w:pPr>
          </w:p>
        </w:tc>
      </w:tr>
      <w:tr w:rsidR="009C595E">
        <w:tc>
          <w:tcPr>
            <w:tcW w:w="4365" w:type="dxa"/>
            <w:tcBorders>
              <w:top w:val="nil"/>
              <w:left w:val="nil"/>
              <w:bottom w:val="nil"/>
              <w:right w:val="nil"/>
            </w:tcBorders>
          </w:tcPr>
          <w:p w:rsidR="009C595E" w:rsidRDefault="009C595E">
            <w:pPr>
              <w:pStyle w:val="ConsPlusNormal"/>
            </w:pPr>
            <w:r>
              <w:t>об открытии (закрытии) лицевого счета</w:t>
            </w:r>
          </w:p>
        </w:tc>
        <w:tc>
          <w:tcPr>
            <w:tcW w:w="1644" w:type="dxa"/>
            <w:tcBorders>
              <w:top w:val="nil"/>
              <w:left w:val="nil"/>
              <w:bottom w:val="nil"/>
              <w:right w:val="single" w:sz="4" w:space="0" w:color="auto"/>
            </w:tcBorders>
          </w:tcPr>
          <w:p w:rsidR="009C595E" w:rsidRDefault="009C595E">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blPrEx>
          <w:tblBorders>
            <w:right w:val="none" w:sz="0" w:space="0" w:color="auto"/>
          </w:tblBorders>
        </w:tblPrEx>
        <w:tc>
          <w:tcPr>
            <w:tcW w:w="4365" w:type="dxa"/>
            <w:tcBorders>
              <w:top w:val="nil"/>
              <w:left w:val="nil"/>
              <w:bottom w:val="nil"/>
              <w:right w:val="nil"/>
            </w:tcBorders>
          </w:tcPr>
          <w:p w:rsidR="009C595E" w:rsidRDefault="009C595E">
            <w:pPr>
              <w:pStyle w:val="ConsPlusNormal"/>
            </w:pPr>
          </w:p>
        </w:tc>
        <w:tc>
          <w:tcPr>
            <w:tcW w:w="1644" w:type="dxa"/>
            <w:tcBorders>
              <w:top w:val="nil"/>
              <w:left w:val="nil"/>
              <w:bottom w:val="nil"/>
              <w:right w:val="nil"/>
            </w:tcBorders>
          </w:tcPr>
          <w:p w:rsidR="009C595E" w:rsidRDefault="009C595E">
            <w:pPr>
              <w:pStyle w:val="ConsPlusNormal"/>
              <w:jc w:val="center"/>
            </w:pPr>
            <w:r>
              <w:t>(нужное подчеркнуть)</w:t>
            </w:r>
          </w:p>
        </w:tc>
        <w:tc>
          <w:tcPr>
            <w:tcW w:w="3061" w:type="dxa"/>
            <w:tcBorders>
              <w:top w:val="single" w:sz="4" w:space="0" w:color="auto"/>
              <w:left w:val="nil"/>
              <w:bottom w:val="nil"/>
              <w:right w:val="nil"/>
            </w:tcBorders>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Руководитель</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p>
    <w:p w:rsidR="009C595E" w:rsidRDefault="009C595E">
      <w:pPr>
        <w:pStyle w:val="ConsPlusNonformat"/>
        <w:jc w:val="both"/>
      </w:pPr>
      <w:r>
        <w:t xml:space="preserve">  Главный бухгалтер</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p>
    <w:p w:rsidR="009C595E" w:rsidRDefault="009C595E">
      <w:pPr>
        <w:pStyle w:val="ConsPlusNonformat"/>
        <w:jc w:val="both"/>
      </w:pPr>
      <w:r>
        <w:t xml:space="preserve">    Ответственный     ___________ _________ _____________________ _________</w:t>
      </w:r>
    </w:p>
    <w:p w:rsidR="009C595E" w:rsidRDefault="009C595E">
      <w:pPr>
        <w:pStyle w:val="ConsPlusNonformat"/>
        <w:jc w:val="both"/>
      </w:pPr>
      <w:r>
        <w:t xml:space="preserve">     исполнитель      (должность) (подпись) (расшифровка подписи) (телефон)</w:t>
      </w:r>
    </w:p>
    <w:p w:rsidR="009C595E" w:rsidRDefault="009C595E">
      <w:pPr>
        <w:pStyle w:val="ConsPlusNonformat"/>
        <w:jc w:val="both"/>
      </w:pPr>
    </w:p>
    <w:p w:rsidR="009C595E" w:rsidRDefault="009C595E">
      <w:pPr>
        <w:pStyle w:val="ConsPlusNonformat"/>
        <w:jc w:val="both"/>
      </w:pPr>
      <w:r>
        <w:t>"__" __________ 20__ г.</w:t>
      </w: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right"/>
        <w:outlineLvl w:val="1"/>
      </w:pPr>
      <w:r>
        <w:t>Приложение N 2</w:t>
      </w:r>
    </w:p>
    <w:p w:rsidR="009C595E" w:rsidRDefault="009C595E">
      <w:pPr>
        <w:pStyle w:val="ConsPlusNormal"/>
        <w:jc w:val="right"/>
      </w:pPr>
      <w:r>
        <w:t>к Порядку открытия лицевых счетов</w:t>
      </w:r>
    </w:p>
    <w:p w:rsidR="009C595E" w:rsidRDefault="009C595E">
      <w:pPr>
        <w:pStyle w:val="ConsPlusNormal"/>
        <w:jc w:val="right"/>
      </w:pPr>
      <w:r>
        <w:t>территориальными органами Федерального</w:t>
      </w:r>
    </w:p>
    <w:p w:rsidR="009C595E" w:rsidRDefault="009C595E">
      <w:pPr>
        <w:pStyle w:val="ConsPlusNormal"/>
        <w:jc w:val="right"/>
      </w:pPr>
      <w:r>
        <w:t>казначейства юридическим лицам</w:t>
      </w:r>
    </w:p>
    <w:p w:rsidR="009C595E" w:rsidRDefault="009C595E">
      <w:pPr>
        <w:pStyle w:val="ConsPlusNormal"/>
        <w:jc w:val="right"/>
      </w:pPr>
      <w:r>
        <w:t>и индивидуальным предпринимателям</w:t>
      </w:r>
    </w:p>
    <w:p w:rsidR="009C595E" w:rsidRDefault="009C595E">
      <w:pPr>
        <w:pStyle w:val="ConsPlusNormal"/>
        <w:jc w:val="right"/>
      </w:pPr>
      <w:r>
        <w:t>при казначейском сопровождении целевых</w:t>
      </w:r>
    </w:p>
    <w:p w:rsidR="009C595E" w:rsidRDefault="009C595E">
      <w:pPr>
        <w:pStyle w:val="ConsPlusNormal"/>
        <w:jc w:val="right"/>
      </w:pPr>
      <w:r>
        <w:t>средств в случаях, предусмотренных</w:t>
      </w:r>
    </w:p>
    <w:p w:rsidR="009C595E" w:rsidRDefault="009C595E">
      <w:pPr>
        <w:pStyle w:val="ConsPlusNormal"/>
        <w:jc w:val="right"/>
      </w:pPr>
      <w:r>
        <w:t>Федеральным законом "О федеральном</w:t>
      </w:r>
    </w:p>
    <w:p w:rsidR="009C595E" w:rsidRDefault="009C595E">
      <w:pPr>
        <w:pStyle w:val="ConsPlusNormal"/>
        <w:jc w:val="right"/>
      </w:pPr>
      <w:r>
        <w:t>бюджете на 2020 год и на плановый</w:t>
      </w:r>
    </w:p>
    <w:p w:rsidR="009C595E" w:rsidRDefault="009C595E">
      <w:pPr>
        <w:pStyle w:val="ConsPlusNormal"/>
        <w:jc w:val="right"/>
      </w:pPr>
      <w:r>
        <w:t>период 2021 и 2022 годов", утвержденному</w:t>
      </w:r>
    </w:p>
    <w:p w:rsidR="009C595E" w:rsidRDefault="009C595E">
      <w:pPr>
        <w:pStyle w:val="ConsPlusNormal"/>
        <w:jc w:val="right"/>
      </w:pPr>
      <w:r>
        <w:t>приказом Федерального казначейства</w:t>
      </w:r>
    </w:p>
    <w:p w:rsidR="009C595E" w:rsidRDefault="009C595E">
      <w:pPr>
        <w:pStyle w:val="ConsPlusNormal"/>
        <w:jc w:val="right"/>
      </w:pPr>
      <w:r>
        <w:t>от 9 января 2020 г. N 1н</w:t>
      </w:r>
    </w:p>
    <w:p w:rsidR="009C595E" w:rsidRDefault="009C595E">
      <w:pPr>
        <w:pStyle w:val="ConsPlusNormal"/>
        <w:jc w:val="both"/>
      </w:pPr>
    </w:p>
    <w:p w:rsidR="009C595E" w:rsidRDefault="009C595E">
      <w:pPr>
        <w:pStyle w:val="ConsPlusNonformat"/>
        <w:jc w:val="both"/>
      </w:pPr>
      <w:bookmarkStart w:id="19" w:name="P434"/>
      <w:bookmarkEnd w:id="19"/>
      <w:r>
        <w:lastRenderedPageBreak/>
        <w:t xml:space="preserve">                                 ПЕРЕЧЕНЬ</w:t>
      </w:r>
    </w:p>
    <w:p w:rsidR="009C595E" w:rsidRDefault="009C595E">
      <w:pPr>
        <w:pStyle w:val="ConsPlusNonformat"/>
        <w:jc w:val="both"/>
      </w:pPr>
      <w:r>
        <w:t xml:space="preserve">             юридических лиц для резервирования лицевых счетов</w:t>
      </w:r>
    </w:p>
    <w:p w:rsidR="009C595E" w:rsidRDefault="009C595E">
      <w:pPr>
        <w:pStyle w:val="ConsPlusNonformat"/>
        <w:jc w:val="both"/>
      </w:pPr>
      <w:r>
        <w:t xml:space="preserve">            в территориальных органах Федерального казначейства</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9C595E">
        <w:tc>
          <w:tcPr>
            <w:tcW w:w="2835" w:type="dxa"/>
            <w:tcBorders>
              <w:top w:val="nil"/>
              <w:left w:val="nil"/>
              <w:bottom w:val="nil"/>
              <w:right w:val="nil"/>
            </w:tcBorders>
          </w:tcPr>
          <w:p w:rsidR="009C595E" w:rsidRDefault="009C595E">
            <w:pPr>
              <w:pStyle w:val="ConsPlusNormal"/>
            </w:pPr>
          </w:p>
        </w:tc>
        <w:tc>
          <w:tcPr>
            <w:tcW w:w="3401" w:type="dxa"/>
            <w:gridSpan w:val="4"/>
            <w:tcBorders>
              <w:top w:val="nil"/>
              <w:left w:val="nil"/>
              <w:bottom w:val="nil"/>
              <w:right w:val="nil"/>
            </w:tcBorders>
          </w:tcPr>
          <w:p w:rsidR="009C595E" w:rsidRDefault="009C595E">
            <w:pPr>
              <w:pStyle w:val="ConsPlusNormal"/>
            </w:pPr>
          </w:p>
        </w:tc>
        <w:tc>
          <w:tcPr>
            <w:tcW w:w="1871" w:type="dxa"/>
            <w:tcBorders>
              <w:top w:val="nil"/>
              <w:left w:val="nil"/>
              <w:bottom w:val="nil"/>
              <w:right w:val="single" w:sz="4" w:space="0" w:color="auto"/>
            </w:tcBorders>
          </w:tcPr>
          <w:p w:rsidR="009C595E" w:rsidRDefault="009C595E">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9C595E" w:rsidRDefault="009C595E">
            <w:pPr>
              <w:pStyle w:val="ConsPlusNormal"/>
              <w:jc w:val="center"/>
            </w:pPr>
            <w:r>
              <w:t>КОДЫ</w:t>
            </w:r>
          </w:p>
        </w:tc>
      </w:tr>
      <w:tr w:rsidR="009C595E">
        <w:tc>
          <w:tcPr>
            <w:tcW w:w="2835" w:type="dxa"/>
            <w:tcBorders>
              <w:top w:val="nil"/>
              <w:left w:val="nil"/>
              <w:bottom w:val="nil"/>
              <w:right w:val="nil"/>
            </w:tcBorders>
          </w:tcPr>
          <w:p w:rsidR="009C595E" w:rsidRDefault="009C595E">
            <w:pPr>
              <w:pStyle w:val="ConsPlusNormal"/>
            </w:pPr>
          </w:p>
        </w:tc>
        <w:tc>
          <w:tcPr>
            <w:tcW w:w="3401" w:type="dxa"/>
            <w:gridSpan w:val="4"/>
            <w:tcBorders>
              <w:top w:val="nil"/>
              <w:left w:val="nil"/>
              <w:bottom w:val="nil"/>
              <w:right w:val="nil"/>
            </w:tcBorders>
          </w:tcPr>
          <w:p w:rsidR="009C595E" w:rsidRDefault="009C595E">
            <w:pPr>
              <w:pStyle w:val="ConsPlusNormal"/>
            </w:pPr>
          </w:p>
        </w:tc>
        <w:tc>
          <w:tcPr>
            <w:tcW w:w="1871" w:type="dxa"/>
            <w:tcBorders>
              <w:top w:val="nil"/>
              <w:left w:val="nil"/>
              <w:bottom w:val="nil"/>
              <w:right w:val="single" w:sz="4" w:space="0" w:color="auto"/>
            </w:tcBorders>
            <w:vAlign w:val="bottom"/>
          </w:tcPr>
          <w:p w:rsidR="009C595E" w:rsidRDefault="009C595E">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jc w:val="center"/>
            </w:pPr>
            <w:r>
              <w:t>0531369</w:t>
            </w:r>
          </w:p>
        </w:tc>
      </w:tr>
      <w:tr w:rsidR="009C595E">
        <w:tc>
          <w:tcPr>
            <w:tcW w:w="2835" w:type="dxa"/>
            <w:tcBorders>
              <w:top w:val="nil"/>
              <w:left w:val="nil"/>
              <w:bottom w:val="nil"/>
              <w:right w:val="nil"/>
            </w:tcBorders>
          </w:tcPr>
          <w:p w:rsidR="009C595E" w:rsidRDefault="009C595E">
            <w:pPr>
              <w:pStyle w:val="ConsPlusNormal"/>
            </w:pPr>
          </w:p>
        </w:tc>
        <w:tc>
          <w:tcPr>
            <w:tcW w:w="3401" w:type="dxa"/>
            <w:gridSpan w:val="4"/>
            <w:tcBorders>
              <w:top w:val="nil"/>
              <w:left w:val="nil"/>
              <w:bottom w:val="nil"/>
              <w:right w:val="nil"/>
            </w:tcBorders>
          </w:tcPr>
          <w:p w:rsidR="009C595E" w:rsidRDefault="009C595E">
            <w:pPr>
              <w:pStyle w:val="ConsPlusNormal"/>
              <w:jc w:val="center"/>
            </w:pPr>
            <w:r>
              <w:t>от "__" ___________ 20__ г.</w:t>
            </w:r>
          </w:p>
        </w:tc>
        <w:tc>
          <w:tcPr>
            <w:tcW w:w="1871" w:type="dxa"/>
            <w:tcBorders>
              <w:top w:val="nil"/>
              <w:left w:val="nil"/>
              <w:bottom w:val="nil"/>
              <w:right w:val="single" w:sz="4" w:space="0" w:color="auto"/>
            </w:tcBorders>
            <w:vAlign w:val="bottom"/>
          </w:tcPr>
          <w:p w:rsidR="009C595E" w:rsidRDefault="009C595E">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r>
              <w:t>Наименование бюджета</w:t>
            </w:r>
          </w:p>
        </w:tc>
        <w:tc>
          <w:tcPr>
            <w:tcW w:w="3401" w:type="dxa"/>
            <w:gridSpan w:val="4"/>
            <w:tcBorders>
              <w:top w:val="nil"/>
              <w:left w:val="nil"/>
              <w:bottom w:val="single" w:sz="4" w:space="0" w:color="auto"/>
              <w:right w:val="nil"/>
            </w:tcBorders>
          </w:tcPr>
          <w:p w:rsidR="009C595E" w:rsidRDefault="009C595E">
            <w:pPr>
              <w:pStyle w:val="ConsPlusNormal"/>
            </w:pPr>
          </w:p>
        </w:tc>
        <w:tc>
          <w:tcPr>
            <w:tcW w:w="1871" w:type="dxa"/>
            <w:tcBorders>
              <w:top w:val="nil"/>
              <w:left w:val="nil"/>
              <w:bottom w:val="nil"/>
              <w:right w:val="single" w:sz="4" w:space="0" w:color="auto"/>
            </w:tcBorders>
            <w:vAlign w:val="bottom"/>
          </w:tcPr>
          <w:p w:rsidR="009C595E" w:rsidRDefault="009C595E">
            <w:pPr>
              <w:pStyle w:val="ConsPlusNormal"/>
              <w:jc w:val="right"/>
            </w:pPr>
            <w:r>
              <w:t xml:space="preserve">по </w:t>
            </w:r>
            <w:hyperlink r:id="rId66" w:history="1">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9C595E" w:rsidRDefault="009C595E">
            <w:pPr>
              <w:pStyle w:val="ConsPlusNormal"/>
            </w:pPr>
          </w:p>
        </w:tc>
        <w:tc>
          <w:tcPr>
            <w:tcW w:w="1871" w:type="dxa"/>
            <w:vMerge w:val="restart"/>
            <w:tcBorders>
              <w:top w:val="nil"/>
              <w:left w:val="nil"/>
              <w:bottom w:val="nil"/>
              <w:right w:val="single" w:sz="4" w:space="0" w:color="auto"/>
            </w:tcBorders>
          </w:tcPr>
          <w:p w:rsidR="009C595E" w:rsidRDefault="009C595E">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p>
        </w:tc>
        <w:tc>
          <w:tcPr>
            <w:tcW w:w="3401" w:type="dxa"/>
            <w:gridSpan w:val="4"/>
            <w:tcBorders>
              <w:top w:val="single" w:sz="4" w:space="0" w:color="auto"/>
              <w:left w:val="nil"/>
              <w:bottom w:val="nil"/>
              <w:right w:val="nil"/>
            </w:tcBorders>
          </w:tcPr>
          <w:p w:rsidR="009C595E" w:rsidRDefault="009C595E">
            <w:pPr>
              <w:pStyle w:val="ConsPlusNormal"/>
            </w:pPr>
          </w:p>
        </w:tc>
        <w:tc>
          <w:tcPr>
            <w:tcW w:w="1871" w:type="dxa"/>
            <w:vMerge/>
            <w:tcBorders>
              <w:top w:val="nil"/>
              <w:left w:val="nil"/>
              <w:bottom w:val="nil"/>
              <w:right w:val="single" w:sz="4" w:space="0" w:color="auto"/>
            </w:tcBorders>
          </w:tcPr>
          <w:p w:rsidR="009C595E" w:rsidRDefault="009C595E"/>
        </w:tc>
        <w:tc>
          <w:tcPr>
            <w:tcW w:w="964" w:type="dxa"/>
            <w:vMerge/>
            <w:tcBorders>
              <w:top w:val="single" w:sz="4" w:space="0" w:color="auto"/>
              <w:left w:val="single" w:sz="4" w:space="0" w:color="auto"/>
              <w:bottom w:val="single" w:sz="4" w:space="0" w:color="auto"/>
              <w:right w:val="single" w:sz="4" w:space="0" w:color="auto"/>
            </w:tcBorders>
          </w:tcPr>
          <w:p w:rsidR="009C595E" w:rsidRDefault="009C595E"/>
        </w:tc>
      </w:tr>
      <w:tr w:rsidR="009C595E">
        <w:tc>
          <w:tcPr>
            <w:tcW w:w="2835" w:type="dxa"/>
            <w:tcBorders>
              <w:top w:val="nil"/>
              <w:left w:val="nil"/>
              <w:bottom w:val="nil"/>
              <w:right w:val="nil"/>
            </w:tcBorders>
          </w:tcPr>
          <w:p w:rsidR="009C595E" w:rsidRDefault="009C595E">
            <w:pPr>
              <w:pStyle w:val="ConsPlusNormal"/>
            </w:pPr>
          </w:p>
        </w:tc>
        <w:tc>
          <w:tcPr>
            <w:tcW w:w="1020" w:type="dxa"/>
            <w:tcBorders>
              <w:top w:val="nil"/>
              <w:left w:val="nil"/>
              <w:bottom w:val="nil"/>
              <w:right w:val="nil"/>
            </w:tcBorders>
          </w:tcPr>
          <w:p w:rsidR="009C595E" w:rsidRDefault="009C595E">
            <w:pPr>
              <w:pStyle w:val="ConsPlusNormal"/>
            </w:pPr>
          </w:p>
        </w:tc>
        <w:tc>
          <w:tcPr>
            <w:tcW w:w="737" w:type="dxa"/>
            <w:tcBorders>
              <w:top w:val="nil"/>
              <w:left w:val="nil"/>
              <w:bottom w:val="nil"/>
              <w:right w:val="single" w:sz="4" w:space="0" w:color="auto"/>
            </w:tcBorders>
          </w:tcPr>
          <w:p w:rsidR="009C595E" w:rsidRDefault="009C595E">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c>
          <w:tcPr>
            <w:tcW w:w="340" w:type="dxa"/>
            <w:tcBorders>
              <w:top w:val="nil"/>
              <w:left w:val="single" w:sz="4" w:space="0" w:color="auto"/>
              <w:bottom w:val="nil"/>
              <w:right w:val="nil"/>
            </w:tcBorders>
          </w:tcPr>
          <w:p w:rsidR="009C595E" w:rsidRDefault="009C595E">
            <w:pPr>
              <w:pStyle w:val="ConsPlusNormal"/>
            </w:pPr>
          </w:p>
        </w:tc>
        <w:tc>
          <w:tcPr>
            <w:tcW w:w="1871" w:type="dxa"/>
            <w:tcBorders>
              <w:top w:val="nil"/>
              <w:left w:val="nil"/>
              <w:bottom w:val="nil"/>
              <w:right w:val="single" w:sz="4" w:space="0" w:color="auto"/>
            </w:tcBorders>
            <w:vAlign w:val="bottom"/>
          </w:tcPr>
          <w:p w:rsidR="009C595E" w:rsidRDefault="009C595E">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9C595E" w:rsidRDefault="009C595E">
            <w:pPr>
              <w:pStyle w:val="ConsPlusNormal"/>
            </w:pPr>
          </w:p>
        </w:tc>
      </w:tr>
    </w:tbl>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9C595E">
        <w:tc>
          <w:tcPr>
            <w:tcW w:w="510" w:type="dxa"/>
            <w:vMerge w:val="restart"/>
            <w:tcBorders>
              <w:left w:val="nil"/>
            </w:tcBorders>
          </w:tcPr>
          <w:p w:rsidR="009C595E" w:rsidRDefault="009C595E">
            <w:pPr>
              <w:pStyle w:val="ConsPlusNormal"/>
              <w:jc w:val="center"/>
            </w:pPr>
            <w:r>
              <w:t>N п\п</w:t>
            </w:r>
          </w:p>
        </w:tc>
        <w:tc>
          <w:tcPr>
            <w:tcW w:w="5612" w:type="dxa"/>
            <w:gridSpan w:val="4"/>
          </w:tcPr>
          <w:p w:rsidR="009C595E" w:rsidRDefault="009C595E">
            <w:pPr>
              <w:pStyle w:val="ConsPlusNormal"/>
              <w:jc w:val="center"/>
            </w:pPr>
            <w:r>
              <w:t>Юридическое лицо</w:t>
            </w:r>
          </w:p>
        </w:tc>
        <w:tc>
          <w:tcPr>
            <w:tcW w:w="2948" w:type="dxa"/>
            <w:vMerge w:val="restart"/>
            <w:tcBorders>
              <w:right w:val="nil"/>
            </w:tcBorders>
          </w:tcPr>
          <w:p w:rsidR="009C595E" w:rsidRDefault="009C595E">
            <w:pPr>
              <w:pStyle w:val="ConsPlusNormal"/>
              <w:jc w:val="center"/>
            </w:pPr>
            <w:r>
              <w:t>Наименование территориальных органов Федерального казначейства (наименование субъектов Российской Федерации)</w:t>
            </w:r>
          </w:p>
        </w:tc>
      </w:tr>
      <w:tr w:rsidR="009C595E">
        <w:tc>
          <w:tcPr>
            <w:tcW w:w="510" w:type="dxa"/>
            <w:vMerge/>
            <w:tcBorders>
              <w:left w:val="nil"/>
            </w:tcBorders>
          </w:tcPr>
          <w:p w:rsidR="009C595E" w:rsidRDefault="009C595E"/>
        </w:tc>
        <w:tc>
          <w:tcPr>
            <w:tcW w:w="1701" w:type="dxa"/>
          </w:tcPr>
          <w:p w:rsidR="009C595E" w:rsidRDefault="009C595E">
            <w:pPr>
              <w:pStyle w:val="ConsPlusNormal"/>
              <w:jc w:val="center"/>
            </w:pPr>
            <w:r>
              <w:t>Наименование</w:t>
            </w:r>
          </w:p>
        </w:tc>
        <w:tc>
          <w:tcPr>
            <w:tcW w:w="1303" w:type="dxa"/>
          </w:tcPr>
          <w:p w:rsidR="009C595E" w:rsidRDefault="009C595E">
            <w:pPr>
              <w:pStyle w:val="ConsPlusNormal"/>
              <w:jc w:val="center"/>
            </w:pPr>
            <w:r>
              <w:t>ИНН</w:t>
            </w:r>
          </w:p>
        </w:tc>
        <w:tc>
          <w:tcPr>
            <w:tcW w:w="1303" w:type="dxa"/>
          </w:tcPr>
          <w:p w:rsidR="009C595E" w:rsidRDefault="009C595E">
            <w:pPr>
              <w:pStyle w:val="ConsPlusNormal"/>
              <w:jc w:val="center"/>
            </w:pPr>
            <w:r>
              <w:t>КПП</w:t>
            </w:r>
          </w:p>
        </w:tc>
        <w:tc>
          <w:tcPr>
            <w:tcW w:w="1305" w:type="dxa"/>
          </w:tcPr>
          <w:p w:rsidR="009C595E" w:rsidRDefault="009C595E">
            <w:pPr>
              <w:pStyle w:val="ConsPlusNormal"/>
              <w:jc w:val="center"/>
            </w:pPr>
            <w:r>
              <w:t>Адрес</w:t>
            </w:r>
          </w:p>
        </w:tc>
        <w:tc>
          <w:tcPr>
            <w:tcW w:w="2948" w:type="dxa"/>
            <w:vMerge/>
            <w:tcBorders>
              <w:right w:val="nil"/>
            </w:tcBorders>
          </w:tcPr>
          <w:p w:rsidR="009C595E" w:rsidRDefault="009C595E"/>
        </w:tc>
      </w:tr>
      <w:tr w:rsidR="009C595E">
        <w:tc>
          <w:tcPr>
            <w:tcW w:w="510" w:type="dxa"/>
            <w:tcBorders>
              <w:left w:val="nil"/>
            </w:tcBorders>
          </w:tcPr>
          <w:p w:rsidR="009C595E" w:rsidRDefault="009C595E">
            <w:pPr>
              <w:pStyle w:val="ConsPlusNormal"/>
              <w:jc w:val="center"/>
            </w:pPr>
            <w:r>
              <w:t>1</w:t>
            </w:r>
          </w:p>
        </w:tc>
        <w:tc>
          <w:tcPr>
            <w:tcW w:w="1701" w:type="dxa"/>
          </w:tcPr>
          <w:p w:rsidR="009C595E" w:rsidRDefault="009C595E">
            <w:pPr>
              <w:pStyle w:val="ConsPlusNormal"/>
              <w:jc w:val="center"/>
            </w:pPr>
            <w:r>
              <w:t>2</w:t>
            </w:r>
          </w:p>
        </w:tc>
        <w:tc>
          <w:tcPr>
            <w:tcW w:w="1303" w:type="dxa"/>
          </w:tcPr>
          <w:p w:rsidR="009C595E" w:rsidRDefault="009C595E">
            <w:pPr>
              <w:pStyle w:val="ConsPlusNormal"/>
              <w:jc w:val="center"/>
            </w:pPr>
            <w:r>
              <w:t>3</w:t>
            </w:r>
          </w:p>
        </w:tc>
        <w:tc>
          <w:tcPr>
            <w:tcW w:w="1303" w:type="dxa"/>
          </w:tcPr>
          <w:p w:rsidR="009C595E" w:rsidRDefault="009C595E">
            <w:pPr>
              <w:pStyle w:val="ConsPlusNormal"/>
              <w:jc w:val="center"/>
            </w:pPr>
            <w:r>
              <w:t>4</w:t>
            </w:r>
          </w:p>
        </w:tc>
        <w:tc>
          <w:tcPr>
            <w:tcW w:w="1305" w:type="dxa"/>
          </w:tcPr>
          <w:p w:rsidR="009C595E" w:rsidRDefault="009C595E">
            <w:pPr>
              <w:pStyle w:val="ConsPlusNormal"/>
              <w:jc w:val="center"/>
            </w:pPr>
            <w:r>
              <w:t>5</w:t>
            </w:r>
          </w:p>
        </w:tc>
        <w:tc>
          <w:tcPr>
            <w:tcW w:w="2948" w:type="dxa"/>
            <w:tcBorders>
              <w:right w:val="nil"/>
            </w:tcBorders>
          </w:tcPr>
          <w:p w:rsidR="009C595E" w:rsidRDefault="009C595E">
            <w:pPr>
              <w:pStyle w:val="ConsPlusNormal"/>
              <w:jc w:val="center"/>
            </w:pPr>
            <w:r>
              <w:t>6</w:t>
            </w:r>
          </w:p>
        </w:tc>
      </w:tr>
      <w:tr w:rsidR="009C595E">
        <w:tblPrEx>
          <w:tblBorders>
            <w:right w:val="single" w:sz="4" w:space="0" w:color="auto"/>
          </w:tblBorders>
        </w:tblPrEx>
        <w:tc>
          <w:tcPr>
            <w:tcW w:w="510" w:type="dxa"/>
            <w:tcBorders>
              <w:left w:val="nil"/>
            </w:tcBorders>
          </w:tcPr>
          <w:p w:rsidR="009C595E" w:rsidRDefault="009C595E">
            <w:pPr>
              <w:pStyle w:val="ConsPlusNormal"/>
              <w:jc w:val="center"/>
            </w:pPr>
            <w:r>
              <w:t>1</w:t>
            </w:r>
          </w:p>
        </w:tc>
        <w:tc>
          <w:tcPr>
            <w:tcW w:w="1701" w:type="dxa"/>
          </w:tcPr>
          <w:p w:rsidR="009C595E" w:rsidRDefault="009C595E">
            <w:pPr>
              <w:pStyle w:val="ConsPlusNormal"/>
            </w:pPr>
          </w:p>
        </w:tc>
        <w:tc>
          <w:tcPr>
            <w:tcW w:w="1303" w:type="dxa"/>
          </w:tcPr>
          <w:p w:rsidR="009C595E" w:rsidRDefault="009C595E">
            <w:pPr>
              <w:pStyle w:val="ConsPlusNormal"/>
            </w:pPr>
          </w:p>
        </w:tc>
        <w:tc>
          <w:tcPr>
            <w:tcW w:w="1303" w:type="dxa"/>
          </w:tcPr>
          <w:p w:rsidR="009C595E" w:rsidRDefault="009C595E">
            <w:pPr>
              <w:pStyle w:val="ConsPlusNormal"/>
            </w:pPr>
          </w:p>
        </w:tc>
        <w:tc>
          <w:tcPr>
            <w:tcW w:w="1305" w:type="dxa"/>
          </w:tcPr>
          <w:p w:rsidR="009C595E" w:rsidRDefault="009C595E">
            <w:pPr>
              <w:pStyle w:val="ConsPlusNormal"/>
            </w:pPr>
          </w:p>
        </w:tc>
        <w:tc>
          <w:tcPr>
            <w:tcW w:w="2948" w:type="dxa"/>
          </w:tcPr>
          <w:p w:rsidR="009C595E" w:rsidRDefault="009C595E">
            <w:pPr>
              <w:pStyle w:val="ConsPlusNormal"/>
            </w:pPr>
          </w:p>
        </w:tc>
      </w:tr>
      <w:tr w:rsidR="009C595E">
        <w:tblPrEx>
          <w:tblBorders>
            <w:right w:val="single" w:sz="4" w:space="0" w:color="auto"/>
          </w:tblBorders>
        </w:tblPrEx>
        <w:tc>
          <w:tcPr>
            <w:tcW w:w="510" w:type="dxa"/>
            <w:tcBorders>
              <w:left w:val="nil"/>
            </w:tcBorders>
          </w:tcPr>
          <w:p w:rsidR="009C595E" w:rsidRDefault="009C595E">
            <w:pPr>
              <w:pStyle w:val="ConsPlusNormal"/>
              <w:jc w:val="center"/>
            </w:pPr>
            <w:r>
              <w:t>2</w:t>
            </w:r>
          </w:p>
        </w:tc>
        <w:tc>
          <w:tcPr>
            <w:tcW w:w="1701" w:type="dxa"/>
          </w:tcPr>
          <w:p w:rsidR="009C595E" w:rsidRDefault="009C595E">
            <w:pPr>
              <w:pStyle w:val="ConsPlusNormal"/>
            </w:pPr>
          </w:p>
        </w:tc>
        <w:tc>
          <w:tcPr>
            <w:tcW w:w="1303" w:type="dxa"/>
          </w:tcPr>
          <w:p w:rsidR="009C595E" w:rsidRDefault="009C595E">
            <w:pPr>
              <w:pStyle w:val="ConsPlusNormal"/>
            </w:pPr>
          </w:p>
        </w:tc>
        <w:tc>
          <w:tcPr>
            <w:tcW w:w="1303" w:type="dxa"/>
          </w:tcPr>
          <w:p w:rsidR="009C595E" w:rsidRDefault="009C595E">
            <w:pPr>
              <w:pStyle w:val="ConsPlusNormal"/>
            </w:pPr>
          </w:p>
        </w:tc>
        <w:tc>
          <w:tcPr>
            <w:tcW w:w="1305" w:type="dxa"/>
          </w:tcPr>
          <w:p w:rsidR="009C595E" w:rsidRDefault="009C595E">
            <w:pPr>
              <w:pStyle w:val="ConsPlusNormal"/>
            </w:pPr>
          </w:p>
        </w:tc>
        <w:tc>
          <w:tcPr>
            <w:tcW w:w="2948"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Руководитель</w:t>
      </w:r>
    </w:p>
    <w:p w:rsidR="009C595E" w:rsidRDefault="009C595E">
      <w:pPr>
        <w:pStyle w:val="ConsPlusNonformat"/>
        <w:jc w:val="both"/>
      </w:pPr>
      <w:r>
        <w:t>(уполномоченное лицо)    _____________  _________  ________________________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p>
    <w:p w:rsidR="009C595E" w:rsidRDefault="009C595E">
      <w:pPr>
        <w:pStyle w:val="ConsPlusNonformat"/>
        <w:jc w:val="both"/>
      </w:pPr>
      <w:r>
        <w:t>Ответственный</w:t>
      </w:r>
    </w:p>
    <w:p w:rsidR="009C595E" w:rsidRDefault="009C595E">
      <w:pPr>
        <w:pStyle w:val="ConsPlusNonformat"/>
        <w:jc w:val="both"/>
      </w:pPr>
      <w:r>
        <w:t>исполнитель              ___________  ____________________  _______________</w:t>
      </w:r>
    </w:p>
    <w:p w:rsidR="009C595E" w:rsidRDefault="009C595E">
      <w:pPr>
        <w:pStyle w:val="ConsPlusNonformat"/>
        <w:jc w:val="both"/>
      </w:pPr>
      <w:r>
        <w:t xml:space="preserve">                         (должность)  (фамилия и инициалы)     (телефон)</w:t>
      </w:r>
    </w:p>
    <w:p w:rsidR="009C595E" w:rsidRDefault="009C595E">
      <w:pPr>
        <w:pStyle w:val="ConsPlusNonformat"/>
        <w:jc w:val="both"/>
      </w:pPr>
    </w:p>
    <w:p w:rsidR="009C595E" w:rsidRDefault="009C595E">
      <w:pPr>
        <w:pStyle w:val="ConsPlusNonformat"/>
        <w:jc w:val="both"/>
      </w:pPr>
      <w:r>
        <w:t>"__" __________ 20__ г.</w:t>
      </w:r>
    </w:p>
    <w:p w:rsidR="009C595E" w:rsidRDefault="009C595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9C595E">
        <w:tc>
          <w:tcPr>
            <w:tcW w:w="7937" w:type="dxa"/>
            <w:tcBorders>
              <w:top w:val="nil"/>
              <w:left w:val="nil"/>
              <w:bottom w:val="nil"/>
            </w:tcBorders>
          </w:tcPr>
          <w:p w:rsidR="009C595E" w:rsidRDefault="009C595E">
            <w:pPr>
              <w:pStyle w:val="ConsPlusNormal"/>
              <w:jc w:val="right"/>
            </w:pPr>
            <w:r>
              <w:t>Номер страницы</w:t>
            </w:r>
          </w:p>
        </w:tc>
        <w:tc>
          <w:tcPr>
            <w:tcW w:w="1134" w:type="dxa"/>
            <w:tcBorders>
              <w:top w:val="single" w:sz="4" w:space="0" w:color="auto"/>
              <w:bottom w:val="single" w:sz="4" w:space="0" w:color="auto"/>
            </w:tcBorders>
          </w:tcPr>
          <w:p w:rsidR="009C595E" w:rsidRDefault="009C595E">
            <w:pPr>
              <w:pStyle w:val="ConsPlusNormal"/>
            </w:pPr>
          </w:p>
        </w:tc>
      </w:tr>
      <w:tr w:rsidR="009C595E">
        <w:tc>
          <w:tcPr>
            <w:tcW w:w="7937" w:type="dxa"/>
            <w:tcBorders>
              <w:top w:val="nil"/>
              <w:left w:val="nil"/>
              <w:bottom w:val="nil"/>
            </w:tcBorders>
          </w:tcPr>
          <w:p w:rsidR="009C595E" w:rsidRDefault="009C595E">
            <w:pPr>
              <w:pStyle w:val="ConsPlusNormal"/>
              <w:jc w:val="right"/>
            </w:pPr>
            <w:r>
              <w:t>Всего страниц</w:t>
            </w:r>
          </w:p>
        </w:tc>
        <w:tc>
          <w:tcPr>
            <w:tcW w:w="1134" w:type="dxa"/>
            <w:tcBorders>
              <w:top w:val="single" w:sz="4" w:space="0" w:color="auto"/>
              <w:bottom w:val="single" w:sz="4" w:space="0" w:color="auto"/>
            </w:tcBorders>
          </w:tcPr>
          <w:p w:rsidR="009C595E" w:rsidRDefault="009C595E">
            <w:pPr>
              <w:pStyle w:val="ConsPlusNormal"/>
            </w:pPr>
          </w:p>
        </w:tc>
      </w:tr>
    </w:tbl>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right"/>
        <w:outlineLvl w:val="1"/>
      </w:pPr>
      <w:r>
        <w:t>Приложение N 3</w:t>
      </w:r>
    </w:p>
    <w:p w:rsidR="009C595E" w:rsidRDefault="009C595E">
      <w:pPr>
        <w:pStyle w:val="ConsPlusNormal"/>
        <w:jc w:val="right"/>
      </w:pPr>
      <w:r>
        <w:t>к Порядку открытия лицевых счетов</w:t>
      </w:r>
    </w:p>
    <w:p w:rsidR="009C595E" w:rsidRDefault="009C595E">
      <w:pPr>
        <w:pStyle w:val="ConsPlusNormal"/>
        <w:jc w:val="right"/>
      </w:pPr>
      <w:r>
        <w:t>территориальными органами Федерального</w:t>
      </w:r>
    </w:p>
    <w:p w:rsidR="009C595E" w:rsidRDefault="009C595E">
      <w:pPr>
        <w:pStyle w:val="ConsPlusNormal"/>
        <w:jc w:val="right"/>
      </w:pPr>
      <w:r>
        <w:t>казначейства юридическим лицам</w:t>
      </w:r>
    </w:p>
    <w:p w:rsidR="009C595E" w:rsidRDefault="009C595E">
      <w:pPr>
        <w:pStyle w:val="ConsPlusNormal"/>
        <w:jc w:val="right"/>
      </w:pPr>
      <w:r>
        <w:t>и индивидуальным предпринимателям</w:t>
      </w:r>
    </w:p>
    <w:p w:rsidR="009C595E" w:rsidRDefault="009C595E">
      <w:pPr>
        <w:pStyle w:val="ConsPlusNormal"/>
        <w:jc w:val="right"/>
      </w:pPr>
      <w:r>
        <w:t>при казначейском сопровождении целевых</w:t>
      </w:r>
    </w:p>
    <w:p w:rsidR="009C595E" w:rsidRDefault="009C595E">
      <w:pPr>
        <w:pStyle w:val="ConsPlusNormal"/>
        <w:jc w:val="right"/>
      </w:pPr>
      <w:r>
        <w:t>средств в случаях, предусмотренных</w:t>
      </w:r>
    </w:p>
    <w:p w:rsidR="009C595E" w:rsidRDefault="009C595E">
      <w:pPr>
        <w:pStyle w:val="ConsPlusNormal"/>
        <w:jc w:val="right"/>
      </w:pPr>
      <w:r>
        <w:lastRenderedPageBreak/>
        <w:t>Федеральным законом "О федеральном</w:t>
      </w:r>
    </w:p>
    <w:p w:rsidR="009C595E" w:rsidRDefault="009C595E">
      <w:pPr>
        <w:pStyle w:val="ConsPlusNormal"/>
        <w:jc w:val="right"/>
      </w:pPr>
      <w:r>
        <w:t>бюджете на 2020 год и на плановый</w:t>
      </w:r>
    </w:p>
    <w:p w:rsidR="009C595E" w:rsidRDefault="009C595E">
      <w:pPr>
        <w:pStyle w:val="ConsPlusNormal"/>
        <w:jc w:val="right"/>
      </w:pPr>
      <w:r>
        <w:t>период 2021 и 2022 годов", утвержденному</w:t>
      </w:r>
    </w:p>
    <w:p w:rsidR="009C595E" w:rsidRDefault="009C595E">
      <w:pPr>
        <w:pStyle w:val="ConsPlusNormal"/>
        <w:jc w:val="right"/>
      </w:pPr>
      <w:r>
        <w:t>приказом Федерального казначейства</w:t>
      </w:r>
    </w:p>
    <w:p w:rsidR="009C595E" w:rsidRDefault="009C595E">
      <w:pPr>
        <w:pStyle w:val="ConsPlusNormal"/>
        <w:jc w:val="right"/>
      </w:pPr>
      <w:r>
        <w:t>от 9 января 2020 г. N 1н</w:t>
      </w:r>
    </w:p>
    <w:p w:rsidR="009C595E" w:rsidRDefault="009C595E">
      <w:pPr>
        <w:pStyle w:val="ConsPlusNormal"/>
        <w:jc w:val="both"/>
      </w:pPr>
    </w:p>
    <w:p w:rsidR="009C595E" w:rsidRDefault="009C595E">
      <w:pPr>
        <w:pStyle w:val="ConsPlusNormal"/>
        <w:jc w:val="right"/>
      </w:pPr>
      <w:r>
        <w:t>(рекомендуемый образец)</w:t>
      </w:r>
    </w:p>
    <w:p w:rsidR="009C595E" w:rsidRDefault="009C595E">
      <w:pPr>
        <w:pStyle w:val="ConsPlusNormal"/>
        <w:jc w:val="both"/>
      </w:pPr>
    </w:p>
    <w:p w:rsidR="009C595E" w:rsidRDefault="009C595E">
      <w:pPr>
        <w:pStyle w:val="ConsPlusNonformat"/>
        <w:jc w:val="both"/>
      </w:pPr>
      <w:bookmarkStart w:id="20" w:name="P528"/>
      <w:bookmarkEnd w:id="20"/>
      <w:r>
        <w:t xml:space="preserve">                                Информация</w:t>
      </w:r>
    </w:p>
    <w:p w:rsidR="009C595E" w:rsidRDefault="009C595E">
      <w:pPr>
        <w:pStyle w:val="ConsPlusNonformat"/>
        <w:jc w:val="both"/>
      </w:pPr>
      <w:r>
        <w:t xml:space="preserve">         о реквизитах зарезервированного/открытого лицевого счета</w:t>
      </w:r>
    </w:p>
    <w:p w:rsidR="009C595E" w:rsidRDefault="009C595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9C595E">
        <w:tc>
          <w:tcPr>
            <w:tcW w:w="5669" w:type="dxa"/>
          </w:tcPr>
          <w:p w:rsidR="009C595E" w:rsidRDefault="009C595E">
            <w:pPr>
              <w:pStyle w:val="ConsPlusNormal"/>
              <w:jc w:val="center"/>
            </w:pPr>
            <w:r>
              <w:t>Наименование показателя</w:t>
            </w:r>
          </w:p>
        </w:tc>
        <w:tc>
          <w:tcPr>
            <w:tcW w:w="3402" w:type="dxa"/>
          </w:tcPr>
          <w:p w:rsidR="009C595E" w:rsidRDefault="009C595E">
            <w:pPr>
              <w:pStyle w:val="ConsPlusNormal"/>
              <w:jc w:val="center"/>
            </w:pPr>
            <w:r>
              <w:t>Содержание (значение)</w:t>
            </w:r>
          </w:p>
        </w:tc>
      </w:tr>
      <w:tr w:rsidR="009C595E">
        <w:tc>
          <w:tcPr>
            <w:tcW w:w="5669" w:type="dxa"/>
          </w:tcPr>
          <w:p w:rsidR="009C595E" w:rsidRDefault="009C595E">
            <w:pPr>
              <w:pStyle w:val="ConsPlusNormal"/>
              <w:jc w:val="center"/>
            </w:pPr>
            <w:r>
              <w:t>1</w:t>
            </w:r>
          </w:p>
        </w:tc>
        <w:tc>
          <w:tcPr>
            <w:tcW w:w="3402" w:type="dxa"/>
          </w:tcPr>
          <w:p w:rsidR="009C595E" w:rsidRDefault="009C595E">
            <w:pPr>
              <w:pStyle w:val="ConsPlusNormal"/>
              <w:jc w:val="center"/>
            </w:pPr>
            <w:r>
              <w:t>2</w:t>
            </w:r>
          </w:p>
        </w:tc>
      </w:tr>
      <w:tr w:rsidR="009C595E">
        <w:tc>
          <w:tcPr>
            <w:tcW w:w="5669" w:type="dxa"/>
          </w:tcPr>
          <w:p w:rsidR="009C595E" w:rsidRDefault="009C595E">
            <w:pPr>
              <w:pStyle w:val="ConsPlusNormal"/>
              <w:jc w:val="both"/>
            </w:pPr>
            <w:r>
              <w:t>1. Сведения о юридическом лице:</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1.1. Полное наименование юридического лица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1.2. ИНН юридического лица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1.3. КПП юридического лица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2. Номер лицевого счета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 xml:space="preserve">3. Дата открытия лицевого счета </w:t>
            </w:r>
            <w:hyperlink w:anchor="P579" w:history="1">
              <w:r>
                <w:rPr>
                  <w:color w:val="0000FF"/>
                </w:rPr>
                <w:t>&lt;1&gt;</w:t>
              </w:r>
            </w:hyperlink>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 xml:space="preserve">4. Реквизиты раздела на лицевом счете </w:t>
            </w:r>
            <w:hyperlink w:anchor="P579" w:history="1">
              <w:r>
                <w:rPr>
                  <w:color w:val="0000FF"/>
                </w:rPr>
                <w:t>&lt;1&gt;</w:t>
              </w:r>
            </w:hyperlink>
            <w:r>
              <w:t>:</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4.1. Аналитический код раздела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4.1.1. Идентификатор соглашения, государственного контракта, договора о капитальных вложениях, контракта учреждения, договора о проведении капитального ремонта, договора (контракта, соглашения)</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4.1.2. Номер соглашения, государственного контракта, договора о капитальных вложениях, контракта учреждения, договора о проведении капитального ремонта, договора (контракта, соглашения)</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4.1.3. Дата заключения соглашения, государственного контракта, договора о капитальных вложениях, контракта учреждения, договора о проведении капитального ремонта, договора (контракта, соглашения)</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5. Наименование территориального органа Федерального казначейства, по месту обслуживания юридического лица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6. Платежные реквизиты:</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 xml:space="preserve">6.1. Наименование территориального органа Федерального казначейства, которому открыт расчетный счет на балансовом счете N 40501 "Счета организаций, находящихся в федеральной собственности. Финансовые организации" в учреждении Центрального банка </w:t>
            </w:r>
            <w:r>
              <w:lastRenderedPageBreak/>
              <w:t>Российской Федерации для осуществления расчетов с лицевого счета (раздела на лицевом счете) юридического лица (далее - банк)</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lastRenderedPageBreak/>
              <w:t>6.2. Полное наименование банка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6.3. БИК банка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6.4. ИНН банка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6.5. КПП банка</w:t>
            </w:r>
          </w:p>
        </w:tc>
        <w:tc>
          <w:tcPr>
            <w:tcW w:w="3402" w:type="dxa"/>
          </w:tcPr>
          <w:p w:rsidR="009C595E" w:rsidRDefault="009C595E">
            <w:pPr>
              <w:pStyle w:val="ConsPlusNormal"/>
            </w:pPr>
          </w:p>
        </w:tc>
      </w:tr>
      <w:tr w:rsidR="009C595E">
        <w:tc>
          <w:tcPr>
            <w:tcW w:w="5669" w:type="dxa"/>
          </w:tcPr>
          <w:p w:rsidR="009C595E" w:rsidRDefault="009C595E">
            <w:pPr>
              <w:pStyle w:val="ConsPlusNormal"/>
              <w:jc w:val="both"/>
            </w:pPr>
            <w:r>
              <w:t>6.6. Номер расчетного счета</w:t>
            </w:r>
          </w:p>
        </w:tc>
        <w:tc>
          <w:tcPr>
            <w:tcW w:w="3402"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Ответственный</w:t>
      </w:r>
    </w:p>
    <w:p w:rsidR="009C595E" w:rsidRDefault="009C595E">
      <w:pPr>
        <w:pStyle w:val="ConsPlusNonformat"/>
        <w:jc w:val="both"/>
      </w:pPr>
      <w:r>
        <w:t xml:space="preserve">     исполнитель  ___________ _________ _____________________ _________</w:t>
      </w:r>
    </w:p>
    <w:p w:rsidR="009C595E" w:rsidRDefault="009C595E">
      <w:pPr>
        <w:pStyle w:val="ConsPlusNonformat"/>
        <w:jc w:val="both"/>
      </w:pPr>
      <w:r>
        <w:t xml:space="preserve">                  (должность) (подпись) (расшифровка подписи) (телефон)</w:t>
      </w:r>
    </w:p>
    <w:p w:rsidR="009C595E" w:rsidRDefault="009C595E">
      <w:pPr>
        <w:pStyle w:val="ConsPlusNormal"/>
        <w:jc w:val="both"/>
      </w:pPr>
    </w:p>
    <w:p w:rsidR="009C595E" w:rsidRDefault="009C595E">
      <w:pPr>
        <w:pStyle w:val="ConsPlusNormal"/>
        <w:ind w:firstLine="540"/>
        <w:jc w:val="both"/>
      </w:pPr>
      <w:r>
        <w:t>--------------------------------</w:t>
      </w:r>
    </w:p>
    <w:p w:rsidR="009C595E" w:rsidRDefault="009C595E">
      <w:pPr>
        <w:pStyle w:val="ConsPlusNormal"/>
        <w:spacing w:before="220"/>
        <w:ind w:firstLine="540"/>
        <w:jc w:val="both"/>
      </w:pPr>
      <w:bookmarkStart w:id="21" w:name="P579"/>
      <w:bookmarkEnd w:id="21"/>
      <w:r>
        <w:t>&lt;1&gt; Заполняется при открытии лицевого счета.</w:t>
      </w: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right"/>
        <w:outlineLvl w:val="1"/>
      </w:pPr>
      <w:r>
        <w:t>Приложение N 4</w:t>
      </w:r>
    </w:p>
    <w:p w:rsidR="009C595E" w:rsidRDefault="009C595E">
      <w:pPr>
        <w:pStyle w:val="ConsPlusNormal"/>
        <w:jc w:val="right"/>
      </w:pPr>
      <w:r>
        <w:t>к Порядку открытия лицевых счетов</w:t>
      </w:r>
    </w:p>
    <w:p w:rsidR="009C595E" w:rsidRDefault="009C595E">
      <w:pPr>
        <w:pStyle w:val="ConsPlusNormal"/>
        <w:jc w:val="right"/>
      </w:pPr>
      <w:r>
        <w:t>территориальными органами Федерального</w:t>
      </w:r>
    </w:p>
    <w:p w:rsidR="009C595E" w:rsidRDefault="009C595E">
      <w:pPr>
        <w:pStyle w:val="ConsPlusNormal"/>
        <w:jc w:val="right"/>
      </w:pPr>
      <w:r>
        <w:t>казначейства юридическим лицам</w:t>
      </w:r>
    </w:p>
    <w:p w:rsidR="009C595E" w:rsidRDefault="009C595E">
      <w:pPr>
        <w:pStyle w:val="ConsPlusNormal"/>
        <w:jc w:val="right"/>
      </w:pPr>
      <w:r>
        <w:t>и индивидуальным предпринимателям</w:t>
      </w:r>
    </w:p>
    <w:p w:rsidR="009C595E" w:rsidRDefault="009C595E">
      <w:pPr>
        <w:pStyle w:val="ConsPlusNormal"/>
        <w:jc w:val="right"/>
      </w:pPr>
      <w:r>
        <w:t>при казначейском сопровождении целевых</w:t>
      </w:r>
    </w:p>
    <w:p w:rsidR="009C595E" w:rsidRDefault="009C595E">
      <w:pPr>
        <w:pStyle w:val="ConsPlusNormal"/>
        <w:jc w:val="right"/>
      </w:pPr>
      <w:r>
        <w:t>средств в случаях, предусмотренных</w:t>
      </w:r>
    </w:p>
    <w:p w:rsidR="009C595E" w:rsidRDefault="009C595E">
      <w:pPr>
        <w:pStyle w:val="ConsPlusNormal"/>
        <w:jc w:val="right"/>
      </w:pPr>
      <w:r>
        <w:t>Федеральным законом "О федеральном</w:t>
      </w:r>
    </w:p>
    <w:p w:rsidR="009C595E" w:rsidRDefault="009C595E">
      <w:pPr>
        <w:pStyle w:val="ConsPlusNormal"/>
        <w:jc w:val="right"/>
      </w:pPr>
      <w:r>
        <w:t>бюджете на 2020 год и на плановый</w:t>
      </w:r>
    </w:p>
    <w:p w:rsidR="009C595E" w:rsidRDefault="009C595E">
      <w:pPr>
        <w:pStyle w:val="ConsPlusNormal"/>
        <w:jc w:val="right"/>
      </w:pPr>
      <w:r>
        <w:t>период 2021 и 2022 годов", утвержденному</w:t>
      </w:r>
    </w:p>
    <w:p w:rsidR="009C595E" w:rsidRDefault="009C595E">
      <w:pPr>
        <w:pStyle w:val="ConsPlusNormal"/>
        <w:jc w:val="right"/>
      </w:pPr>
      <w:r>
        <w:t>приказом Федерального казначейства</w:t>
      </w:r>
    </w:p>
    <w:p w:rsidR="009C595E" w:rsidRDefault="009C595E">
      <w:pPr>
        <w:pStyle w:val="ConsPlusNormal"/>
        <w:jc w:val="right"/>
      </w:pPr>
      <w:r>
        <w:t>от 9 января 2020 г. N 1н</w:t>
      </w:r>
    </w:p>
    <w:p w:rsidR="009C595E" w:rsidRDefault="009C595E">
      <w:pPr>
        <w:pStyle w:val="ConsPlusNormal"/>
        <w:jc w:val="both"/>
      </w:pPr>
    </w:p>
    <w:p w:rsidR="009C595E" w:rsidRDefault="009C595E">
      <w:pPr>
        <w:pStyle w:val="ConsPlusNonformat"/>
        <w:jc w:val="both"/>
      </w:pPr>
      <w:bookmarkStart w:id="22" w:name="P598"/>
      <w:bookmarkEnd w:id="22"/>
      <w:r>
        <w:t xml:space="preserve">                                  ВЫПИСКА</w:t>
      </w:r>
    </w:p>
    <w:p w:rsidR="009C595E" w:rsidRDefault="009C595E">
      <w:pPr>
        <w:pStyle w:val="ConsPlusNonformat"/>
        <w:jc w:val="both"/>
      </w:pPr>
      <w:r>
        <w:t xml:space="preserve">                             из лицевого счета</w:t>
      </w:r>
    </w:p>
    <w:p w:rsidR="009C595E" w:rsidRDefault="009C595E">
      <w:pPr>
        <w:pStyle w:val="ConsPlusNonformat"/>
        <w:jc w:val="both"/>
      </w:pPr>
      <w:r>
        <w:t xml:space="preserve">                            ┌─────────────────┐</w:t>
      </w:r>
    </w:p>
    <w:p w:rsidR="009C595E" w:rsidRDefault="009C595E">
      <w:pPr>
        <w:pStyle w:val="ConsPlusNonformat"/>
        <w:jc w:val="both"/>
      </w:pPr>
      <w:r>
        <w:t xml:space="preserve">                            │                 │</w:t>
      </w:r>
    </w:p>
    <w:p w:rsidR="009C595E" w:rsidRDefault="009C595E">
      <w:pPr>
        <w:pStyle w:val="ConsPlusNonformat"/>
        <w:jc w:val="both"/>
      </w:pPr>
      <w:r>
        <w:t xml:space="preserve">                            └─────────────────┘</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9C595E">
        <w:tc>
          <w:tcPr>
            <w:tcW w:w="3061" w:type="dxa"/>
            <w:tcBorders>
              <w:top w:val="nil"/>
              <w:left w:val="nil"/>
              <w:bottom w:val="nil"/>
              <w:right w:val="nil"/>
            </w:tcBorders>
          </w:tcPr>
          <w:p w:rsidR="009C595E" w:rsidRDefault="009C595E">
            <w:pPr>
              <w:pStyle w:val="ConsPlusNormal"/>
            </w:pPr>
          </w:p>
        </w:tc>
        <w:tc>
          <w:tcPr>
            <w:tcW w:w="2551" w:type="dxa"/>
            <w:tcBorders>
              <w:top w:val="nil"/>
              <w:left w:val="nil"/>
              <w:bottom w:val="nil"/>
              <w:right w:val="nil"/>
            </w:tcBorders>
          </w:tcPr>
          <w:p w:rsidR="009C595E" w:rsidRDefault="009C595E">
            <w:pPr>
              <w:pStyle w:val="ConsPlusNormal"/>
            </w:pPr>
          </w:p>
        </w:tc>
        <w:tc>
          <w:tcPr>
            <w:tcW w:w="2324" w:type="dxa"/>
            <w:tcBorders>
              <w:top w:val="nil"/>
              <w:left w:val="nil"/>
              <w:bottom w:val="nil"/>
              <w:right w:val="single" w:sz="4" w:space="0" w:color="auto"/>
            </w:tcBorders>
          </w:tcPr>
          <w:p w:rsidR="009C595E" w:rsidRDefault="009C595E">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9C595E" w:rsidRDefault="009C595E">
            <w:pPr>
              <w:pStyle w:val="ConsPlusNormal"/>
              <w:jc w:val="center"/>
            </w:pPr>
            <w:r>
              <w:t>Коды</w:t>
            </w:r>
          </w:p>
        </w:tc>
      </w:tr>
      <w:tr w:rsidR="009C595E">
        <w:tc>
          <w:tcPr>
            <w:tcW w:w="3061" w:type="dxa"/>
            <w:tcBorders>
              <w:top w:val="nil"/>
              <w:left w:val="nil"/>
              <w:bottom w:val="nil"/>
              <w:right w:val="nil"/>
            </w:tcBorders>
          </w:tcPr>
          <w:p w:rsidR="009C595E" w:rsidRDefault="009C595E">
            <w:pPr>
              <w:pStyle w:val="ConsPlusNormal"/>
            </w:pPr>
          </w:p>
        </w:tc>
        <w:tc>
          <w:tcPr>
            <w:tcW w:w="2551" w:type="dxa"/>
            <w:tcBorders>
              <w:top w:val="nil"/>
              <w:left w:val="nil"/>
              <w:bottom w:val="nil"/>
              <w:right w:val="nil"/>
            </w:tcBorders>
          </w:tcPr>
          <w:p w:rsidR="009C595E" w:rsidRDefault="009C595E">
            <w:pPr>
              <w:pStyle w:val="ConsPlusNormal"/>
            </w:pPr>
          </w:p>
        </w:tc>
        <w:tc>
          <w:tcPr>
            <w:tcW w:w="2324" w:type="dxa"/>
            <w:tcBorders>
              <w:top w:val="nil"/>
              <w:left w:val="nil"/>
              <w:bottom w:val="nil"/>
              <w:right w:val="single" w:sz="4" w:space="0" w:color="auto"/>
            </w:tcBorders>
            <w:vAlign w:val="center"/>
          </w:tcPr>
          <w:p w:rsidR="009C595E" w:rsidRDefault="009C595E">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r>
              <w:t>0531370</w:t>
            </w:r>
          </w:p>
        </w:tc>
      </w:tr>
      <w:tr w:rsidR="009C595E">
        <w:tc>
          <w:tcPr>
            <w:tcW w:w="3061" w:type="dxa"/>
            <w:tcBorders>
              <w:top w:val="nil"/>
              <w:left w:val="nil"/>
              <w:bottom w:val="nil"/>
              <w:right w:val="nil"/>
            </w:tcBorders>
          </w:tcPr>
          <w:p w:rsidR="009C595E" w:rsidRDefault="009C595E">
            <w:pPr>
              <w:pStyle w:val="ConsPlusNormal"/>
            </w:pPr>
          </w:p>
        </w:tc>
        <w:tc>
          <w:tcPr>
            <w:tcW w:w="2551" w:type="dxa"/>
            <w:tcBorders>
              <w:top w:val="nil"/>
              <w:left w:val="nil"/>
              <w:bottom w:val="nil"/>
              <w:right w:val="nil"/>
            </w:tcBorders>
          </w:tcPr>
          <w:p w:rsidR="009C595E" w:rsidRDefault="009C595E">
            <w:pPr>
              <w:pStyle w:val="ConsPlusNormal"/>
              <w:jc w:val="both"/>
            </w:pPr>
            <w:r>
              <w:t>за "__" _______ 20__ г.</w:t>
            </w:r>
          </w:p>
        </w:tc>
        <w:tc>
          <w:tcPr>
            <w:tcW w:w="2324" w:type="dxa"/>
            <w:tcBorders>
              <w:top w:val="nil"/>
              <w:left w:val="nil"/>
              <w:bottom w:val="nil"/>
              <w:right w:val="single" w:sz="4" w:space="0" w:color="auto"/>
            </w:tcBorders>
            <w:vAlign w:val="center"/>
          </w:tcPr>
          <w:p w:rsidR="009C595E" w:rsidRDefault="009C595E">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3061" w:type="dxa"/>
            <w:tcBorders>
              <w:top w:val="nil"/>
              <w:left w:val="nil"/>
              <w:bottom w:val="nil"/>
              <w:right w:val="nil"/>
            </w:tcBorders>
          </w:tcPr>
          <w:p w:rsidR="009C595E" w:rsidRDefault="009C595E">
            <w:pPr>
              <w:pStyle w:val="ConsPlusNormal"/>
            </w:pPr>
          </w:p>
        </w:tc>
        <w:tc>
          <w:tcPr>
            <w:tcW w:w="2551" w:type="dxa"/>
            <w:tcBorders>
              <w:top w:val="nil"/>
              <w:left w:val="nil"/>
              <w:bottom w:val="nil"/>
              <w:right w:val="nil"/>
            </w:tcBorders>
          </w:tcPr>
          <w:p w:rsidR="009C595E" w:rsidRDefault="009C595E">
            <w:pPr>
              <w:pStyle w:val="ConsPlusNormal"/>
            </w:pPr>
          </w:p>
        </w:tc>
        <w:tc>
          <w:tcPr>
            <w:tcW w:w="2324" w:type="dxa"/>
            <w:tcBorders>
              <w:top w:val="nil"/>
              <w:left w:val="nil"/>
              <w:bottom w:val="nil"/>
              <w:right w:val="single" w:sz="4" w:space="0" w:color="auto"/>
            </w:tcBorders>
            <w:vAlign w:val="center"/>
          </w:tcPr>
          <w:p w:rsidR="009C595E" w:rsidRDefault="009C595E">
            <w:pPr>
              <w:pStyle w:val="ConsPlusNormal"/>
              <w:jc w:val="right"/>
            </w:pPr>
            <w:r>
              <w:t>Дата предыдущей выписки</w:t>
            </w:r>
          </w:p>
        </w:tc>
        <w:tc>
          <w:tcPr>
            <w:tcW w:w="1133"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3061" w:type="dxa"/>
            <w:tcBorders>
              <w:top w:val="nil"/>
              <w:left w:val="nil"/>
              <w:bottom w:val="nil"/>
              <w:right w:val="nil"/>
            </w:tcBorders>
          </w:tcPr>
          <w:p w:rsidR="009C595E" w:rsidRDefault="009C595E">
            <w:pPr>
              <w:pStyle w:val="ConsPlusNormal"/>
            </w:pPr>
            <w:r>
              <w:t xml:space="preserve">Территориальный орган </w:t>
            </w:r>
            <w:r>
              <w:lastRenderedPageBreak/>
              <w:t>Федерального казначейства</w:t>
            </w:r>
          </w:p>
        </w:tc>
        <w:tc>
          <w:tcPr>
            <w:tcW w:w="2551" w:type="dxa"/>
            <w:tcBorders>
              <w:top w:val="nil"/>
              <w:left w:val="nil"/>
              <w:bottom w:val="single" w:sz="4" w:space="0" w:color="auto"/>
              <w:right w:val="nil"/>
            </w:tcBorders>
          </w:tcPr>
          <w:p w:rsidR="009C595E" w:rsidRDefault="009C595E">
            <w:pPr>
              <w:pStyle w:val="ConsPlusNormal"/>
            </w:pPr>
          </w:p>
        </w:tc>
        <w:tc>
          <w:tcPr>
            <w:tcW w:w="2324" w:type="dxa"/>
            <w:tcBorders>
              <w:top w:val="nil"/>
              <w:left w:val="nil"/>
              <w:bottom w:val="nil"/>
              <w:right w:val="single" w:sz="4" w:space="0" w:color="auto"/>
            </w:tcBorders>
            <w:vAlign w:val="center"/>
          </w:tcPr>
          <w:p w:rsidR="009C595E" w:rsidRDefault="009C595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3061" w:type="dxa"/>
            <w:tcBorders>
              <w:top w:val="nil"/>
              <w:left w:val="nil"/>
              <w:bottom w:val="nil"/>
              <w:right w:val="nil"/>
            </w:tcBorders>
          </w:tcPr>
          <w:p w:rsidR="009C595E" w:rsidRDefault="009C595E">
            <w:pPr>
              <w:pStyle w:val="ConsPlusNormal"/>
            </w:pPr>
            <w:r>
              <w:lastRenderedPageBreak/>
              <w:t>Юридическое лицо</w:t>
            </w:r>
          </w:p>
        </w:tc>
        <w:tc>
          <w:tcPr>
            <w:tcW w:w="2551" w:type="dxa"/>
            <w:tcBorders>
              <w:top w:val="single" w:sz="4" w:space="0" w:color="auto"/>
              <w:left w:val="nil"/>
              <w:bottom w:val="single" w:sz="4" w:space="0" w:color="auto"/>
              <w:right w:val="nil"/>
            </w:tcBorders>
          </w:tcPr>
          <w:p w:rsidR="009C595E" w:rsidRDefault="009C595E">
            <w:pPr>
              <w:pStyle w:val="ConsPlusNormal"/>
            </w:pPr>
          </w:p>
        </w:tc>
        <w:tc>
          <w:tcPr>
            <w:tcW w:w="2324" w:type="dxa"/>
            <w:tcBorders>
              <w:top w:val="nil"/>
              <w:left w:val="nil"/>
              <w:bottom w:val="nil"/>
              <w:right w:val="single" w:sz="4" w:space="0" w:color="auto"/>
            </w:tcBorders>
            <w:vAlign w:val="center"/>
          </w:tcPr>
          <w:p w:rsidR="009C595E" w:rsidRDefault="009C595E">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3061" w:type="dxa"/>
            <w:tcBorders>
              <w:top w:val="nil"/>
              <w:left w:val="nil"/>
              <w:bottom w:val="nil"/>
              <w:right w:val="nil"/>
            </w:tcBorders>
          </w:tcPr>
          <w:p w:rsidR="009C595E" w:rsidRDefault="009C595E">
            <w:pPr>
              <w:pStyle w:val="ConsPlusNormal"/>
            </w:pPr>
            <w:r>
              <w:t>Периодичность: ежедневная</w:t>
            </w:r>
          </w:p>
        </w:tc>
        <w:tc>
          <w:tcPr>
            <w:tcW w:w="2551" w:type="dxa"/>
            <w:tcBorders>
              <w:top w:val="single" w:sz="4" w:space="0" w:color="auto"/>
              <w:left w:val="nil"/>
              <w:bottom w:val="nil"/>
              <w:right w:val="nil"/>
            </w:tcBorders>
          </w:tcPr>
          <w:p w:rsidR="009C595E" w:rsidRDefault="009C595E">
            <w:pPr>
              <w:pStyle w:val="ConsPlusNormal"/>
            </w:pPr>
          </w:p>
        </w:tc>
        <w:tc>
          <w:tcPr>
            <w:tcW w:w="2324" w:type="dxa"/>
            <w:vMerge w:val="restart"/>
            <w:tcBorders>
              <w:top w:val="nil"/>
              <w:left w:val="nil"/>
              <w:bottom w:val="nil"/>
              <w:right w:val="single" w:sz="4" w:space="0" w:color="auto"/>
            </w:tcBorders>
            <w:vAlign w:val="center"/>
          </w:tcPr>
          <w:p w:rsidR="009C595E" w:rsidRDefault="009C595E">
            <w:pPr>
              <w:pStyle w:val="ConsPlusNormal"/>
              <w:jc w:val="right"/>
            </w:pPr>
            <w:r>
              <w:t xml:space="preserve">по </w:t>
            </w:r>
            <w:hyperlink r:id="rId67" w:history="1">
              <w:r>
                <w:rPr>
                  <w:color w:val="0000FF"/>
                </w:rPr>
                <w:t>ОКЕИ</w:t>
              </w:r>
            </w:hyperlink>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hyperlink r:id="rId68" w:history="1">
              <w:r>
                <w:rPr>
                  <w:color w:val="0000FF"/>
                </w:rPr>
                <w:t>383</w:t>
              </w:r>
            </w:hyperlink>
          </w:p>
        </w:tc>
      </w:tr>
      <w:tr w:rsidR="009C595E">
        <w:tc>
          <w:tcPr>
            <w:tcW w:w="3061" w:type="dxa"/>
            <w:tcBorders>
              <w:top w:val="nil"/>
              <w:left w:val="nil"/>
              <w:bottom w:val="nil"/>
              <w:right w:val="nil"/>
            </w:tcBorders>
          </w:tcPr>
          <w:p w:rsidR="009C595E" w:rsidRDefault="009C595E">
            <w:pPr>
              <w:pStyle w:val="ConsPlusNormal"/>
            </w:pPr>
            <w:r>
              <w:t>Единица измерения: руб.</w:t>
            </w:r>
          </w:p>
        </w:tc>
        <w:tc>
          <w:tcPr>
            <w:tcW w:w="2551" w:type="dxa"/>
            <w:tcBorders>
              <w:top w:val="nil"/>
              <w:left w:val="nil"/>
              <w:bottom w:val="nil"/>
              <w:right w:val="nil"/>
            </w:tcBorders>
          </w:tcPr>
          <w:p w:rsidR="009C595E" w:rsidRDefault="009C595E">
            <w:pPr>
              <w:pStyle w:val="ConsPlusNormal"/>
            </w:pPr>
          </w:p>
        </w:tc>
        <w:tc>
          <w:tcPr>
            <w:tcW w:w="2324" w:type="dxa"/>
            <w:vMerge/>
            <w:tcBorders>
              <w:top w:val="nil"/>
              <w:left w:val="nil"/>
              <w:bottom w:val="nil"/>
              <w:right w:val="single" w:sz="4" w:space="0" w:color="auto"/>
            </w:tcBorders>
          </w:tcPr>
          <w:p w:rsidR="009C595E" w:rsidRDefault="009C595E"/>
        </w:tc>
        <w:tc>
          <w:tcPr>
            <w:tcW w:w="1133" w:type="dxa"/>
            <w:vMerge/>
            <w:tcBorders>
              <w:top w:val="single" w:sz="4" w:space="0" w:color="auto"/>
              <w:left w:val="single" w:sz="4" w:space="0" w:color="auto"/>
              <w:bottom w:val="single" w:sz="4" w:space="0" w:color="auto"/>
              <w:right w:val="single" w:sz="4" w:space="0" w:color="auto"/>
            </w:tcBorders>
          </w:tcPr>
          <w:p w:rsidR="009C595E" w:rsidRDefault="009C595E"/>
        </w:tc>
      </w:tr>
    </w:tbl>
    <w:p w:rsidR="009C595E" w:rsidRDefault="009C595E">
      <w:pPr>
        <w:pStyle w:val="ConsPlusNormal"/>
        <w:jc w:val="both"/>
      </w:pPr>
    </w:p>
    <w:p w:rsidR="009C595E" w:rsidRDefault="009C595E">
      <w:pPr>
        <w:pStyle w:val="ConsPlusNonformat"/>
        <w:jc w:val="both"/>
      </w:pPr>
      <w:r>
        <w:t xml:space="preserve">                     Остаток средств на лицевом счете</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1247"/>
        <w:gridCol w:w="1247"/>
        <w:gridCol w:w="1757"/>
        <w:gridCol w:w="1814"/>
      </w:tblGrid>
      <w:tr w:rsidR="009C595E">
        <w:tc>
          <w:tcPr>
            <w:tcW w:w="3004" w:type="dxa"/>
            <w:vMerge w:val="restart"/>
            <w:tcBorders>
              <w:left w:val="nil"/>
            </w:tcBorders>
          </w:tcPr>
          <w:p w:rsidR="009C595E" w:rsidRDefault="009C595E">
            <w:pPr>
              <w:pStyle w:val="ConsPlusNormal"/>
              <w:jc w:val="center"/>
            </w:pPr>
            <w:r>
              <w:t>Аналитический код раздела</w:t>
            </w:r>
          </w:p>
        </w:tc>
        <w:tc>
          <w:tcPr>
            <w:tcW w:w="2494" w:type="dxa"/>
            <w:gridSpan w:val="2"/>
            <w:vMerge w:val="restart"/>
          </w:tcPr>
          <w:p w:rsidR="009C595E" w:rsidRDefault="009C595E">
            <w:pPr>
              <w:pStyle w:val="ConsPlusNormal"/>
              <w:jc w:val="center"/>
            </w:pPr>
            <w:r>
              <w:t>Всего</w:t>
            </w:r>
          </w:p>
        </w:tc>
        <w:tc>
          <w:tcPr>
            <w:tcW w:w="3571" w:type="dxa"/>
            <w:gridSpan w:val="2"/>
            <w:tcBorders>
              <w:right w:val="nil"/>
            </w:tcBorders>
          </w:tcPr>
          <w:p w:rsidR="009C595E" w:rsidRDefault="009C595E">
            <w:pPr>
              <w:pStyle w:val="ConsPlusNormal"/>
              <w:jc w:val="center"/>
            </w:pPr>
            <w:r>
              <w:t>в том числе</w:t>
            </w:r>
          </w:p>
        </w:tc>
      </w:tr>
      <w:tr w:rsidR="009C595E">
        <w:tc>
          <w:tcPr>
            <w:tcW w:w="3004" w:type="dxa"/>
            <w:vMerge/>
            <w:tcBorders>
              <w:left w:val="nil"/>
            </w:tcBorders>
          </w:tcPr>
          <w:p w:rsidR="009C595E" w:rsidRDefault="009C595E"/>
        </w:tc>
        <w:tc>
          <w:tcPr>
            <w:tcW w:w="2494" w:type="dxa"/>
            <w:gridSpan w:val="2"/>
            <w:vMerge/>
          </w:tcPr>
          <w:p w:rsidR="009C595E" w:rsidRDefault="009C595E"/>
        </w:tc>
        <w:tc>
          <w:tcPr>
            <w:tcW w:w="3571" w:type="dxa"/>
            <w:gridSpan w:val="2"/>
            <w:tcBorders>
              <w:right w:val="nil"/>
            </w:tcBorders>
          </w:tcPr>
          <w:p w:rsidR="009C595E" w:rsidRDefault="009C595E">
            <w:pPr>
              <w:pStyle w:val="ConsPlusNormal"/>
              <w:jc w:val="center"/>
            </w:pPr>
            <w:r>
              <w:t>неразрешенный к использованию</w:t>
            </w:r>
          </w:p>
        </w:tc>
      </w:tr>
      <w:tr w:rsidR="009C595E">
        <w:tc>
          <w:tcPr>
            <w:tcW w:w="3004" w:type="dxa"/>
            <w:vMerge/>
            <w:tcBorders>
              <w:left w:val="nil"/>
            </w:tcBorders>
          </w:tcPr>
          <w:p w:rsidR="009C595E" w:rsidRDefault="009C595E"/>
        </w:tc>
        <w:tc>
          <w:tcPr>
            <w:tcW w:w="1247" w:type="dxa"/>
          </w:tcPr>
          <w:p w:rsidR="009C595E" w:rsidRDefault="009C595E">
            <w:pPr>
              <w:pStyle w:val="ConsPlusNormal"/>
              <w:jc w:val="center"/>
            </w:pPr>
            <w:r>
              <w:t>на начало дня</w:t>
            </w:r>
          </w:p>
        </w:tc>
        <w:tc>
          <w:tcPr>
            <w:tcW w:w="1247" w:type="dxa"/>
          </w:tcPr>
          <w:p w:rsidR="009C595E" w:rsidRDefault="009C595E">
            <w:pPr>
              <w:pStyle w:val="ConsPlusNormal"/>
              <w:jc w:val="center"/>
            </w:pPr>
            <w:r>
              <w:t>на конец дня</w:t>
            </w:r>
          </w:p>
        </w:tc>
        <w:tc>
          <w:tcPr>
            <w:tcW w:w="1757" w:type="dxa"/>
          </w:tcPr>
          <w:p w:rsidR="009C595E" w:rsidRDefault="009C595E">
            <w:pPr>
              <w:pStyle w:val="ConsPlusNormal"/>
              <w:jc w:val="center"/>
            </w:pPr>
            <w:r>
              <w:t>на начало дня</w:t>
            </w:r>
          </w:p>
        </w:tc>
        <w:tc>
          <w:tcPr>
            <w:tcW w:w="1814" w:type="dxa"/>
            <w:tcBorders>
              <w:right w:val="nil"/>
            </w:tcBorders>
          </w:tcPr>
          <w:p w:rsidR="009C595E" w:rsidRDefault="009C595E">
            <w:pPr>
              <w:pStyle w:val="ConsPlusNormal"/>
              <w:jc w:val="center"/>
            </w:pPr>
            <w:r>
              <w:t>на конец дня</w:t>
            </w:r>
          </w:p>
        </w:tc>
      </w:tr>
      <w:tr w:rsidR="009C595E">
        <w:tc>
          <w:tcPr>
            <w:tcW w:w="3004" w:type="dxa"/>
            <w:tcBorders>
              <w:left w:val="nil"/>
            </w:tcBorders>
          </w:tcPr>
          <w:p w:rsidR="009C595E" w:rsidRDefault="009C595E">
            <w:pPr>
              <w:pStyle w:val="ConsPlusNormal"/>
              <w:jc w:val="center"/>
            </w:pPr>
            <w:r>
              <w:t>1</w:t>
            </w:r>
          </w:p>
        </w:tc>
        <w:tc>
          <w:tcPr>
            <w:tcW w:w="1247" w:type="dxa"/>
          </w:tcPr>
          <w:p w:rsidR="009C595E" w:rsidRDefault="009C595E">
            <w:pPr>
              <w:pStyle w:val="ConsPlusNormal"/>
              <w:jc w:val="center"/>
            </w:pPr>
            <w:r>
              <w:t>2</w:t>
            </w:r>
          </w:p>
        </w:tc>
        <w:tc>
          <w:tcPr>
            <w:tcW w:w="1247" w:type="dxa"/>
          </w:tcPr>
          <w:p w:rsidR="009C595E" w:rsidRDefault="009C595E">
            <w:pPr>
              <w:pStyle w:val="ConsPlusNormal"/>
              <w:jc w:val="center"/>
            </w:pPr>
            <w:r>
              <w:t>3</w:t>
            </w:r>
          </w:p>
        </w:tc>
        <w:tc>
          <w:tcPr>
            <w:tcW w:w="1757" w:type="dxa"/>
          </w:tcPr>
          <w:p w:rsidR="009C595E" w:rsidRDefault="009C595E">
            <w:pPr>
              <w:pStyle w:val="ConsPlusNormal"/>
              <w:jc w:val="center"/>
            </w:pPr>
            <w:r>
              <w:t>4</w:t>
            </w:r>
          </w:p>
        </w:tc>
        <w:tc>
          <w:tcPr>
            <w:tcW w:w="1814" w:type="dxa"/>
            <w:tcBorders>
              <w:right w:val="nil"/>
            </w:tcBorders>
          </w:tcPr>
          <w:p w:rsidR="009C595E" w:rsidRDefault="009C595E">
            <w:pPr>
              <w:pStyle w:val="ConsPlusNormal"/>
              <w:jc w:val="center"/>
            </w:pPr>
            <w:r>
              <w:t>5</w:t>
            </w:r>
          </w:p>
        </w:tc>
      </w:tr>
      <w:tr w:rsidR="009C595E">
        <w:tblPrEx>
          <w:tblBorders>
            <w:left w:val="single" w:sz="4" w:space="0" w:color="auto"/>
            <w:right w:val="single" w:sz="4" w:space="0" w:color="auto"/>
          </w:tblBorders>
        </w:tblPrEx>
        <w:tc>
          <w:tcPr>
            <w:tcW w:w="3004" w:type="dxa"/>
          </w:tcPr>
          <w:p w:rsidR="009C595E" w:rsidRDefault="009C595E">
            <w:pPr>
              <w:pStyle w:val="ConsPlusNormal"/>
            </w:pPr>
          </w:p>
        </w:tc>
        <w:tc>
          <w:tcPr>
            <w:tcW w:w="1247" w:type="dxa"/>
          </w:tcPr>
          <w:p w:rsidR="009C595E" w:rsidRDefault="009C595E">
            <w:pPr>
              <w:pStyle w:val="ConsPlusNormal"/>
            </w:pPr>
          </w:p>
        </w:tc>
        <w:tc>
          <w:tcPr>
            <w:tcW w:w="1247" w:type="dxa"/>
          </w:tcPr>
          <w:p w:rsidR="009C595E" w:rsidRDefault="009C595E">
            <w:pPr>
              <w:pStyle w:val="ConsPlusNormal"/>
            </w:pPr>
          </w:p>
        </w:tc>
        <w:tc>
          <w:tcPr>
            <w:tcW w:w="1757" w:type="dxa"/>
          </w:tcPr>
          <w:p w:rsidR="009C595E" w:rsidRDefault="009C595E">
            <w:pPr>
              <w:pStyle w:val="ConsPlusNormal"/>
            </w:pPr>
          </w:p>
        </w:tc>
        <w:tc>
          <w:tcPr>
            <w:tcW w:w="1814" w:type="dxa"/>
          </w:tcPr>
          <w:p w:rsidR="009C595E" w:rsidRDefault="009C595E">
            <w:pPr>
              <w:pStyle w:val="ConsPlusNormal"/>
            </w:pPr>
          </w:p>
        </w:tc>
      </w:tr>
      <w:tr w:rsidR="009C595E">
        <w:tblPrEx>
          <w:tblBorders>
            <w:left w:val="single" w:sz="4" w:space="0" w:color="auto"/>
            <w:right w:val="single" w:sz="4" w:space="0" w:color="auto"/>
          </w:tblBorders>
        </w:tblPrEx>
        <w:tc>
          <w:tcPr>
            <w:tcW w:w="3004" w:type="dxa"/>
          </w:tcPr>
          <w:p w:rsidR="009C595E" w:rsidRDefault="009C595E">
            <w:pPr>
              <w:pStyle w:val="ConsPlusNormal"/>
            </w:pPr>
          </w:p>
        </w:tc>
        <w:tc>
          <w:tcPr>
            <w:tcW w:w="1247" w:type="dxa"/>
          </w:tcPr>
          <w:p w:rsidR="009C595E" w:rsidRDefault="009C595E">
            <w:pPr>
              <w:pStyle w:val="ConsPlusNormal"/>
            </w:pPr>
          </w:p>
        </w:tc>
        <w:tc>
          <w:tcPr>
            <w:tcW w:w="1247" w:type="dxa"/>
          </w:tcPr>
          <w:p w:rsidR="009C595E" w:rsidRDefault="009C595E">
            <w:pPr>
              <w:pStyle w:val="ConsPlusNormal"/>
            </w:pPr>
          </w:p>
        </w:tc>
        <w:tc>
          <w:tcPr>
            <w:tcW w:w="1757" w:type="dxa"/>
          </w:tcPr>
          <w:p w:rsidR="009C595E" w:rsidRDefault="009C595E">
            <w:pPr>
              <w:pStyle w:val="ConsPlusNormal"/>
            </w:pPr>
          </w:p>
        </w:tc>
        <w:tc>
          <w:tcPr>
            <w:tcW w:w="1814" w:type="dxa"/>
          </w:tcPr>
          <w:p w:rsidR="009C595E" w:rsidRDefault="009C595E">
            <w:pPr>
              <w:pStyle w:val="ConsPlusNormal"/>
            </w:pPr>
          </w:p>
        </w:tc>
      </w:tr>
      <w:tr w:rsidR="009C595E">
        <w:tblPrEx>
          <w:tblBorders>
            <w:left w:val="single" w:sz="4" w:space="0" w:color="auto"/>
            <w:right w:val="single" w:sz="4" w:space="0" w:color="auto"/>
          </w:tblBorders>
        </w:tblPrEx>
        <w:tc>
          <w:tcPr>
            <w:tcW w:w="3004" w:type="dxa"/>
          </w:tcPr>
          <w:p w:rsidR="009C595E" w:rsidRDefault="009C595E">
            <w:pPr>
              <w:pStyle w:val="ConsPlusNormal"/>
            </w:pPr>
          </w:p>
        </w:tc>
        <w:tc>
          <w:tcPr>
            <w:tcW w:w="1247" w:type="dxa"/>
          </w:tcPr>
          <w:p w:rsidR="009C595E" w:rsidRDefault="009C595E">
            <w:pPr>
              <w:pStyle w:val="ConsPlusNormal"/>
            </w:pPr>
          </w:p>
        </w:tc>
        <w:tc>
          <w:tcPr>
            <w:tcW w:w="1247" w:type="dxa"/>
          </w:tcPr>
          <w:p w:rsidR="009C595E" w:rsidRDefault="009C595E">
            <w:pPr>
              <w:pStyle w:val="ConsPlusNormal"/>
            </w:pPr>
          </w:p>
        </w:tc>
        <w:tc>
          <w:tcPr>
            <w:tcW w:w="1757" w:type="dxa"/>
          </w:tcPr>
          <w:p w:rsidR="009C595E" w:rsidRDefault="009C595E">
            <w:pPr>
              <w:pStyle w:val="ConsPlusNormal"/>
            </w:pPr>
          </w:p>
        </w:tc>
        <w:tc>
          <w:tcPr>
            <w:tcW w:w="1814" w:type="dxa"/>
          </w:tcPr>
          <w:p w:rsidR="009C595E" w:rsidRDefault="009C595E">
            <w:pPr>
              <w:pStyle w:val="ConsPlusNormal"/>
            </w:pPr>
          </w:p>
        </w:tc>
      </w:tr>
      <w:tr w:rsidR="009C595E">
        <w:tblPrEx>
          <w:tblBorders>
            <w:right w:val="single" w:sz="4" w:space="0" w:color="auto"/>
          </w:tblBorders>
        </w:tblPrEx>
        <w:tc>
          <w:tcPr>
            <w:tcW w:w="3004" w:type="dxa"/>
            <w:tcBorders>
              <w:left w:val="nil"/>
              <w:bottom w:val="nil"/>
            </w:tcBorders>
          </w:tcPr>
          <w:p w:rsidR="009C595E" w:rsidRDefault="009C595E">
            <w:pPr>
              <w:pStyle w:val="ConsPlusNormal"/>
              <w:jc w:val="right"/>
            </w:pPr>
            <w:r>
              <w:t>Итого</w:t>
            </w:r>
          </w:p>
        </w:tc>
        <w:tc>
          <w:tcPr>
            <w:tcW w:w="1247" w:type="dxa"/>
          </w:tcPr>
          <w:p w:rsidR="009C595E" w:rsidRDefault="009C595E">
            <w:pPr>
              <w:pStyle w:val="ConsPlusNormal"/>
            </w:pPr>
          </w:p>
        </w:tc>
        <w:tc>
          <w:tcPr>
            <w:tcW w:w="1247" w:type="dxa"/>
          </w:tcPr>
          <w:p w:rsidR="009C595E" w:rsidRDefault="009C595E">
            <w:pPr>
              <w:pStyle w:val="ConsPlusNormal"/>
            </w:pPr>
          </w:p>
        </w:tc>
        <w:tc>
          <w:tcPr>
            <w:tcW w:w="1757" w:type="dxa"/>
          </w:tcPr>
          <w:p w:rsidR="009C595E" w:rsidRDefault="009C595E">
            <w:pPr>
              <w:pStyle w:val="ConsPlusNormal"/>
            </w:pPr>
          </w:p>
        </w:tc>
        <w:tc>
          <w:tcPr>
            <w:tcW w:w="1814"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Номер страницы _________</w:t>
      </w:r>
    </w:p>
    <w:p w:rsidR="009C595E" w:rsidRDefault="009C595E">
      <w:pPr>
        <w:pStyle w:val="ConsPlusNonformat"/>
        <w:jc w:val="both"/>
      </w:pPr>
      <w:r>
        <w:t xml:space="preserve">                                                   Всего страниц __________</w:t>
      </w:r>
    </w:p>
    <w:p w:rsidR="009C595E" w:rsidRDefault="009C595E">
      <w:pPr>
        <w:pStyle w:val="ConsPlusNonformat"/>
        <w:jc w:val="both"/>
      </w:pPr>
    </w:p>
    <w:p w:rsidR="009C595E" w:rsidRDefault="009C595E">
      <w:pPr>
        <w:pStyle w:val="ConsPlusNonformat"/>
        <w:jc w:val="both"/>
      </w:pPr>
      <w:r>
        <w:t xml:space="preserve">                                                                       с. 2</w:t>
      </w:r>
    </w:p>
    <w:p w:rsidR="009C595E" w:rsidRDefault="009C595E">
      <w:pPr>
        <w:pStyle w:val="ConsPlusNonformat"/>
        <w:jc w:val="both"/>
      </w:pPr>
    </w:p>
    <w:p w:rsidR="009C595E" w:rsidRDefault="009C595E">
      <w:pPr>
        <w:pStyle w:val="ConsPlusNonformat"/>
        <w:jc w:val="both"/>
      </w:pPr>
      <w:r>
        <w:t xml:space="preserve">                                                 Номер лицевого счета _____</w:t>
      </w:r>
    </w:p>
    <w:p w:rsidR="009C595E" w:rsidRDefault="009C595E">
      <w:pPr>
        <w:pStyle w:val="ConsPlusNonformat"/>
        <w:jc w:val="both"/>
      </w:pPr>
      <w:r>
        <w:t xml:space="preserve">                                                за "__" ___________ 20__ г.</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3798"/>
        <w:gridCol w:w="2154"/>
        <w:gridCol w:w="1077"/>
      </w:tblGrid>
      <w:tr w:rsidR="009C595E">
        <w:tc>
          <w:tcPr>
            <w:tcW w:w="2040" w:type="dxa"/>
            <w:tcBorders>
              <w:top w:val="nil"/>
              <w:left w:val="nil"/>
              <w:bottom w:val="nil"/>
              <w:right w:val="nil"/>
            </w:tcBorders>
          </w:tcPr>
          <w:p w:rsidR="009C595E" w:rsidRDefault="009C595E">
            <w:pPr>
              <w:pStyle w:val="ConsPlusNormal"/>
            </w:pPr>
          </w:p>
        </w:tc>
        <w:tc>
          <w:tcPr>
            <w:tcW w:w="3798" w:type="dxa"/>
            <w:tcBorders>
              <w:top w:val="nil"/>
              <w:left w:val="nil"/>
              <w:bottom w:val="nil"/>
              <w:right w:val="nil"/>
            </w:tcBorders>
          </w:tcPr>
          <w:p w:rsidR="009C595E" w:rsidRDefault="009C595E">
            <w:pPr>
              <w:pStyle w:val="ConsPlusNormal"/>
            </w:pPr>
          </w:p>
        </w:tc>
        <w:tc>
          <w:tcPr>
            <w:tcW w:w="2154" w:type="dxa"/>
            <w:tcBorders>
              <w:top w:val="nil"/>
              <w:left w:val="nil"/>
              <w:bottom w:val="nil"/>
              <w:right w:val="single" w:sz="4" w:space="0" w:color="auto"/>
            </w:tcBorders>
          </w:tcPr>
          <w:p w:rsidR="009C595E" w:rsidRDefault="009C595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jc w:val="center"/>
            </w:pPr>
            <w:r>
              <w:t>Коды</w:t>
            </w:r>
          </w:p>
        </w:tc>
      </w:tr>
      <w:tr w:rsidR="009C595E">
        <w:tc>
          <w:tcPr>
            <w:tcW w:w="2040" w:type="dxa"/>
            <w:tcBorders>
              <w:top w:val="nil"/>
              <w:left w:val="nil"/>
              <w:bottom w:val="nil"/>
              <w:right w:val="nil"/>
            </w:tcBorders>
          </w:tcPr>
          <w:p w:rsidR="009C595E" w:rsidRDefault="009C595E">
            <w:pPr>
              <w:pStyle w:val="ConsPlusNormal"/>
            </w:pPr>
            <w:r>
              <w:t>Раздел по</w:t>
            </w:r>
          </w:p>
        </w:tc>
        <w:tc>
          <w:tcPr>
            <w:tcW w:w="3798" w:type="dxa"/>
            <w:tcBorders>
              <w:top w:val="nil"/>
              <w:left w:val="nil"/>
              <w:bottom w:val="single" w:sz="4" w:space="0" w:color="auto"/>
              <w:right w:val="nil"/>
            </w:tcBorders>
          </w:tcPr>
          <w:p w:rsidR="009C595E" w:rsidRDefault="009C595E">
            <w:pPr>
              <w:pStyle w:val="ConsPlusNormal"/>
            </w:pPr>
          </w:p>
        </w:tc>
        <w:tc>
          <w:tcPr>
            <w:tcW w:w="2154" w:type="dxa"/>
            <w:tcBorders>
              <w:top w:val="nil"/>
              <w:left w:val="nil"/>
              <w:bottom w:val="nil"/>
              <w:right w:val="single" w:sz="4" w:space="0" w:color="auto"/>
            </w:tcBorders>
          </w:tcPr>
          <w:p w:rsidR="009C595E" w:rsidRDefault="009C595E">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2040" w:type="dxa"/>
            <w:tcBorders>
              <w:top w:val="nil"/>
              <w:left w:val="nil"/>
              <w:bottom w:val="nil"/>
              <w:right w:val="nil"/>
            </w:tcBorders>
          </w:tcPr>
          <w:p w:rsidR="009C595E" w:rsidRDefault="009C595E">
            <w:pPr>
              <w:pStyle w:val="ConsPlusNormal"/>
            </w:pPr>
          </w:p>
        </w:tc>
        <w:tc>
          <w:tcPr>
            <w:tcW w:w="3798" w:type="dxa"/>
            <w:tcBorders>
              <w:top w:val="single" w:sz="4" w:space="0" w:color="auto"/>
              <w:left w:val="nil"/>
              <w:bottom w:val="nil"/>
              <w:right w:val="nil"/>
            </w:tcBorders>
          </w:tcPr>
          <w:p w:rsidR="009C595E" w:rsidRDefault="009C595E">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9C595E" w:rsidRDefault="009C595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2040" w:type="dxa"/>
            <w:tcBorders>
              <w:top w:val="nil"/>
              <w:left w:val="nil"/>
              <w:bottom w:val="nil"/>
              <w:right w:val="nil"/>
            </w:tcBorders>
          </w:tcPr>
          <w:p w:rsidR="009C595E" w:rsidRDefault="009C595E">
            <w:pPr>
              <w:pStyle w:val="ConsPlusNormal"/>
            </w:pPr>
          </w:p>
        </w:tc>
        <w:tc>
          <w:tcPr>
            <w:tcW w:w="3798" w:type="dxa"/>
            <w:tcBorders>
              <w:top w:val="nil"/>
              <w:left w:val="nil"/>
              <w:bottom w:val="nil"/>
              <w:right w:val="nil"/>
            </w:tcBorders>
          </w:tcPr>
          <w:p w:rsidR="009C595E" w:rsidRDefault="009C595E">
            <w:pPr>
              <w:pStyle w:val="ConsPlusNormal"/>
            </w:pPr>
          </w:p>
        </w:tc>
        <w:tc>
          <w:tcPr>
            <w:tcW w:w="2154" w:type="dxa"/>
            <w:tcBorders>
              <w:top w:val="nil"/>
              <w:left w:val="nil"/>
              <w:bottom w:val="nil"/>
              <w:right w:val="single" w:sz="4" w:space="0" w:color="auto"/>
            </w:tcBorders>
          </w:tcPr>
          <w:p w:rsidR="009C595E" w:rsidRDefault="009C595E">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2040" w:type="dxa"/>
            <w:tcBorders>
              <w:top w:val="nil"/>
              <w:left w:val="nil"/>
              <w:bottom w:val="nil"/>
              <w:right w:val="nil"/>
            </w:tcBorders>
          </w:tcPr>
          <w:p w:rsidR="009C595E" w:rsidRDefault="009C595E">
            <w:pPr>
              <w:pStyle w:val="ConsPlusNormal"/>
            </w:pPr>
          </w:p>
        </w:tc>
        <w:tc>
          <w:tcPr>
            <w:tcW w:w="3798" w:type="dxa"/>
            <w:tcBorders>
              <w:top w:val="nil"/>
              <w:left w:val="nil"/>
              <w:bottom w:val="nil"/>
              <w:right w:val="nil"/>
            </w:tcBorders>
          </w:tcPr>
          <w:p w:rsidR="009C595E" w:rsidRDefault="009C595E">
            <w:pPr>
              <w:pStyle w:val="ConsPlusNormal"/>
            </w:pPr>
          </w:p>
        </w:tc>
        <w:tc>
          <w:tcPr>
            <w:tcW w:w="2154" w:type="dxa"/>
            <w:tcBorders>
              <w:top w:val="nil"/>
              <w:left w:val="nil"/>
              <w:bottom w:val="nil"/>
              <w:right w:val="single" w:sz="4" w:space="0" w:color="auto"/>
            </w:tcBorders>
          </w:tcPr>
          <w:p w:rsidR="009C595E" w:rsidRDefault="009C595E">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1. Изменение остатка денежных средств</w:t>
      </w:r>
    </w:p>
    <w:p w:rsidR="009C595E" w:rsidRDefault="009C595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8"/>
        <w:gridCol w:w="2551"/>
        <w:gridCol w:w="2551"/>
      </w:tblGrid>
      <w:tr w:rsidR="009C595E">
        <w:tc>
          <w:tcPr>
            <w:tcW w:w="3968" w:type="dxa"/>
            <w:tcBorders>
              <w:left w:val="nil"/>
            </w:tcBorders>
          </w:tcPr>
          <w:p w:rsidR="009C595E" w:rsidRDefault="009C595E">
            <w:pPr>
              <w:pStyle w:val="ConsPlusNormal"/>
              <w:jc w:val="center"/>
            </w:pPr>
            <w:r>
              <w:t>Наименование показателя</w:t>
            </w:r>
          </w:p>
        </w:tc>
        <w:tc>
          <w:tcPr>
            <w:tcW w:w="2551" w:type="dxa"/>
          </w:tcPr>
          <w:p w:rsidR="009C595E" w:rsidRDefault="009C595E">
            <w:pPr>
              <w:pStyle w:val="ConsPlusNormal"/>
              <w:jc w:val="center"/>
            </w:pPr>
            <w:r>
              <w:t>Всего</w:t>
            </w:r>
          </w:p>
        </w:tc>
        <w:tc>
          <w:tcPr>
            <w:tcW w:w="2551" w:type="dxa"/>
            <w:tcBorders>
              <w:right w:val="nil"/>
            </w:tcBorders>
          </w:tcPr>
          <w:p w:rsidR="009C595E" w:rsidRDefault="009C595E">
            <w:pPr>
              <w:pStyle w:val="ConsPlusNormal"/>
              <w:jc w:val="center"/>
            </w:pPr>
            <w:r>
              <w:t>в том числе неразрешенный к использованию</w:t>
            </w:r>
          </w:p>
        </w:tc>
      </w:tr>
      <w:tr w:rsidR="009C595E">
        <w:tc>
          <w:tcPr>
            <w:tcW w:w="3968" w:type="dxa"/>
            <w:tcBorders>
              <w:left w:val="nil"/>
            </w:tcBorders>
          </w:tcPr>
          <w:p w:rsidR="009C595E" w:rsidRDefault="009C595E">
            <w:pPr>
              <w:pStyle w:val="ConsPlusNormal"/>
              <w:jc w:val="center"/>
            </w:pPr>
            <w:r>
              <w:t>1</w:t>
            </w:r>
          </w:p>
        </w:tc>
        <w:tc>
          <w:tcPr>
            <w:tcW w:w="2551" w:type="dxa"/>
          </w:tcPr>
          <w:p w:rsidR="009C595E" w:rsidRDefault="009C595E">
            <w:pPr>
              <w:pStyle w:val="ConsPlusNormal"/>
              <w:jc w:val="center"/>
            </w:pPr>
            <w:r>
              <w:t>2</w:t>
            </w:r>
          </w:p>
        </w:tc>
        <w:tc>
          <w:tcPr>
            <w:tcW w:w="2551" w:type="dxa"/>
            <w:tcBorders>
              <w:right w:val="nil"/>
            </w:tcBorders>
          </w:tcPr>
          <w:p w:rsidR="009C595E" w:rsidRDefault="009C595E">
            <w:pPr>
              <w:pStyle w:val="ConsPlusNormal"/>
              <w:jc w:val="center"/>
            </w:pPr>
            <w:r>
              <w:t>3</w:t>
            </w:r>
          </w:p>
        </w:tc>
      </w:tr>
      <w:tr w:rsidR="009C595E">
        <w:tblPrEx>
          <w:tblBorders>
            <w:right w:val="single" w:sz="4" w:space="0" w:color="auto"/>
          </w:tblBorders>
        </w:tblPrEx>
        <w:tc>
          <w:tcPr>
            <w:tcW w:w="3968" w:type="dxa"/>
            <w:tcBorders>
              <w:left w:val="nil"/>
            </w:tcBorders>
          </w:tcPr>
          <w:p w:rsidR="009C595E" w:rsidRDefault="009C595E">
            <w:pPr>
              <w:pStyle w:val="ConsPlusNormal"/>
              <w:jc w:val="center"/>
            </w:pPr>
            <w:r>
              <w:t>На начало дня</w:t>
            </w:r>
          </w:p>
        </w:tc>
        <w:tc>
          <w:tcPr>
            <w:tcW w:w="2551" w:type="dxa"/>
          </w:tcPr>
          <w:p w:rsidR="009C595E" w:rsidRDefault="009C595E">
            <w:pPr>
              <w:pStyle w:val="ConsPlusNormal"/>
            </w:pPr>
          </w:p>
        </w:tc>
        <w:tc>
          <w:tcPr>
            <w:tcW w:w="2551" w:type="dxa"/>
          </w:tcPr>
          <w:p w:rsidR="009C595E" w:rsidRDefault="009C595E">
            <w:pPr>
              <w:pStyle w:val="ConsPlusNormal"/>
            </w:pPr>
          </w:p>
        </w:tc>
      </w:tr>
      <w:tr w:rsidR="009C595E">
        <w:tblPrEx>
          <w:tblBorders>
            <w:right w:val="single" w:sz="4" w:space="0" w:color="auto"/>
          </w:tblBorders>
        </w:tblPrEx>
        <w:tc>
          <w:tcPr>
            <w:tcW w:w="3968" w:type="dxa"/>
            <w:tcBorders>
              <w:left w:val="nil"/>
            </w:tcBorders>
          </w:tcPr>
          <w:p w:rsidR="009C595E" w:rsidRDefault="009C595E">
            <w:pPr>
              <w:pStyle w:val="ConsPlusNormal"/>
              <w:jc w:val="center"/>
            </w:pPr>
            <w:r>
              <w:lastRenderedPageBreak/>
              <w:t>Поступления</w:t>
            </w:r>
          </w:p>
        </w:tc>
        <w:tc>
          <w:tcPr>
            <w:tcW w:w="2551" w:type="dxa"/>
          </w:tcPr>
          <w:p w:rsidR="009C595E" w:rsidRDefault="009C595E">
            <w:pPr>
              <w:pStyle w:val="ConsPlusNormal"/>
            </w:pPr>
          </w:p>
        </w:tc>
        <w:tc>
          <w:tcPr>
            <w:tcW w:w="2551" w:type="dxa"/>
          </w:tcPr>
          <w:p w:rsidR="009C595E" w:rsidRDefault="009C595E">
            <w:pPr>
              <w:pStyle w:val="ConsPlusNormal"/>
            </w:pPr>
          </w:p>
        </w:tc>
      </w:tr>
      <w:tr w:rsidR="009C595E">
        <w:tblPrEx>
          <w:tblBorders>
            <w:right w:val="single" w:sz="4" w:space="0" w:color="auto"/>
          </w:tblBorders>
        </w:tblPrEx>
        <w:tc>
          <w:tcPr>
            <w:tcW w:w="3968" w:type="dxa"/>
            <w:tcBorders>
              <w:left w:val="nil"/>
            </w:tcBorders>
          </w:tcPr>
          <w:p w:rsidR="009C595E" w:rsidRDefault="009C595E">
            <w:pPr>
              <w:pStyle w:val="ConsPlusNormal"/>
              <w:jc w:val="center"/>
            </w:pPr>
            <w:r>
              <w:t>Выплаты</w:t>
            </w:r>
          </w:p>
        </w:tc>
        <w:tc>
          <w:tcPr>
            <w:tcW w:w="2551" w:type="dxa"/>
          </w:tcPr>
          <w:p w:rsidR="009C595E" w:rsidRDefault="009C595E">
            <w:pPr>
              <w:pStyle w:val="ConsPlusNormal"/>
            </w:pPr>
          </w:p>
        </w:tc>
        <w:tc>
          <w:tcPr>
            <w:tcW w:w="2551" w:type="dxa"/>
          </w:tcPr>
          <w:p w:rsidR="009C595E" w:rsidRDefault="009C595E">
            <w:pPr>
              <w:pStyle w:val="ConsPlusNormal"/>
              <w:jc w:val="center"/>
            </w:pPr>
            <w:r>
              <w:t>X</w:t>
            </w:r>
          </w:p>
        </w:tc>
      </w:tr>
      <w:tr w:rsidR="009C595E">
        <w:tblPrEx>
          <w:tblBorders>
            <w:right w:val="single" w:sz="4" w:space="0" w:color="auto"/>
          </w:tblBorders>
        </w:tblPrEx>
        <w:tc>
          <w:tcPr>
            <w:tcW w:w="3968" w:type="dxa"/>
            <w:tcBorders>
              <w:left w:val="nil"/>
            </w:tcBorders>
          </w:tcPr>
          <w:p w:rsidR="009C595E" w:rsidRDefault="009C595E">
            <w:pPr>
              <w:pStyle w:val="ConsPlusNormal"/>
              <w:jc w:val="center"/>
            </w:pPr>
            <w:r>
              <w:t>На конец дня</w:t>
            </w:r>
          </w:p>
        </w:tc>
        <w:tc>
          <w:tcPr>
            <w:tcW w:w="2551" w:type="dxa"/>
          </w:tcPr>
          <w:p w:rsidR="009C595E" w:rsidRDefault="009C595E">
            <w:pPr>
              <w:pStyle w:val="ConsPlusNormal"/>
            </w:pPr>
          </w:p>
        </w:tc>
        <w:tc>
          <w:tcPr>
            <w:tcW w:w="2551"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2. Сведения об операциях с целевыми средствами</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6"/>
        <w:gridCol w:w="623"/>
        <w:gridCol w:w="680"/>
        <w:gridCol w:w="623"/>
        <w:gridCol w:w="623"/>
        <w:gridCol w:w="1077"/>
        <w:gridCol w:w="1531"/>
        <w:gridCol w:w="1701"/>
        <w:gridCol w:w="962"/>
      </w:tblGrid>
      <w:tr w:rsidR="009C595E">
        <w:tc>
          <w:tcPr>
            <w:tcW w:w="1869" w:type="dxa"/>
            <w:gridSpan w:val="3"/>
            <w:tcBorders>
              <w:left w:val="nil"/>
            </w:tcBorders>
          </w:tcPr>
          <w:p w:rsidR="009C595E" w:rsidRDefault="009C595E">
            <w:pPr>
              <w:pStyle w:val="ConsPlusNormal"/>
              <w:jc w:val="center"/>
            </w:pPr>
            <w:r>
              <w:t>Документ юридического лица</w:t>
            </w:r>
          </w:p>
        </w:tc>
        <w:tc>
          <w:tcPr>
            <w:tcW w:w="1303" w:type="dxa"/>
            <w:gridSpan w:val="2"/>
          </w:tcPr>
          <w:p w:rsidR="009C595E" w:rsidRDefault="009C595E">
            <w:pPr>
              <w:pStyle w:val="ConsPlusNormal"/>
              <w:jc w:val="center"/>
            </w:pPr>
            <w:r>
              <w:t>Реквизиты документа, подтверждающего проведение операции</w:t>
            </w:r>
          </w:p>
        </w:tc>
        <w:tc>
          <w:tcPr>
            <w:tcW w:w="623" w:type="dxa"/>
            <w:vMerge w:val="restart"/>
          </w:tcPr>
          <w:p w:rsidR="009C595E" w:rsidRDefault="009C595E">
            <w:pPr>
              <w:pStyle w:val="ConsPlusNormal"/>
              <w:jc w:val="center"/>
            </w:pPr>
            <w:r>
              <w:t>Код объекта ФАИП</w:t>
            </w:r>
          </w:p>
        </w:tc>
        <w:tc>
          <w:tcPr>
            <w:tcW w:w="1077" w:type="dxa"/>
            <w:vMerge w:val="restart"/>
          </w:tcPr>
          <w:p w:rsidR="009C595E" w:rsidRDefault="009C595E">
            <w:pPr>
              <w:pStyle w:val="ConsPlusNormal"/>
              <w:jc w:val="center"/>
            </w:pPr>
            <w:r>
              <w:t>Код источника поступлений целевых средств/код направления расходования целевых средств</w:t>
            </w:r>
          </w:p>
        </w:tc>
        <w:tc>
          <w:tcPr>
            <w:tcW w:w="1531" w:type="dxa"/>
            <w:vMerge w:val="restart"/>
          </w:tcPr>
          <w:p w:rsidR="009C595E" w:rsidRDefault="009C595E">
            <w:pPr>
              <w:pStyle w:val="ConsPlusNormal"/>
              <w:jc w:val="center"/>
            </w:pPr>
            <w:r>
              <w:t>Поступления</w:t>
            </w:r>
          </w:p>
        </w:tc>
        <w:tc>
          <w:tcPr>
            <w:tcW w:w="1701" w:type="dxa"/>
            <w:vMerge w:val="restart"/>
          </w:tcPr>
          <w:p w:rsidR="009C595E" w:rsidRDefault="009C595E">
            <w:pPr>
              <w:pStyle w:val="ConsPlusNormal"/>
              <w:jc w:val="center"/>
            </w:pPr>
            <w:r>
              <w:t>Выплаты</w:t>
            </w:r>
          </w:p>
        </w:tc>
        <w:tc>
          <w:tcPr>
            <w:tcW w:w="962" w:type="dxa"/>
            <w:vMerge w:val="restart"/>
            <w:tcBorders>
              <w:right w:val="nil"/>
            </w:tcBorders>
          </w:tcPr>
          <w:p w:rsidR="009C595E" w:rsidRDefault="009C595E">
            <w:pPr>
              <w:pStyle w:val="ConsPlusNormal"/>
              <w:jc w:val="center"/>
            </w:pPr>
            <w:r>
              <w:t>Примечание</w:t>
            </w:r>
          </w:p>
        </w:tc>
      </w:tr>
      <w:tr w:rsidR="009C595E">
        <w:tc>
          <w:tcPr>
            <w:tcW w:w="680" w:type="dxa"/>
            <w:tcBorders>
              <w:left w:val="nil"/>
            </w:tcBorders>
          </w:tcPr>
          <w:p w:rsidR="009C595E" w:rsidRDefault="009C595E">
            <w:pPr>
              <w:pStyle w:val="ConsPlusNormal"/>
              <w:jc w:val="center"/>
            </w:pPr>
            <w:r>
              <w:t>наименование</w:t>
            </w:r>
          </w:p>
        </w:tc>
        <w:tc>
          <w:tcPr>
            <w:tcW w:w="566" w:type="dxa"/>
          </w:tcPr>
          <w:p w:rsidR="009C595E" w:rsidRDefault="009C595E">
            <w:pPr>
              <w:pStyle w:val="ConsPlusNormal"/>
              <w:jc w:val="center"/>
            </w:pPr>
            <w:r>
              <w:t>номер</w:t>
            </w:r>
          </w:p>
        </w:tc>
        <w:tc>
          <w:tcPr>
            <w:tcW w:w="623" w:type="dxa"/>
          </w:tcPr>
          <w:p w:rsidR="009C595E" w:rsidRDefault="009C595E">
            <w:pPr>
              <w:pStyle w:val="ConsPlusNormal"/>
              <w:jc w:val="center"/>
            </w:pPr>
            <w:r>
              <w:t>дата</w:t>
            </w:r>
          </w:p>
        </w:tc>
        <w:tc>
          <w:tcPr>
            <w:tcW w:w="680" w:type="dxa"/>
          </w:tcPr>
          <w:p w:rsidR="009C595E" w:rsidRDefault="009C595E">
            <w:pPr>
              <w:pStyle w:val="ConsPlusNormal"/>
              <w:jc w:val="center"/>
            </w:pPr>
            <w:r>
              <w:t>номер</w:t>
            </w:r>
          </w:p>
        </w:tc>
        <w:tc>
          <w:tcPr>
            <w:tcW w:w="623" w:type="dxa"/>
          </w:tcPr>
          <w:p w:rsidR="009C595E" w:rsidRDefault="009C595E">
            <w:pPr>
              <w:pStyle w:val="ConsPlusNormal"/>
              <w:jc w:val="center"/>
            </w:pPr>
            <w:r>
              <w:t>дата</w:t>
            </w:r>
          </w:p>
        </w:tc>
        <w:tc>
          <w:tcPr>
            <w:tcW w:w="623" w:type="dxa"/>
            <w:vMerge/>
          </w:tcPr>
          <w:p w:rsidR="009C595E" w:rsidRDefault="009C595E"/>
        </w:tc>
        <w:tc>
          <w:tcPr>
            <w:tcW w:w="1077" w:type="dxa"/>
            <w:vMerge/>
          </w:tcPr>
          <w:p w:rsidR="009C595E" w:rsidRDefault="009C595E"/>
        </w:tc>
        <w:tc>
          <w:tcPr>
            <w:tcW w:w="1531" w:type="dxa"/>
            <w:vMerge/>
          </w:tcPr>
          <w:p w:rsidR="009C595E" w:rsidRDefault="009C595E"/>
        </w:tc>
        <w:tc>
          <w:tcPr>
            <w:tcW w:w="1701" w:type="dxa"/>
            <w:vMerge/>
          </w:tcPr>
          <w:p w:rsidR="009C595E" w:rsidRDefault="009C595E"/>
        </w:tc>
        <w:tc>
          <w:tcPr>
            <w:tcW w:w="962" w:type="dxa"/>
            <w:vMerge/>
            <w:tcBorders>
              <w:right w:val="nil"/>
            </w:tcBorders>
          </w:tcPr>
          <w:p w:rsidR="009C595E" w:rsidRDefault="009C595E"/>
        </w:tc>
      </w:tr>
      <w:tr w:rsidR="009C595E">
        <w:tc>
          <w:tcPr>
            <w:tcW w:w="680" w:type="dxa"/>
            <w:tcBorders>
              <w:left w:val="nil"/>
            </w:tcBorders>
          </w:tcPr>
          <w:p w:rsidR="009C595E" w:rsidRDefault="009C595E">
            <w:pPr>
              <w:pStyle w:val="ConsPlusNormal"/>
              <w:jc w:val="center"/>
            </w:pPr>
            <w:r>
              <w:t>1</w:t>
            </w:r>
          </w:p>
        </w:tc>
        <w:tc>
          <w:tcPr>
            <w:tcW w:w="566" w:type="dxa"/>
          </w:tcPr>
          <w:p w:rsidR="009C595E" w:rsidRDefault="009C595E">
            <w:pPr>
              <w:pStyle w:val="ConsPlusNormal"/>
              <w:jc w:val="center"/>
            </w:pPr>
            <w:r>
              <w:t>2</w:t>
            </w:r>
          </w:p>
        </w:tc>
        <w:tc>
          <w:tcPr>
            <w:tcW w:w="623" w:type="dxa"/>
          </w:tcPr>
          <w:p w:rsidR="009C595E" w:rsidRDefault="009C595E">
            <w:pPr>
              <w:pStyle w:val="ConsPlusNormal"/>
              <w:jc w:val="center"/>
            </w:pPr>
            <w:r>
              <w:t>3</w:t>
            </w:r>
          </w:p>
        </w:tc>
        <w:tc>
          <w:tcPr>
            <w:tcW w:w="680" w:type="dxa"/>
          </w:tcPr>
          <w:p w:rsidR="009C595E" w:rsidRDefault="009C595E">
            <w:pPr>
              <w:pStyle w:val="ConsPlusNormal"/>
              <w:jc w:val="center"/>
            </w:pPr>
            <w:r>
              <w:t>4</w:t>
            </w:r>
          </w:p>
        </w:tc>
        <w:tc>
          <w:tcPr>
            <w:tcW w:w="623" w:type="dxa"/>
          </w:tcPr>
          <w:p w:rsidR="009C595E" w:rsidRDefault="009C595E">
            <w:pPr>
              <w:pStyle w:val="ConsPlusNormal"/>
              <w:jc w:val="center"/>
            </w:pPr>
            <w:r>
              <w:t>5</w:t>
            </w:r>
          </w:p>
        </w:tc>
        <w:tc>
          <w:tcPr>
            <w:tcW w:w="623" w:type="dxa"/>
          </w:tcPr>
          <w:p w:rsidR="009C595E" w:rsidRDefault="009C595E">
            <w:pPr>
              <w:pStyle w:val="ConsPlusNormal"/>
              <w:jc w:val="center"/>
            </w:pPr>
            <w:r>
              <w:t>6</w:t>
            </w:r>
          </w:p>
        </w:tc>
        <w:tc>
          <w:tcPr>
            <w:tcW w:w="1077" w:type="dxa"/>
          </w:tcPr>
          <w:p w:rsidR="009C595E" w:rsidRDefault="009C595E">
            <w:pPr>
              <w:pStyle w:val="ConsPlusNormal"/>
              <w:jc w:val="center"/>
            </w:pPr>
            <w:r>
              <w:t>7</w:t>
            </w:r>
          </w:p>
        </w:tc>
        <w:tc>
          <w:tcPr>
            <w:tcW w:w="1531" w:type="dxa"/>
          </w:tcPr>
          <w:p w:rsidR="009C595E" w:rsidRDefault="009C595E">
            <w:pPr>
              <w:pStyle w:val="ConsPlusNormal"/>
              <w:jc w:val="center"/>
            </w:pPr>
            <w:r>
              <w:t>8</w:t>
            </w:r>
          </w:p>
        </w:tc>
        <w:tc>
          <w:tcPr>
            <w:tcW w:w="1701" w:type="dxa"/>
          </w:tcPr>
          <w:p w:rsidR="009C595E" w:rsidRDefault="009C595E">
            <w:pPr>
              <w:pStyle w:val="ConsPlusNormal"/>
              <w:jc w:val="center"/>
            </w:pPr>
            <w:r>
              <w:t>9</w:t>
            </w:r>
          </w:p>
        </w:tc>
        <w:tc>
          <w:tcPr>
            <w:tcW w:w="962" w:type="dxa"/>
            <w:tcBorders>
              <w:right w:val="nil"/>
            </w:tcBorders>
          </w:tcPr>
          <w:p w:rsidR="009C595E" w:rsidRDefault="009C595E">
            <w:pPr>
              <w:pStyle w:val="ConsPlusNormal"/>
              <w:jc w:val="center"/>
            </w:pPr>
            <w:r>
              <w:t>10</w:t>
            </w:r>
          </w:p>
        </w:tc>
      </w:tr>
      <w:tr w:rsidR="009C595E">
        <w:tblPrEx>
          <w:tblBorders>
            <w:left w:val="single" w:sz="4" w:space="0" w:color="auto"/>
          </w:tblBorders>
        </w:tblPrEx>
        <w:tc>
          <w:tcPr>
            <w:tcW w:w="680" w:type="dxa"/>
          </w:tcPr>
          <w:p w:rsidR="009C595E" w:rsidRDefault="009C595E">
            <w:pPr>
              <w:pStyle w:val="ConsPlusNormal"/>
            </w:pPr>
          </w:p>
        </w:tc>
        <w:tc>
          <w:tcPr>
            <w:tcW w:w="566" w:type="dxa"/>
          </w:tcPr>
          <w:p w:rsidR="009C595E" w:rsidRDefault="009C595E">
            <w:pPr>
              <w:pStyle w:val="ConsPlusNormal"/>
            </w:pPr>
          </w:p>
        </w:tc>
        <w:tc>
          <w:tcPr>
            <w:tcW w:w="623" w:type="dxa"/>
          </w:tcPr>
          <w:p w:rsidR="009C595E" w:rsidRDefault="009C595E">
            <w:pPr>
              <w:pStyle w:val="ConsPlusNormal"/>
            </w:pPr>
          </w:p>
        </w:tc>
        <w:tc>
          <w:tcPr>
            <w:tcW w:w="680" w:type="dxa"/>
          </w:tcPr>
          <w:p w:rsidR="009C595E" w:rsidRDefault="009C595E">
            <w:pPr>
              <w:pStyle w:val="ConsPlusNormal"/>
            </w:pPr>
          </w:p>
        </w:tc>
        <w:tc>
          <w:tcPr>
            <w:tcW w:w="623" w:type="dxa"/>
          </w:tcPr>
          <w:p w:rsidR="009C595E" w:rsidRDefault="009C595E">
            <w:pPr>
              <w:pStyle w:val="ConsPlusNormal"/>
            </w:pPr>
          </w:p>
        </w:tc>
        <w:tc>
          <w:tcPr>
            <w:tcW w:w="623" w:type="dxa"/>
          </w:tcPr>
          <w:p w:rsidR="009C595E" w:rsidRDefault="009C595E">
            <w:pPr>
              <w:pStyle w:val="ConsPlusNormal"/>
            </w:pPr>
          </w:p>
        </w:tc>
        <w:tc>
          <w:tcPr>
            <w:tcW w:w="1077" w:type="dxa"/>
          </w:tcPr>
          <w:p w:rsidR="009C595E" w:rsidRDefault="009C595E">
            <w:pPr>
              <w:pStyle w:val="ConsPlusNormal"/>
            </w:pPr>
          </w:p>
        </w:tc>
        <w:tc>
          <w:tcPr>
            <w:tcW w:w="1531" w:type="dxa"/>
          </w:tcPr>
          <w:p w:rsidR="009C595E" w:rsidRDefault="009C595E">
            <w:pPr>
              <w:pStyle w:val="ConsPlusNormal"/>
            </w:pPr>
          </w:p>
        </w:tc>
        <w:tc>
          <w:tcPr>
            <w:tcW w:w="1701" w:type="dxa"/>
          </w:tcPr>
          <w:p w:rsidR="009C595E" w:rsidRDefault="009C595E">
            <w:pPr>
              <w:pStyle w:val="ConsPlusNormal"/>
            </w:pPr>
          </w:p>
        </w:tc>
        <w:tc>
          <w:tcPr>
            <w:tcW w:w="962" w:type="dxa"/>
            <w:tcBorders>
              <w:right w:val="nil"/>
            </w:tcBorders>
          </w:tcPr>
          <w:p w:rsidR="009C595E" w:rsidRDefault="009C595E">
            <w:pPr>
              <w:pStyle w:val="ConsPlusNormal"/>
            </w:pPr>
          </w:p>
        </w:tc>
      </w:tr>
      <w:tr w:rsidR="009C595E">
        <w:tblPrEx>
          <w:tblBorders>
            <w:left w:val="single" w:sz="4" w:space="0" w:color="auto"/>
          </w:tblBorders>
        </w:tblPrEx>
        <w:tc>
          <w:tcPr>
            <w:tcW w:w="680" w:type="dxa"/>
          </w:tcPr>
          <w:p w:rsidR="009C595E" w:rsidRDefault="009C595E">
            <w:pPr>
              <w:pStyle w:val="ConsPlusNormal"/>
            </w:pPr>
          </w:p>
        </w:tc>
        <w:tc>
          <w:tcPr>
            <w:tcW w:w="566" w:type="dxa"/>
          </w:tcPr>
          <w:p w:rsidR="009C595E" w:rsidRDefault="009C595E">
            <w:pPr>
              <w:pStyle w:val="ConsPlusNormal"/>
            </w:pPr>
          </w:p>
        </w:tc>
        <w:tc>
          <w:tcPr>
            <w:tcW w:w="623" w:type="dxa"/>
          </w:tcPr>
          <w:p w:rsidR="009C595E" w:rsidRDefault="009C595E">
            <w:pPr>
              <w:pStyle w:val="ConsPlusNormal"/>
            </w:pPr>
          </w:p>
        </w:tc>
        <w:tc>
          <w:tcPr>
            <w:tcW w:w="680" w:type="dxa"/>
          </w:tcPr>
          <w:p w:rsidR="009C595E" w:rsidRDefault="009C595E">
            <w:pPr>
              <w:pStyle w:val="ConsPlusNormal"/>
            </w:pPr>
          </w:p>
        </w:tc>
        <w:tc>
          <w:tcPr>
            <w:tcW w:w="623" w:type="dxa"/>
          </w:tcPr>
          <w:p w:rsidR="009C595E" w:rsidRDefault="009C595E">
            <w:pPr>
              <w:pStyle w:val="ConsPlusNormal"/>
            </w:pPr>
          </w:p>
        </w:tc>
        <w:tc>
          <w:tcPr>
            <w:tcW w:w="623" w:type="dxa"/>
          </w:tcPr>
          <w:p w:rsidR="009C595E" w:rsidRDefault="009C595E">
            <w:pPr>
              <w:pStyle w:val="ConsPlusNormal"/>
            </w:pPr>
          </w:p>
        </w:tc>
        <w:tc>
          <w:tcPr>
            <w:tcW w:w="1077" w:type="dxa"/>
          </w:tcPr>
          <w:p w:rsidR="009C595E" w:rsidRDefault="009C595E">
            <w:pPr>
              <w:pStyle w:val="ConsPlusNormal"/>
            </w:pPr>
          </w:p>
        </w:tc>
        <w:tc>
          <w:tcPr>
            <w:tcW w:w="1531" w:type="dxa"/>
          </w:tcPr>
          <w:p w:rsidR="009C595E" w:rsidRDefault="009C595E">
            <w:pPr>
              <w:pStyle w:val="ConsPlusNormal"/>
            </w:pPr>
          </w:p>
        </w:tc>
        <w:tc>
          <w:tcPr>
            <w:tcW w:w="1701" w:type="dxa"/>
          </w:tcPr>
          <w:p w:rsidR="009C595E" w:rsidRDefault="009C595E">
            <w:pPr>
              <w:pStyle w:val="ConsPlusNormal"/>
            </w:pPr>
          </w:p>
        </w:tc>
        <w:tc>
          <w:tcPr>
            <w:tcW w:w="962" w:type="dxa"/>
            <w:tcBorders>
              <w:right w:val="nil"/>
            </w:tcBorders>
          </w:tcPr>
          <w:p w:rsidR="009C595E" w:rsidRDefault="009C595E">
            <w:pPr>
              <w:pStyle w:val="ConsPlusNormal"/>
            </w:pPr>
          </w:p>
        </w:tc>
      </w:tr>
      <w:tr w:rsidR="009C595E">
        <w:tblPrEx>
          <w:tblBorders>
            <w:left w:val="single" w:sz="4" w:space="0" w:color="auto"/>
          </w:tblBorders>
        </w:tblPrEx>
        <w:tc>
          <w:tcPr>
            <w:tcW w:w="680" w:type="dxa"/>
          </w:tcPr>
          <w:p w:rsidR="009C595E" w:rsidRDefault="009C595E">
            <w:pPr>
              <w:pStyle w:val="ConsPlusNormal"/>
            </w:pPr>
          </w:p>
        </w:tc>
        <w:tc>
          <w:tcPr>
            <w:tcW w:w="566" w:type="dxa"/>
          </w:tcPr>
          <w:p w:rsidR="009C595E" w:rsidRDefault="009C595E">
            <w:pPr>
              <w:pStyle w:val="ConsPlusNormal"/>
            </w:pPr>
          </w:p>
        </w:tc>
        <w:tc>
          <w:tcPr>
            <w:tcW w:w="623" w:type="dxa"/>
          </w:tcPr>
          <w:p w:rsidR="009C595E" w:rsidRDefault="009C595E">
            <w:pPr>
              <w:pStyle w:val="ConsPlusNormal"/>
            </w:pPr>
          </w:p>
        </w:tc>
        <w:tc>
          <w:tcPr>
            <w:tcW w:w="680" w:type="dxa"/>
          </w:tcPr>
          <w:p w:rsidR="009C595E" w:rsidRDefault="009C595E">
            <w:pPr>
              <w:pStyle w:val="ConsPlusNormal"/>
            </w:pPr>
          </w:p>
        </w:tc>
        <w:tc>
          <w:tcPr>
            <w:tcW w:w="623" w:type="dxa"/>
          </w:tcPr>
          <w:p w:rsidR="009C595E" w:rsidRDefault="009C595E">
            <w:pPr>
              <w:pStyle w:val="ConsPlusNormal"/>
            </w:pPr>
          </w:p>
        </w:tc>
        <w:tc>
          <w:tcPr>
            <w:tcW w:w="623" w:type="dxa"/>
          </w:tcPr>
          <w:p w:rsidR="009C595E" w:rsidRDefault="009C595E">
            <w:pPr>
              <w:pStyle w:val="ConsPlusNormal"/>
            </w:pPr>
          </w:p>
        </w:tc>
        <w:tc>
          <w:tcPr>
            <w:tcW w:w="1077" w:type="dxa"/>
          </w:tcPr>
          <w:p w:rsidR="009C595E" w:rsidRDefault="009C595E">
            <w:pPr>
              <w:pStyle w:val="ConsPlusNormal"/>
            </w:pPr>
          </w:p>
        </w:tc>
        <w:tc>
          <w:tcPr>
            <w:tcW w:w="1531" w:type="dxa"/>
          </w:tcPr>
          <w:p w:rsidR="009C595E" w:rsidRDefault="009C595E">
            <w:pPr>
              <w:pStyle w:val="ConsPlusNormal"/>
            </w:pPr>
          </w:p>
        </w:tc>
        <w:tc>
          <w:tcPr>
            <w:tcW w:w="1701" w:type="dxa"/>
          </w:tcPr>
          <w:p w:rsidR="009C595E" w:rsidRDefault="009C595E">
            <w:pPr>
              <w:pStyle w:val="ConsPlusNormal"/>
            </w:pPr>
          </w:p>
        </w:tc>
        <w:tc>
          <w:tcPr>
            <w:tcW w:w="962" w:type="dxa"/>
            <w:tcBorders>
              <w:right w:val="nil"/>
            </w:tcBorders>
          </w:tcPr>
          <w:p w:rsidR="009C595E" w:rsidRDefault="009C595E">
            <w:pPr>
              <w:pStyle w:val="ConsPlusNormal"/>
            </w:pPr>
          </w:p>
        </w:tc>
      </w:tr>
      <w:tr w:rsidR="009C595E">
        <w:tc>
          <w:tcPr>
            <w:tcW w:w="4872" w:type="dxa"/>
            <w:gridSpan w:val="7"/>
            <w:tcBorders>
              <w:left w:val="nil"/>
              <w:bottom w:val="nil"/>
            </w:tcBorders>
          </w:tcPr>
          <w:p w:rsidR="009C595E" w:rsidRDefault="009C595E">
            <w:pPr>
              <w:pStyle w:val="ConsPlusNormal"/>
              <w:jc w:val="right"/>
            </w:pPr>
            <w:r>
              <w:t>Итого</w:t>
            </w:r>
          </w:p>
        </w:tc>
        <w:tc>
          <w:tcPr>
            <w:tcW w:w="1531" w:type="dxa"/>
          </w:tcPr>
          <w:p w:rsidR="009C595E" w:rsidRDefault="009C595E">
            <w:pPr>
              <w:pStyle w:val="ConsPlusNormal"/>
            </w:pPr>
          </w:p>
        </w:tc>
        <w:tc>
          <w:tcPr>
            <w:tcW w:w="1701" w:type="dxa"/>
          </w:tcPr>
          <w:p w:rsidR="009C595E" w:rsidRDefault="009C595E">
            <w:pPr>
              <w:pStyle w:val="ConsPlusNormal"/>
            </w:pPr>
          </w:p>
        </w:tc>
        <w:tc>
          <w:tcPr>
            <w:tcW w:w="962" w:type="dxa"/>
            <w:tcBorders>
              <w:right w:val="nil"/>
            </w:tcBorders>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3. Казначейское обеспечение обязательств</w:t>
      </w:r>
    </w:p>
    <w:p w:rsidR="009C595E" w:rsidRDefault="009C595E">
      <w:pPr>
        <w:pStyle w:val="ConsPlusNonformat"/>
        <w:jc w:val="both"/>
      </w:pPr>
    </w:p>
    <w:p w:rsidR="009C595E" w:rsidRDefault="009C595E">
      <w:pPr>
        <w:pStyle w:val="ConsPlusNonformat"/>
        <w:jc w:val="both"/>
      </w:pPr>
      <w:r>
        <w:t xml:space="preserve">                          3.1. Изменение остатков</w:t>
      </w:r>
    </w:p>
    <w:p w:rsidR="009C595E" w:rsidRDefault="009C595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2381"/>
        <w:gridCol w:w="1984"/>
        <w:gridCol w:w="2154"/>
      </w:tblGrid>
      <w:tr w:rsidR="009C595E">
        <w:tc>
          <w:tcPr>
            <w:tcW w:w="2551" w:type="dxa"/>
            <w:tcBorders>
              <w:left w:val="nil"/>
            </w:tcBorders>
          </w:tcPr>
          <w:p w:rsidR="009C595E" w:rsidRDefault="009C595E">
            <w:pPr>
              <w:pStyle w:val="ConsPlusNormal"/>
              <w:jc w:val="center"/>
            </w:pPr>
            <w:r>
              <w:t>Наименование показателя</w:t>
            </w:r>
          </w:p>
        </w:tc>
        <w:tc>
          <w:tcPr>
            <w:tcW w:w="2381" w:type="dxa"/>
          </w:tcPr>
          <w:p w:rsidR="009C595E" w:rsidRDefault="009C595E">
            <w:pPr>
              <w:pStyle w:val="ConsPlusNormal"/>
              <w:jc w:val="center"/>
            </w:pPr>
            <w:r>
              <w:t>Получено</w:t>
            </w:r>
          </w:p>
        </w:tc>
        <w:tc>
          <w:tcPr>
            <w:tcW w:w="1984" w:type="dxa"/>
          </w:tcPr>
          <w:p w:rsidR="009C595E" w:rsidRDefault="009C595E">
            <w:pPr>
              <w:pStyle w:val="ConsPlusNormal"/>
              <w:jc w:val="center"/>
            </w:pPr>
            <w:r>
              <w:t>Переведено</w:t>
            </w:r>
          </w:p>
        </w:tc>
        <w:tc>
          <w:tcPr>
            <w:tcW w:w="2154" w:type="dxa"/>
          </w:tcPr>
          <w:p w:rsidR="009C595E" w:rsidRDefault="009C595E">
            <w:pPr>
              <w:pStyle w:val="ConsPlusNormal"/>
              <w:jc w:val="center"/>
            </w:pPr>
            <w:r>
              <w:t>Исполнено</w:t>
            </w:r>
          </w:p>
        </w:tc>
      </w:tr>
      <w:tr w:rsidR="009C595E">
        <w:tc>
          <w:tcPr>
            <w:tcW w:w="2551" w:type="dxa"/>
            <w:tcBorders>
              <w:left w:val="nil"/>
            </w:tcBorders>
          </w:tcPr>
          <w:p w:rsidR="009C595E" w:rsidRDefault="009C595E">
            <w:pPr>
              <w:pStyle w:val="ConsPlusNormal"/>
              <w:jc w:val="center"/>
            </w:pPr>
            <w:r>
              <w:t>1</w:t>
            </w:r>
          </w:p>
        </w:tc>
        <w:tc>
          <w:tcPr>
            <w:tcW w:w="2381" w:type="dxa"/>
          </w:tcPr>
          <w:p w:rsidR="009C595E" w:rsidRDefault="009C595E">
            <w:pPr>
              <w:pStyle w:val="ConsPlusNormal"/>
              <w:jc w:val="center"/>
            </w:pPr>
            <w:r>
              <w:t>2</w:t>
            </w:r>
          </w:p>
        </w:tc>
        <w:tc>
          <w:tcPr>
            <w:tcW w:w="1984" w:type="dxa"/>
          </w:tcPr>
          <w:p w:rsidR="009C595E" w:rsidRDefault="009C595E">
            <w:pPr>
              <w:pStyle w:val="ConsPlusNormal"/>
              <w:jc w:val="center"/>
            </w:pPr>
            <w:r>
              <w:t>3</w:t>
            </w:r>
          </w:p>
        </w:tc>
        <w:tc>
          <w:tcPr>
            <w:tcW w:w="2154" w:type="dxa"/>
          </w:tcPr>
          <w:p w:rsidR="009C595E" w:rsidRDefault="009C595E">
            <w:pPr>
              <w:pStyle w:val="ConsPlusNormal"/>
              <w:jc w:val="center"/>
            </w:pPr>
            <w:r>
              <w:t>4</w:t>
            </w:r>
          </w:p>
        </w:tc>
      </w:tr>
      <w:tr w:rsidR="009C595E">
        <w:tc>
          <w:tcPr>
            <w:tcW w:w="2551" w:type="dxa"/>
            <w:tcBorders>
              <w:left w:val="nil"/>
            </w:tcBorders>
          </w:tcPr>
          <w:p w:rsidR="009C595E" w:rsidRDefault="009C595E">
            <w:pPr>
              <w:pStyle w:val="ConsPlusNormal"/>
              <w:jc w:val="center"/>
            </w:pPr>
            <w:r>
              <w:t>На начало дня</w:t>
            </w:r>
          </w:p>
        </w:tc>
        <w:tc>
          <w:tcPr>
            <w:tcW w:w="2381" w:type="dxa"/>
          </w:tcPr>
          <w:p w:rsidR="009C595E" w:rsidRDefault="009C595E">
            <w:pPr>
              <w:pStyle w:val="ConsPlusNormal"/>
            </w:pPr>
          </w:p>
        </w:tc>
        <w:tc>
          <w:tcPr>
            <w:tcW w:w="1984" w:type="dxa"/>
          </w:tcPr>
          <w:p w:rsidR="009C595E" w:rsidRDefault="009C595E">
            <w:pPr>
              <w:pStyle w:val="ConsPlusNormal"/>
            </w:pPr>
          </w:p>
        </w:tc>
        <w:tc>
          <w:tcPr>
            <w:tcW w:w="2154" w:type="dxa"/>
          </w:tcPr>
          <w:p w:rsidR="009C595E" w:rsidRDefault="009C595E">
            <w:pPr>
              <w:pStyle w:val="ConsPlusNormal"/>
            </w:pPr>
          </w:p>
        </w:tc>
      </w:tr>
      <w:tr w:rsidR="009C595E">
        <w:tc>
          <w:tcPr>
            <w:tcW w:w="2551" w:type="dxa"/>
            <w:tcBorders>
              <w:left w:val="nil"/>
            </w:tcBorders>
          </w:tcPr>
          <w:p w:rsidR="009C595E" w:rsidRDefault="009C595E">
            <w:pPr>
              <w:pStyle w:val="ConsPlusNormal"/>
              <w:jc w:val="center"/>
            </w:pPr>
            <w:r>
              <w:t>На конец дня</w:t>
            </w:r>
          </w:p>
        </w:tc>
        <w:tc>
          <w:tcPr>
            <w:tcW w:w="2381" w:type="dxa"/>
          </w:tcPr>
          <w:p w:rsidR="009C595E" w:rsidRDefault="009C595E">
            <w:pPr>
              <w:pStyle w:val="ConsPlusNormal"/>
            </w:pPr>
          </w:p>
        </w:tc>
        <w:tc>
          <w:tcPr>
            <w:tcW w:w="1984" w:type="dxa"/>
          </w:tcPr>
          <w:p w:rsidR="009C595E" w:rsidRDefault="009C595E">
            <w:pPr>
              <w:pStyle w:val="ConsPlusNormal"/>
            </w:pPr>
          </w:p>
        </w:tc>
        <w:tc>
          <w:tcPr>
            <w:tcW w:w="2154"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3.2. Операции по казначейскому обеспечению обязательств</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0"/>
        <w:gridCol w:w="1133"/>
        <w:gridCol w:w="1133"/>
        <w:gridCol w:w="1190"/>
        <w:gridCol w:w="1360"/>
        <w:gridCol w:w="1077"/>
        <w:gridCol w:w="963"/>
        <w:gridCol w:w="1020"/>
      </w:tblGrid>
      <w:tr w:rsidR="009C595E">
        <w:tc>
          <w:tcPr>
            <w:tcW w:w="2323" w:type="dxa"/>
            <w:gridSpan w:val="2"/>
            <w:tcBorders>
              <w:left w:val="nil"/>
            </w:tcBorders>
          </w:tcPr>
          <w:p w:rsidR="009C595E" w:rsidRDefault="009C595E">
            <w:pPr>
              <w:pStyle w:val="ConsPlusNormal"/>
              <w:jc w:val="center"/>
            </w:pPr>
            <w:r>
              <w:t>Реквизиты документа, подтверждающего проведение операции</w:t>
            </w:r>
          </w:p>
        </w:tc>
        <w:tc>
          <w:tcPr>
            <w:tcW w:w="2323" w:type="dxa"/>
            <w:gridSpan w:val="2"/>
          </w:tcPr>
          <w:p w:rsidR="009C595E" w:rsidRDefault="009C595E">
            <w:pPr>
              <w:pStyle w:val="ConsPlusNormal"/>
              <w:jc w:val="center"/>
            </w:pPr>
            <w:r>
              <w:t>Документ юридического лица</w:t>
            </w:r>
          </w:p>
        </w:tc>
        <w:tc>
          <w:tcPr>
            <w:tcW w:w="1360" w:type="dxa"/>
            <w:vMerge w:val="restart"/>
          </w:tcPr>
          <w:p w:rsidR="009C595E" w:rsidRDefault="009C595E">
            <w:pPr>
              <w:pStyle w:val="ConsPlusNormal"/>
              <w:jc w:val="center"/>
            </w:pPr>
            <w:r>
              <w:t>Получено</w:t>
            </w:r>
          </w:p>
        </w:tc>
        <w:tc>
          <w:tcPr>
            <w:tcW w:w="1077" w:type="dxa"/>
            <w:vMerge w:val="restart"/>
          </w:tcPr>
          <w:p w:rsidR="009C595E" w:rsidRDefault="009C595E">
            <w:pPr>
              <w:pStyle w:val="ConsPlusNormal"/>
              <w:jc w:val="center"/>
            </w:pPr>
            <w:r>
              <w:t>Переведено</w:t>
            </w:r>
          </w:p>
        </w:tc>
        <w:tc>
          <w:tcPr>
            <w:tcW w:w="963" w:type="dxa"/>
            <w:vMerge w:val="restart"/>
          </w:tcPr>
          <w:p w:rsidR="009C595E" w:rsidRDefault="009C595E">
            <w:pPr>
              <w:pStyle w:val="ConsPlusNormal"/>
              <w:jc w:val="center"/>
            </w:pPr>
            <w:r>
              <w:t>Исполнено</w:t>
            </w:r>
          </w:p>
        </w:tc>
        <w:tc>
          <w:tcPr>
            <w:tcW w:w="1020" w:type="dxa"/>
            <w:vMerge w:val="restart"/>
            <w:tcBorders>
              <w:right w:val="nil"/>
            </w:tcBorders>
          </w:tcPr>
          <w:p w:rsidR="009C595E" w:rsidRDefault="009C595E">
            <w:pPr>
              <w:pStyle w:val="ConsPlusNormal"/>
              <w:jc w:val="center"/>
            </w:pPr>
            <w:r>
              <w:t>Примечание</w:t>
            </w:r>
          </w:p>
        </w:tc>
      </w:tr>
      <w:tr w:rsidR="009C595E">
        <w:tc>
          <w:tcPr>
            <w:tcW w:w="1190" w:type="dxa"/>
            <w:tcBorders>
              <w:left w:val="nil"/>
            </w:tcBorders>
          </w:tcPr>
          <w:p w:rsidR="009C595E" w:rsidRDefault="009C595E">
            <w:pPr>
              <w:pStyle w:val="ConsPlusNormal"/>
              <w:jc w:val="center"/>
            </w:pPr>
            <w:r>
              <w:t>номер</w:t>
            </w:r>
          </w:p>
        </w:tc>
        <w:tc>
          <w:tcPr>
            <w:tcW w:w="1133" w:type="dxa"/>
          </w:tcPr>
          <w:p w:rsidR="009C595E" w:rsidRDefault="009C595E">
            <w:pPr>
              <w:pStyle w:val="ConsPlusNormal"/>
              <w:jc w:val="center"/>
            </w:pPr>
            <w:r>
              <w:t>дата</w:t>
            </w:r>
          </w:p>
        </w:tc>
        <w:tc>
          <w:tcPr>
            <w:tcW w:w="1133" w:type="dxa"/>
          </w:tcPr>
          <w:p w:rsidR="009C595E" w:rsidRDefault="009C595E">
            <w:pPr>
              <w:pStyle w:val="ConsPlusNormal"/>
              <w:jc w:val="center"/>
            </w:pPr>
            <w:r>
              <w:t>номер</w:t>
            </w:r>
          </w:p>
        </w:tc>
        <w:tc>
          <w:tcPr>
            <w:tcW w:w="1190" w:type="dxa"/>
          </w:tcPr>
          <w:p w:rsidR="009C595E" w:rsidRDefault="009C595E">
            <w:pPr>
              <w:pStyle w:val="ConsPlusNormal"/>
              <w:jc w:val="center"/>
            </w:pPr>
            <w:r>
              <w:t>дата</w:t>
            </w:r>
          </w:p>
        </w:tc>
        <w:tc>
          <w:tcPr>
            <w:tcW w:w="1360" w:type="dxa"/>
            <w:vMerge/>
          </w:tcPr>
          <w:p w:rsidR="009C595E" w:rsidRDefault="009C595E"/>
        </w:tc>
        <w:tc>
          <w:tcPr>
            <w:tcW w:w="1077" w:type="dxa"/>
            <w:vMerge/>
          </w:tcPr>
          <w:p w:rsidR="009C595E" w:rsidRDefault="009C595E"/>
        </w:tc>
        <w:tc>
          <w:tcPr>
            <w:tcW w:w="963" w:type="dxa"/>
            <w:vMerge/>
          </w:tcPr>
          <w:p w:rsidR="009C595E" w:rsidRDefault="009C595E"/>
        </w:tc>
        <w:tc>
          <w:tcPr>
            <w:tcW w:w="1020" w:type="dxa"/>
            <w:vMerge/>
            <w:tcBorders>
              <w:right w:val="nil"/>
            </w:tcBorders>
          </w:tcPr>
          <w:p w:rsidR="009C595E" w:rsidRDefault="009C595E"/>
        </w:tc>
      </w:tr>
      <w:tr w:rsidR="009C595E">
        <w:tc>
          <w:tcPr>
            <w:tcW w:w="1190" w:type="dxa"/>
            <w:tcBorders>
              <w:left w:val="nil"/>
            </w:tcBorders>
          </w:tcPr>
          <w:p w:rsidR="009C595E" w:rsidRDefault="009C595E">
            <w:pPr>
              <w:pStyle w:val="ConsPlusNormal"/>
              <w:jc w:val="center"/>
            </w:pPr>
            <w:r>
              <w:lastRenderedPageBreak/>
              <w:t>1</w:t>
            </w:r>
          </w:p>
        </w:tc>
        <w:tc>
          <w:tcPr>
            <w:tcW w:w="1133" w:type="dxa"/>
          </w:tcPr>
          <w:p w:rsidR="009C595E" w:rsidRDefault="009C595E">
            <w:pPr>
              <w:pStyle w:val="ConsPlusNormal"/>
              <w:jc w:val="center"/>
            </w:pPr>
            <w:r>
              <w:t>2</w:t>
            </w:r>
          </w:p>
        </w:tc>
        <w:tc>
          <w:tcPr>
            <w:tcW w:w="1133" w:type="dxa"/>
          </w:tcPr>
          <w:p w:rsidR="009C595E" w:rsidRDefault="009C595E">
            <w:pPr>
              <w:pStyle w:val="ConsPlusNormal"/>
              <w:jc w:val="center"/>
            </w:pPr>
            <w:r>
              <w:t>3</w:t>
            </w:r>
          </w:p>
        </w:tc>
        <w:tc>
          <w:tcPr>
            <w:tcW w:w="1190" w:type="dxa"/>
          </w:tcPr>
          <w:p w:rsidR="009C595E" w:rsidRDefault="009C595E">
            <w:pPr>
              <w:pStyle w:val="ConsPlusNormal"/>
              <w:jc w:val="center"/>
            </w:pPr>
            <w:r>
              <w:t>4</w:t>
            </w:r>
          </w:p>
        </w:tc>
        <w:tc>
          <w:tcPr>
            <w:tcW w:w="1360" w:type="dxa"/>
          </w:tcPr>
          <w:p w:rsidR="009C595E" w:rsidRDefault="009C595E">
            <w:pPr>
              <w:pStyle w:val="ConsPlusNormal"/>
              <w:jc w:val="center"/>
            </w:pPr>
            <w:r>
              <w:t>5</w:t>
            </w:r>
          </w:p>
        </w:tc>
        <w:tc>
          <w:tcPr>
            <w:tcW w:w="1077" w:type="dxa"/>
          </w:tcPr>
          <w:p w:rsidR="009C595E" w:rsidRDefault="009C595E">
            <w:pPr>
              <w:pStyle w:val="ConsPlusNormal"/>
              <w:jc w:val="center"/>
            </w:pPr>
            <w:r>
              <w:t>6</w:t>
            </w:r>
          </w:p>
        </w:tc>
        <w:tc>
          <w:tcPr>
            <w:tcW w:w="963" w:type="dxa"/>
          </w:tcPr>
          <w:p w:rsidR="009C595E" w:rsidRDefault="009C595E">
            <w:pPr>
              <w:pStyle w:val="ConsPlusNormal"/>
              <w:jc w:val="center"/>
            </w:pPr>
            <w:r>
              <w:t>7</w:t>
            </w:r>
          </w:p>
        </w:tc>
        <w:tc>
          <w:tcPr>
            <w:tcW w:w="1020" w:type="dxa"/>
            <w:tcBorders>
              <w:right w:val="nil"/>
            </w:tcBorders>
          </w:tcPr>
          <w:p w:rsidR="009C595E" w:rsidRDefault="009C595E">
            <w:pPr>
              <w:pStyle w:val="ConsPlusNormal"/>
              <w:jc w:val="center"/>
            </w:pPr>
            <w:r>
              <w:t>8</w:t>
            </w:r>
          </w:p>
        </w:tc>
      </w:tr>
      <w:tr w:rsidR="009C595E">
        <w:tblPrEx>
          <w:tblBorders>
            <w:left w:val="single" w:sz="4" w:space="0" w:color="auto"/>
          </w:tblBorders>
        </w:tblPrEx>
        <w:tc>
          <w:tcPr>
            <w:tcW w:w="1190" w:type="dxa"/>
          </w:tcPr>
          <w:p w:rsidR="009C595E" w:rsidRDefault="009C595E">
            <w:pPr>
              <w:pStyle w:val="ConsPlusNormal"/>
            </w:pPr>
          </w:p>
        </w:tc>
        <w:tc>
          <w:tcPr>
            <w:tcW w:w="1133" w:type="dxa"/>
          </w:tcPr>
          <w:p w:rsidR="009C595E" w:rsidRDefault="009C595E">
            <w:pPr>
              <w:pStyle w:val="ConsPlusNormal"/>
            </w:pPr>
          </w:p>
        </w:tc>
        <w:tc>
          <w:tcPr>
            <w:tcW w:w="1133" w:type="dxa"/>
          </w:tcPr>
          <w:p w:rsidR="009C595E" w:rsidRDefault="009C595E">
            <w:pPr>
              <w:pStyle w:val="ConsPlusNormal"/>
            </w:pPr>
          </w:p>
        </w:tc>
        <w:tc>
          <w:tcPr>
            <w:tcW w:w="1190" w:type="dxa"/>
          </w:tcPr>
          <w:p w:rsidR="009C595E" w:rsidRDefault="009C595E">
            <w:pPr>
              <w:pStyle w:val="ConsPlusNormal"/>
            </w:pPr>
          </w:p>
        </w:tc>
        <w:tc>
          <w:tcPr>
            <w:tcW w:w="1360" w:type="dxa"/>
          </w:tcPr>
          <w:p w:rsidR="009C595E" w:rsidRDefault="009C595E">
            <w:pPr>
              <w:pStyle w:val="ConsPlusNormal"/>
            </w:pPr>
          </w:p>
        </w:tc>
        <w:tc>
          <w:tcPr>
            <w:tcW w:w="1077" w:type="dxa"/>
          </w:tcPr>
          <w:p w:rsidR="009C595E" w:rsidRDefault="009C595E">
            <w:pPr>
              <w:pStyle w:val="ConsPlusNormal"/>
            </w:pPr>
          </w:p>
        </w:tc>
        <w:tc>
          <w:tcPr>
            <w:tcW w:w="963" w:type="dxa"/>
          </w:tcPr>
          <w:p w:rsidR="009C595E" w:rsidRDefault="009C595E">
            <w:pPr>
              <w:pStyle w:val="ConsPlusNormal"/>
            </w:pPr>
          </w:p>
        </w:tc>
        <w:tc>
          <w:tcPr>
            <w:tcW w:w="1020" w:type="dxa"/>
            <w:tcBorders>
              <w:right w:val="nil"/>
            </w:tcBorders>
          </w:tcPr>
          <w:p w:rsidR="009C595E" w:rsidRDefault="009C595E">
            <w:pPr>
              <w:pStyle w:val="ConsPlusNormal"/>
            </w:pPr>
          </w:p>
        </w:tc>
      </w:tr>
      <w:tr w:rsidR="009C595E">
        <w:tblPrEx>
          <w:tblBorders>
            <w:left w:val="single" w:sz="4" w:space="0" w:color="auto"/>
          </w:tblBorders>
        </w:tblPrEx>
        <w:tc>
          <w:tcPr>
            <w:tcW w:w="1190" w:type="dxa"/>
          </w:tcPr>
          <w:p w:rsidR="009C595E" w:rsidRDefault="009C595E">
            <w:pPr>
              <w:pStyle w:val="ConsPlusNormal"/>
            </w:pPr>
          </w:p>
        </w:tc>
        <w:tc>
          <w:tcPr>
            <w:tcW w:w="1133" w:type="dxa"/>
          </w:tcPr>
          <w:p w:rsidR="009C595E" w:rsidRDefault="009C595E">
            <w:pPr>
              <w:pStyle w:val="ConsPlusNormal"/>
            </w:pPr>
          </w:p>
        </w:tc>
        <w:tc>
          <w:tcPr>
            <w:tcW w:w="1133" w:type="dxa"/>
          </w:tcPr>
          <w:p w:rsidR="009C595E" w:rsidRDefault="009C595E">
            <w:pPr>
              <w:pStyle w:val="ConsPlusNormal"/>
            </w:pPr>
          </w:p>
        </w:tc>
        <w:tc>
          <w:tcPr>
            <w:tcW w:w="1190" w:type="dxa"/>
          </w:tcPr>
          <w:p w:rsidR="009C595E" w:rsidRDefault="009C595E">
            <w:pPr>
              <w:pStyle w:val="ConsPlusNormal"/>
            </w:pPr>
          </w:p>
        </w:tc>
        <w:tc>
          <w:tcPr>
            <w:tcW w:w="1360" w:type="dxa"/>
          </w:tcPr>
          <w:p w:rsidR="009C595E" w:rsidRDefault="009C595E">
            <w:pPr>
              <w:pStyle w:val="ConsPlusNormal"/>
            </w:pPr>
          </w:p>
        </w:tc>
        <w:tc>
          <w:tcPr>
            <w:tcW w:w="1077" w:type="dxa"/>
          </w:tcPr>
          <w:p w:rsidR="009C595E" w:rsidRDefault="009C595E">
            <w:pPr>
              <w:pStyle w:val="ConsPlusNormal"/>
            </w:pPr>
          </w:p>
        </w:tc>
        <w:tc>
          <w:tcPr>
            <w:tcW w:w="963" w:type="dxa"/>
          </w:tcPr>
          <w:p w:rsidR="009C595E" w:rsidRDefault="009C595E">
            <w:pPr>
              <w:pStyle w:val="ConsPlusNormal"/>
            </w:pPr>
          </w:p>
        </w:tc>
        <w:tc>
          <w:tcPr>
            <w:tcW w:w="1020" w:type="dxa"/>
            <w:tcBorders>
              <w:right w:val="nil"/>
            </w:tcBorders>
          </w:tcPr>
          <w:p w:rsidR="009C595E" w:rsidRDefault="009C595E">
            <w:pPr>
              <w:pStyle w:val="ConsPlusNormal"/>
            </w:pPr>
          </w:p>
        </w:tc>
      </w:tr>
      <w:tr w:rsidR="009C595E">
        <w:tblPrEx>
          <w:tblBorders>
            <w:left w:val="single" w:sz="4" w:space="0" w:color="auto"/>
          </w:tblBorders>
        </w:tblPrEx>
        <w:tc>
          <w:tcPr>
            <w:tcW w:w="1190" w:type="dxa"/>
          </w:tcPr>
          <w:p w:rsidR="009C595E" w:rsidRDefault="009C595E">
            <w:pPr>
              <w:pStyle w:val="ConsPlusNormal"/>
            </w:pPr>
          </w:p>
        </w:tc>
        <w:tc>
          <w:tcPr>
            <w:tcW w:w="1133" w:type="dxa"/>
          </w:tcPr>
          <w:p w:rsidR="009C595E" w:rsidRDefault="009C595E">
            <w:pPr>
              <w:pStyle w:val="ConsPlusNormal"/>
            </w:pPr>
          </w:p>
        </w:tc>
        <w:tc>
          <w:tcPr>
            <w:tcW w:w="1133" w:type="dxa"/>
          </w:tcPr>
          <w:p w:rsidR="009C595E" w:rsidRDefault="009C595E">
            <w:pPr>
              <w:pStyle w:val="ConsPlusNormal"/>
            </w:pPr>
          </w:p>
        </w:tc>
        <w:tc>
          <w:tcPr>
            <w:tcW w:w="1190" w:type="dxa"/>
          </w:tcPr>
          <w:p w:rsidR="009C595E" w:rsidRDefault="009C595E">
            <w:pPr>
              <w:pStyle w:val="ConsPlusNormal"/>
            </w:pPr>
          </w:p>
        </w:tc>
        <w:tc>
          <w:tcPr>
            <w:tcW w:w="1360" w:type="dxa"/>
          </w:tcPr>
          <w:p w:rsidR="009C595E" w:rsidRDefault="009C595E">
            <w:pPr>
              <w:pStyle w:val="ConsPlusNormal"/>
            </w:pPr>
          </w:p>
        </w:tc>
        <w:tc>
          <w:tcPr>
            <w:tcW w:w="1077" w:type="dxa"/>
          </w:tcPr>
          <w:p w:rsidR="009C595E" w:rsidRDefault="009C595E">
            <w:pPr>
              <w:pStyle w:val="ConsPlusNormal"/>
            </w:pPr>
          </w:p>
        </w:tc>
        <w:tc>
          <w:tcPr>
            <w:tcW w:w="963" w:type="dxa"/>
          </w:tcPr>
          <w:p w:rsidR="009C595E" w:rsidRDefault="009C595E">
            <w:pPr>
              <w:pStyle w:val="ConsPlusNormal"/>
            </w:pPr>
          </w:p>
        </w:tc>
        <w:tc>
          <w:tcPr>
            <w:tcW w:w="1020" w:type="dxa"/>
            <w:tcBorders>
              <w:right w:val="nil"/>
            </w:tcBorders>
          </w:tcPr>
          <w:p w:rsidR="009C595E" w:rsidRDefault="009C595E">
            <w:pPr>
              <w:pStyle w:val="ConsPlusNormal"/>
            </w:pPr>
          </w:p>
        </w:tc>
      </w:tr>
      <w:tr w:rsidR="009C595E">
        <w:tc>
          <w:tcPr>
            <w:tcW w:w="4646" w:type="dxa"/>
            <w:gridSpan w:val="4"/>
            <w:tcBorders>
              <w:left w:val="nil"/>
              <w:bottom w:val="nil"/>
            </w:tcBorders>
          </w:tcPr>
          <w:p w:rsidR="009C595E" w:rsidRDefault="009C595E">
            <w:pPr>
              <w:pStyle w:val="ConsPlusNormal"/>
              <w:jc w:val="right"/>
            </w:pPr>
            <w:r>
              <w:t>Итого</w:t>
            </w:r>
          </w:p>
        </w:tc>
        <w:tc>
          <w:tcPr>
            <w:tcW w:w="1360" w:type="dxa"/>
          </w:tcPr>
          <w:p w:rsidR="009C595E" w:rsidRDefault="009C595E">
            <w:pPr>
              <w:pStyle w:val="ConsPlusNormal"/>
            </w:pPr>
          </w:p>
        </w:tc>
        <w:tc>
          <w:tcPr>
            <w:tcW w:w="1077" w:type="dxa"/>
          </w:tcPr>
          <w:p w:rsidR="009C595E" w:rsidRDefault="009C595E">
            <w:pPr>
              <w:pStyle w:val="ConsPlusNormal"/>
            </w:pPr>
          </w:p>
        </w:tc>
        <w:tc>
          <w:tcPr>
            <w:tcW w:w="963" w:type="dxa"/>
          </w:tcPr>
          <w:p w:rsidR="009C595E" w:rsidRDefault="009C595E">
            <w:pPr>
              <w:pStyle w:val="ConsPlusNormal"/>
            </w:pPr>
          </w:p>
        </w:tc>
        <w:tc>
          <w:tcPr>
            <w:tcW w:w="1020" w:type="dxa"/>
            <w:tcBorders>
              <w:bottom w:val="nil"/>
              <w:right w:val="nil"/>
            </w:tcBorders>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Ответственный</w:t>
      </w:r>
    </w:p>
    <w:p w:rsidR="009C595E" w:rsidRDefault="009C595E">
      <w:pPr>
        <w:pStyle w:val="ConsPlusNonformat"/>
        <w:jc w:val="both"/>
      </w:pPr>
      <w:r>
        <w:t>исполнитель       ___________  _________  ____________________  ___________</w:t>
      </w:r>
    </w:p>
    <w:p w:rsidR="009C595E" w:rsidRDefault="009C595E">
      <w:pPr>
        <w:pStyle w:val="ConsPlusNonformat"/>
        <w:jc w:val="both"/>
      </w:pPr>
      <w:r>
        <w:t xml:space="preserve">                  (должность)  (подпись)  (расшифровка подписи)  (телефон)</w:t>
      </w:r>
    </w:p>
    <w:p w:rsidR="009C595E" w:rsidRDefault="009C595E">
      <w:pPr>
        <w:pStyle w:val="ConsPlusNonformat"/>
        <w:jc w:val="both"/>
      </w:pPr>
      <w:r>
        <w:t>"__" _________ 20__ г.</w:t>
      </w:r>
    </w:p>
    <w:p w:rsidR="009C595E" w:rsidRDefault="009C595E">
      <w:pPr>
        <w:pStyle w:val="ConsPlusNonformat"/>
        <w:jc w:val="both"/>
      </w:pPr>
    </w:p>
    <w:p w:rsidR="009C595E" w:rsidRDefault="009C595E">
      <w:pPr>
        <w:pStyle w:val="ConsPlusNonformat"/>
        <w:jc w:val="both"/>
      </w:pPr>
      <w:r>
        <w:t xml:space="preserve">                                                      Номер страницы ______</w:t>
      </w:r>
    </w:p>
    <w:p w:rsidR="009C595E" w:rsidRDefault="009C595E">
      <w:pPr>
        <w:pStyle w:val="ConsPlusNonformat"/>
        <w:jc w:val="both"/>
      </w:pPr>
      <w:r>
        <w:t xml:space="preserve">                                                       Всего страниц ______</w:t>
      </w: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right"/>
        <w:outlineLvl w:val="1"/>
      </w:pPr>
      <w:r>
        <w:t>Приложение N 5</w:t>
      </w:r>
    </w:p>
    <w:p w:rsidR="009C595E" w:rsidRDefault="009C595E">
      <w:pPr>
        <w:pStyle w:val="ConsPlusNormal"/>
        <w:jc w:val="right"/>
      </w:pPr>
      <w:r>
        <w:t>к Порядку открытия лицевых счетов</w:t>
      </w:r>
    </w:p>
    <w:p w:rsidR="009C595E" w:rsidRDefault="009C595E">
      <w:pPr>
        <w:pStyle w:val="ConsPlusNormal"/>
        <w:jc w:val="right"/>
      </w:pPr>
      <w:r>
        <w:t>территориальными органами Федерального</w:t>
      </w:r>
    </w:p>
    <w:p w:rsidR="009C595E" w:rsidRDefault="009C595E">
      <w:pPr>
        <w:pStyle w:val="ConsPlusNormal"/>
        <w:jc w:val="right"/>
      </w:pPr>
      <w:r>
        <w:t>казначейства юридическим лицам</w:t>
      </w:r>
    </w:p>
    <w:p w:rsidR="009C595E" w:rsidRDefault="009C595E">
      <w:pPr>
        <w:pStyle w:val="ConsPlusNormal"/>
        <w:jc w:val="right"/>
      </w:pPr>
      <w:r>
        <w:t>и индивидуальным предпринимателям</w:t>
      </w:r>
    </w:p>
    <w:p w:rsidR="009C595E" w:rsidRDefault="009C595E">
      <w:pPr>
        <w:pStyle w:val="ConsPlusNormal"/>
        <w:jc w:val="right"/>
      </w:pPr>
      <w:r>
        <w:t>при казначейском сопровождении целевых</w:t>
      </w:r>
    </w:p>
    <w:p w:rsidR="009C595E" w:rsidRDefault="009C595E">
      <w:pPr>
        <w:pStyle w:val="ConsPlusNormal"/>
        <w:jc w:val="right"/>
      </w:pPr>
      <w:r>
        <w:t>средств в случаях, предусмотренных</w:t>
      </w:r>
    </w:p>
    <w:p w:rsidR="009C595E" w:rsidRDefault="009C595E">
      <w:pPr>
        <w:pStyle w:val="ConsPlusNormal"/>
        <w:jc w:val="right"/>
      </w:pPr>
      <w:r>
        <w:t>Федеральным законом "О федеральном</w:t>
      </w:r>
    </w:p>
    <w:p w:rsidR="009C595E" w:rsidRDefault="009C595E">
      <w:pPr>
        <w:pStyle w:val="ConsPlusNormal"/>
        <w:jc w:val="right"/>
      </w:pPr>
      <w:r>
        <w:t>бюджете на 2020 год и на плановый</w:t>
      </w:r>
    </w:p>
    <w:p w:rsidR="009C595E" w:rsidRDefault="009C595E">
      <w:pPr>
        <w:pStyle w:val="ConsPlusNormal"/>
        <w:jc w:val="right"/>
      </w:pPr>
      <w:r>
        <w:t>период 2021 и 2022 годов", утвержденному</w:t>
      </w:r>
    </w:p>
    <w:p w:rsidR="009C595E" w:rsidRDefault="009C595E">
      <w:pPr>
        <w:pStyle w:val="ConsPlusNormal"/>
        <w:jc w:val="right"/>
      </w:pPr>
      <w:r>
        <w:t>приказом Федерального казначейства</w:t>
      </w:r>
    </w:p>
    <w:p w:rsidR="009C595E" w:rsidRDefault="009C595E">
      <w:pPr>
        <w:pStyle w:val="ConsPlusNormal"/>
        <w:jc w:val="right"/>
      </w:pPr>
      <w:r>
        <w:t>от 9 января 2020 г. N 1н</w:t>
      </w:r>
    </w:p>
    <w:p w:rsidR="009C595E" w:rsidRDefault="009C595E">
      <w:pPr>
        <w:pStyle w:val="ConsPlusNormal"/>
        <w:jc w:val="both"/>
      </w:pPr>
    </w:p>
    <w:p w:rsidR="009C595E" w:rsidRDefault="009C595E">
      <w:pPr>
        <w:pStyle w:val="ConsPlusNonformat"/>
        <w:jc w:val="both"/>
      </w:pPr>
      <w:bookmarkStart w:id="23" w:name="P876"/>
      <w:bookmarkEnd w:id="23"/>
      <w:r>
        <w:t xml:space="preserve">                             ОТЧЕТ О СОСТОЯНИИ</w:t>
      </w:r>
    </w:p>
    <w:p w:rsidR="009C595E" w:rsidRDefault="009C595E">
      <w:pPr>
        <w:pStyle w:val="ConsPlusNonformat"/>
        <w:jc w:val="both"/>
      </w:pPr>
      <w:r>
        <w:t xml:space="preserve">                              лицевого счета</w:t>
      </w:r>
    </w:p>
    <w:p w:rsidR="009C595E" w:rsidRDefault="009C595E">
      <w:pPr>
        <w:pStyle w:val="ConsPlusNonformat"/>
        <w:jc w:val="both"/>
      </w:pPr>
      <w:r>
        <w:t xml:space="preserve">                            ┌─────────────────┐</w:t>
      </w:r>
    </w:p>
    <w:p w:rsidR="009C595E" w:rsidRDefault="009C595E">
      <w:pPr>
        <w:pStyle w:val="ConsPlusNonformat"/>
        <w:jc w:val="both"/>
      </w:pPr>
      <w:r>
        <w:t xml:space="preserve">                            │                 │</w:t>
      </w:r>
    </w:p>
    <w:p w:rsidR="009C595E" w:rsidRDefault="009C595E">
      <w:pPr>
        <w:pStyle w:val="ConsPlusNonformat"/>
        <w:jc w:val="both"/>
      </w:pPr>
      <w:r>
        <w:t xml:space="preserve">                            └─────────────────┘</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061"/>
        <w:gridCol w:w="2211"/>
        <w:gridCol w:w="907"/>
      </w:tblGrid>
      <w:tr w:rsidR="009C595E">
        <w:tc>
          <w:tcPr>
            <w:tcW w:w="2891" w:type="dxa"/>
            <w:tcBorders>
              <w:top w:val="nil"/>
              <w:left w:val="nil"/>
              <w:bottom w:val="nil"/>
              <w:right w:val="nil"/>
            </w:tcBorders>
          </w:tcPr>
          <w:p w:rsidR="009C595E" w:rsidRDefault="009C595E">
            <w:pPr>
              <w:pStyle w:val="ConsPlusNormal"/>
            </w:pPr>
          </w:p>
        </w:tc>
        <w:tc>
          <w:tcPr>
            <w:tcW w:w="3061" w:type="dxa"/>
            <w:tcBorders>
              <w:top w:val="nil"/>
              <w:left w:val="nil"/>
              <w:bottom w:val="nil"/>
              <w:right w:val="nil"/>
            </w:tcBorders>
          </w:tcPr>
          <w:p w:rsidR="009C595E" w:rsidRDefault="009C595E">
            <w:pPr>
              <w:pStyle w:val="ConsPlusNormal"/>
            </w:pPr>
          </w:p>
        </w:tc>
        <w:tc>
          <w:tcPr>
            <w:tcW w:w="2211" w:type="dxa"/>
            <w:tcBorders>
              <w:top w:val="nil"/>
              <w:left w:val="nil"/>
              <w:bottom w:val="nil"/>
              <w:right w:val="single" w:sz="4" w:space="0" w:color="auto"/>
            </w:tcBorders>
            <w:vAlign w:val="center"/>
          </w:tcPr>
          <w:p w:rsidR="009C595E" w:rsidRDefault="009C595E">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r>
              <w:t>Коды</w:t>
            </w:r>
          </w:p>
        </w:tc>
      </w:tr>
      <w:tr w:rsidR="009C595E">
        <w:tc>
          <w:tcPr>
            <w:tcW w:w="2891" w:type="dxa"/>
            <w:tcBorders>
              <w:top w:val="nil"/>
              <w:left w:val="nil"/>
              <w:bottom w:val="nil"/>
              <w:right w:val="nil"/>
            </w:tcBorders>
          </w:tcPr>
          <w:p w:rsidR="009C595E" w:rsidRDefault="009C595E">
            <w:pPr>
              <w:pStyle w:val="ConsPlusNormal"/>
            </w:pPr>
          </w:p>
        </w:tc>
        <w:tc>
          <w:tcPr>
            <w:tcW w:w="3061" w:type="dxa"/>
            <w:tcBorders>
              <w:top w:val="nil"/>
              <w:left w:val="nil"/>
              <w:bottom w:val="nil"/>
              <w:right w:val="nil"/>
            </w:tcBorders>
          </w:tcPr>
          <w:p w:rsidR="009C595E" w:rsidRDefault="009C595E">
            <w:pPr>
              <w:pStyle w:val="ConsPlusNormal"/>
            </w:pPr>
          </w:p>
        </w:tc>
        <w:tc>
          <w:tcPr>
            <w:tcW w:w="2211" w:type="dxa"/>
            <w:tcBorders>
              <w:top w:val="nil"/>
              <w:left w:val="nil"/>
              <w:bottom w:val="nil"/>
              <w:right w:val="single" w:sz="4" w:space="0" w:color="auto"/>
            </w:tcBorders>
            <w:vAlign w:val="center"/>
          </w:tcPr>
          <w:p w:rsidR="009C595E" w:rsidRDefault="009C595E">
            <w:pPr>
              <w:pStyle w:val="ConsPlusNormal"/>
              <w:jc w:val="right"/>
            </w:pPr>
            <w:r>
              <w:t>Форма по КФД</w:t>
            </w:r>
          </w:p>
        </w:tc>
        <w:tc>
          <w:tcPr>
            <w:tcW w:w="90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r>
              <w:t>0531372</w:t>
            </w:r>
          </w:p>
        </w:tc>
      </w:tr>
      <w:tr w:rsidR="009C595E">
        <w:tc>
          <w:tcPr>
            <w:tcW w:w="2891" w:type="dxa"/>
            <w:tcBorders>
              <w:top w:val="nil"/>
              <w:left w:val="nil"/>
              <w:bottom w:val="nil"/>
              <w:right w:val="nil"/>
            </w:tcBorders>
          </w:tcPr>
          <w:p w:rsidR="009C595E" w:rsidRDefault="009C595E">
            <w:pPr>
              <w:pStyle w:val="ConsPlusNormal"/>
            </w:pPr>
          </w:p>
        </w:tc>
        <w:tc>
          <w:tcPr>
            <w:tcW w:w="3061" w:type="dxa"/>
            <w:tcBorders>
              <w:top w:val="nil"/>
              <w:left w:val="nil"/>
              <w:bottom w:val="nil"/>
              <w:right w:val="nil"/>
            </w:tcBorders>
          </w:tcPr>
          <w:p w:rsidR="009C595E" w:rsidRDefault="009C595E">
            <w:pPr>
              <w:pStyle w:val="ConsPlusNormal"/>
              <w:jc w:val="center"/>
            </w:pPr>
            <w:r>
              <w:t>на "__" _________ 20__ г.</w:t>
            </w:r>
          </w:p>
        </w:tc>
        <w:tc>
          <w:tcPr>
            <w:tcW w:w="2211" w:type="dxa"/>
            <w:tcBorders>
              <w:top w:val="nil"/>
              <w:left w:val="nil"/>
              <w:bottom w:val="nil"/>
              <w:right w:val="single" w:sz="4" w:space="0" w:color="auto"/>
            </w:tcBorders>
            <w:vAlign w:val="center"/>
          </w:tcPr>
          <w:p w:rsidR="009C595E" w:rsidRDefault="009C595E">
            <w:pPr>
              <w:pStyle w:val="ConsPlusNormal"/>
              <w:jc w:val="right"/>
            </w:pPr>
            <w:r>
              <w:t>Дата</w:t>
            </w:r>
          </w:p>
        </w:tc>
        <w:tc>
          <w:tcPr>
            <w:tcW w:w="90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91" w:type="dxa"/>
            <w:tcBorders>
              <w:top w:val="nil"/>
              <w:left w:val="nil"/>
              <w:bottom w:val="nil"/>
              <w:right w:val="nil"/>
            </w:tcBorders>
          </w:tcPr>
          <w:p w:rsidR="009C595E" w:rsidRDefault="009C595E">
            <w:pPr>
              <w:pStyle w:val="ConsPlusNormal"/>
            </w:pPr>
            <w:r>
              <w:t>Территориальный орган Федерального казначейства</w:t>
            </w:r>
          </w:p>
        </w:tc>
        <w:tc>
          <w:tcPr>
            <w:tcW w:w="3061" w:type="dxa"/>
            <w:tcBorders>
              <w:top w:val="nil"/>
              <w:left w:val="nil"/>
              <w:bottom w:val="single" w:sz="4" w:space="0" w:color="auto"/>
              <w:right w:val="nil"/>
            </w:tcBorders>
          </w:tcPr>
          <w:p w:rsidR="009C595E" w:rsidRDefault="009C595E">
            <w:pPr>
              <w:pStyle w:val="ConsPlusNormal"/>
            </w:pPr>
          </w:p>
        </w:tc>
        <w:tc>
          <w:tcPr>
            <w:tcW w:w="2211" w:type="dxa"/>
            <w:tcBorders>
              <w:top w:val="nil"/>
              <w:left w:val="nil"/>
              <w:bottom w:val="nil"/>
              <w:right w:val="single" w:sz="4" w:space="0" w:color="auto"/>
            </w:tcBorders>
            <w:vAlign w:val="bottom"/>
          </w:tcPr>
          <w:p w:rsidR="009C595E" w:rsidRDefault="009C595E">
            <w:pPr>
              <w:pStyle w:val="ConsPlusNormal"/>
              <w:jc w:val="right"/>
            </w:pPr>
            <w:r>
              <w:t>по КОФК</w:t>
            </w:r>
          </w:p>
        </w:tc>
        <w:tc>
          <w:tcPr>
            <w:tcW w:w="90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91" w:type="dxa"/>
            <w:tcBorders>
              <w:top w:val="nil"/>
              <w:left w:val="nil"/>
              <w:bottom w:val="nil"/>
              <w:right w:val="nil"/>
            </w:tcBorders>
          </w:tcPr>
          <w:p w:rsidR="009C595E" w:rsidRDefault="009C595E">
            <w:pPr>
              <w:pStyle w:val="ConsPlusNormal"/>
            </w:pPr>
            <w:r>
              <w:t>Юридическое лицо</w:t>
            </w:r>
          </w:p>
        </w:tc>
        <w:tc>
          <w:tcPr>
            <w:tcW w:w="3061" w:type="dxa"/>
            <w:tcBorders>
              <w:top w:val="single" w:sz="4" w:space="0" w:color="auto"/>
              <w:left w:val="nil"/>
              <w:bottom w:val="single" w:sz="4" w:space="0" w:color="auto"/>
              <w:right w:val="nil"/>
            </w:tcBorders>
          </w:tcPr>
          <w:p w:rsidR="009C595E" w:rsidRDefault="009C595E">
            <w:pPr>
              <w:pStyle w:val="ConsPlusNormal"/>
            </w:pPr>
          </w:p>
        </w:tc>
        <w:tc>
          <w:tcPr>
            <w:tcW w:w="2211" w:type="dxa"/>
            <w:tcBorders>
              <w:top w:val="nil"/>
              <w:left w:val="nil"/>
              <w:bottom w:val="nil"/>
              <w:right w:val="single" w:sz="4" w:space="0" w:color="auto"/>
            </w:tcBorders>
            <w:vAlign w:val="center"/>
          </w:tcPr>
          <w:p w:rsidR="009C595E" w:rsidRDefault="009C595E">
            <w:pPr>
              <w:pStyle w:val="ConsPlusNormal"/>
              <w:jc w:val="right"/>
            </w:pPr>
            <w:r>
              <w:t>по Сводному реестру</w:t>
            </w:r>
          </w:p>
        </w:tc>
        <w:tc>
          <w:tcPr>
            <w:tcW w:w="90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91" w:type="dxa"/>
            <w:tcBorders>
              <w:top w:val="nil"/>
              <w:left w:val="nil"/>
              <w:bottom w:val="nil"/>
              <w:right w:val="nil"/>
            </w:tcBorders>
          </w:tcPr>
          <w:p w:rsidR="009C595E" w:rsidRDefault="009C595E">
            <w:pPr>
              <w:pStyle w:val="ConsPlusNormal"/>
            </w:pPr>
            <w:r>
              <w:t>Периодичность: месячная</w:t>
            </w:r>
          </w:p>
        </w:tc>
        <w:tc>
          <w:tcPr>
            <w:tcW w:w="3061" w:type="dxa"/>
            <w:tcBorders>
              <w:top w:val="single" w:sz="4" w:space="0" w:color="auto"/>
              <w:left w:val="nil"/>
              <w:bottom w:val="nil"/>
              <w:right w:val="nil"/>
            </w:tcBorders>
          </w:tcPr>
          <w:p w:rsidR="009C595E" w:rsidRDefault="009C595E">
            <w:pPr>
              <w:pStyle w:val="ConsPlusNormal"/>
            </w:pPr>
          </w:p>
        </w:tc>
        <w:tc>
          <w:tcPr>
            <w:tcW w:w="2211" w:type="dxa"/>
            <w:vMerge w:val="restart"/>
            <w:tcBorders>
              <w:top w:val="nil"/>
              <w:left w:val="nil"/>
              <w:bottom w:val="nil"/>
              <w:right w:val="single" w:sz="4" w:space="0" w:color="auto"/>
            </w:tcBorders>
            <w:vAlign w:val="center"/>
          </w:tcPr>
          <w:p w:rsidR="009C595E" w:rsidRDefault="009C595E">
            <w:pPr>
              <w:pStyle w:val="ConsPlusNormal"/>
              <w:jc w:val="right"/>
            </w:pPr>
            <w:r>
              <w:t>по ОКЕИ</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hyperlink r:id="rId69" w:history="1">
              <w:r>
                <w:rPr>
                  <w:color w:val="0000FF"/>
                </w:rPr>
                <w:t>383</w:t>
              </w:r>
            </w:hyperlink>
          </w:p>
        </w:tc>
      </w:tr>
      <w:tr w:rsidR="009C595E">
        <w:tc>
          <w:tcPr>
            <w:tcW w:w="2891" w:type="dxa"/>
            <w:tcBorders>
              <w:top w:val="nil"/>
              <w:left w:val="nil"/>
              <w:bottom w:val="nil"/>
              <w:right w:val="nil"/>
            </w:tcBorders>
          </w:tcPr>
          <w:p w:rsidR="009C595E" w:rsidRDefault="009C595E">
            <w:pPr>
              <w:pStyle w:val="ConsPlusNormal"/>
            </w:pPr>
            <w:r>
              <w:t>Единица измерения: руб</w:t>
            </w:r>
          </w:p>
        </w:tc>
        <w:tc>
          <w:tcPr>
            <w:tcW w:w="3061" w:type="dxa"/>
            <w:tcBorders>
              <w:top w:val="nil"/>
              <w:left w:val="nil"/>
              <w:bottom w:val="nil"/>
              <w:right w:val="nil"/>
            </w:tcBorders>
          </w:tcPr>
          <w:p w:rsidR="009C595E" w:rsidRDefault="009C595E">
            <w:pPr>
              <w:pStyle w:val="ConsPlusNormal"/>
            </w:pPr>
          </w:p>
        </w:tc>
        <w:tc>
          <w:tcPr>
            <w:tcW w:w="2211" w:type="dxa"/>
            <w:vMerge/>
            <w:tcBorders>
              <w:top w:val="nil"/>
              <w:left w:val="nil"/>
              <w:bottom w:val="nil"/>
              <w:right w:val="single" w:sz="4" w:space="0" w:color="auto"/>
            </w:tcBorders>
          </w:tcPr>
          <w:p w:rsidR="009C595E" w:rsidRDefault="009C595E"/>
        </w:tc>
        <w:tc>
          <w:tcPr>
            <w:tcW w:w="907" w:type="dxa"/>
            <w:vMerge/>
            <w:tcBorders>
              <w:top w:val="single" w:sz="4" w:space="0" w:color="auto"/>
              <w:left w:val="single" w:sz="4" w:space="0" w:color="auto"/>
              <w:bottom w:val="single" w:sz="4" w:space="0" w:color="auto"/>
              <w:right w:val="single" w:sz="4" w:space="0" w:color="auto"/>
            </w:tcBorders>
          </w:tcPr>
          <w:p w:rsidR="009C595E" w:rsidRDefault="009C595E"/>
        </w:tc>
      </w:tr>
    </w:tbl>
    <w:p w:rsidR="009C595E" w:rsidRDefault="009C595E">
      <w:pPr>
        <w:pStyle w:val="ConsPlusNormal"/>
        <w:jc w:val="both"/>
      </w:pPr>
    </w:p>
    <w:p w:rsidR="009C595E" w:rsidRDefault="009C595E">
      <w:pPr>
        <w:pStyle w:val="ConsPlusNonformat"/>
        <w:jc w:val="both"/>
      </w:pPr>
      <w:r>
        <w:lastRenderedPageBreak/>
        <w:t xml:space="preserve">                     Остаток средств на лицевом счете</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1474"/>
        <w:gridCol w:w="1587"/>
        <w:gridCol w:w="1984"/>
        <w:gridCol w:w="1927"/>
      </w:tblGrid>
      <w:tr w:rsidR="009C595E">
        <w:tc>
          <w:tcPr>
            <w:tcW w:w="2097" w:type="dxa"/>
            <w:vMerge w:val="restart"/>
            <w:tcBorders>
              <w:left w:val="nil"/>
            </w:tcBorders>
          </w:tcPr>
          <w:p w:rsidR="009C595E" w:rsidRDefault="009C595E">
            <w:pPr>
              <w:pStyle w:val="ConsPlusNormal"/>
              <w:jc w:val="center"/>
            </w:pPr>
            <w:r>
              <w:t>Аналитический код раздела</w:t>
            </w:r>
          </w:p>
        </w:tc>
        <w:tc>
          <w:tcPr>
            <w:tcW w:w="1474" w:type="dxa"/>
            <w:vMerge w:val="restart"/>
          </w:tcPr>
          <w:p w:rsidR="009C595E" w:rsidRDefault="009C595E">
            <w:pPr>
              <w:pStyle w:val="ConsPlusNormal"/>
              <w:jc w:val="center"/>
            </w:pPr>
            <w:r>
              <w:t>На начало года</w:t>
            </w:r>
          </w:p>
        </w:tc>
        <w:tc>
          <w:tcPr>
            <w:tcW w:w="5498" w:type="dxa"/>
            <w:gridSpan w:val="3"/>
            <w:tcBorders>
              <w:right w:val="nil"/>
            </w:tcBorders>
          </w:tcPr>
          <w:p w:rsidR="009C595E" w:rsidRDefault="009C595E">
            <w:pPr>
              <w:pStyle w:val="ConsPlusNormal"/>
              <w:jc w:val="center"/>
            </w:pPr>
            <w:r>
              <w:t>На отчетную дату</w:t>
            </w:r>
          </w:p>
        </w:tc>
      </w:tr>
      <w:tr w:rsidR="009C595E">
        <w:tc>
          <w:tcPr>
            <w:tcW w:w="2097" w:type="dxa"/>
            <w:vMerge/>
            <w:tcBorders>
              <w:left w:val="nil"/>
            </w:tcBorders>
          </w:tcPr>
          <w:p w:rsidR="009C595E" w:rsidRDefault="009C595E"/>
        </w:tc>
        <w:tc>
          <w:tcPr>
            <w:tcW w:w="1474" w:type="dxa"/>
            <w:vMerge/>
          </w:tcPr>
          <w:p w:rsidR="009C595E" w:rsidRDefault="009C595E"/>
        </w:tc>
        <w:tc>
          <w:tcPr>
            <w:tcW w:w="1587" w:type="dxa"/>
            <w:vMerge w:val="restart"/>
          </w:tcPr>
          <w:p w:rsidR="009C595E" w:rsidRDefault="009C595E">
            <w:pPr>
              <w:pStyle w:val="ConsPlusNormal"/>
              <w:jc w:val="center"/>
            </w:pPr>
            <w:r>
              <w:t>Всего</w:t>
            </w:r>
          </w:p>
        </w:tc>
        <w:tc>
          <w:tcPr>
            <w:tcW w:w="3911" w:type="dxa"/>
            <w:gridSpan w:val="2"/>
            <w:tcBorders>
              <w:right w:val="nil"/>
            </w:tcBorders>
          </w:tcPr>
          <w:p w:rsidR="009C595E" w:rsidRDefault="009C595E">
            <w:pPr>
              <w:pStyle w:val="ConsPlusNormal"/>
              <w:jc w:val="center"/>
            </w:pPr>
            <w:r>
              <w:t>в том числе</w:t>
            </w:r>
          </w:p>
        </w:tc>
      </w:tr>
      <w:tr w:rsidR="009C595E">
        <w:tc>
          <w:tcPr>
            <w:tcW w:w="2097" w:type="dxa"/>
            <w:vMerge/>
            <w:tcBorders>
              <w:left w:val="nil"/>
            </w:tcBorders>
          </w:tcPr>
          <w:p w:rsidR="009C595E" w:rsidRDefault="009C595E"/>
        </w:tc>
        <w:tc>
          <w:tcPr>
            <w:tcW w:w="1474" w:type="dxa"/>
            <w:vMerge/>
          </w:tcPr>
          <w:p w:rsidR="009C595E" w:rsidRDefault="009C595E"/>
        </w:tc>
        <w:tc>
          <w:tcPr>
            <w:tcW w:w="1587" w:type="dxa"/>
            <w:vMerge/>
          </w:tcPr>
          <w:p w:rsidR="009C595E" w:rsidRDefault="009C595E"/>
        </w:tc>
        <w:tc>
          <w:tcPr>
            <w:tcW w:w="3911" w:type="dxa"/>
            <w:gridSpan w:val="2"/>
            <w:tcBorders>
              <w:right w:val="nil"/>
            </w:tcBorders>
          </w:tcPr>
          <w:p w:rsidR="009C595E" w:rsidRDefault="009C595E">
            <w:pPr>
              <w:pStyle w:val="ConsPlusNormal"/>
              <w:jc w:val="center"/>
            </w:pPr>
            <w:r>
              <w:t>неразрешенный к использованию</w:t>
            </w:r>
          </w:p>
        </w:tc>
      </w:tr>
      <w:tr w:rsidR="009C595E">
        <w:tc>
          <w:tcPr>
            <w:tcW w:w="2097" w:type="dxa"/>
            <w:vMerge/>
            <w:tcBorders>
              <w:left w:val="nil"/>
            </w:tcBorders>
          </w:tcPr>
          <w:p w:rsidR="009C595E" w:rsidRDefault="009C595E"/>
        </w:tc>
        <w:tc>
          <w:tcPr>
            <w:tcW w:w="1474" w:type="dxa"/>
            <w:vMerge/>
          </w:tcPr>
          <w:p w:rsidR="009C595E" w:rsidRDefault="009C595E"/>
        </w:tc>
        <w:tc>
          <w:tcPr>
            <w:tcW w:w="1587" w:type="dxa"/>
            <w:vMerge/>
          </w:tcPr>
          <w:p w:rsidR="009C595E" w:rsidRDefault="009C595E"/>
        </w:tc>
        <w:tc>
          <w:tcPr>
            <w:tcW w:w="1984" w:type="dxa"/>
          </w:tcPr>
          <w:p w:rsidR="009C595E" w:rsidRDefault="009C595E">
            <w:pPr>
              <w:pStyle w:val="ConsPlusNormal"/>
              <w:jc w:val="center"/>
            </w:pPr>
            <w:r>
              <w:t>прошлого года</w:t>
            </w:r>
          </w:p>
        </w:tc>
        <w:tc>
          <w:tcPr>
            <w:tcW w:w="1927" w:type="dxa"/>
            <w:tcBorders>
              <w:right w:val="nil"/>
            </w:tcBorders>
          </w:tcPr>
          <w:p w:rsidR="009C595E" w:rsidRDefault="009C595E">
            <w:pPr>
              <w:pStyle w:val="ConsPlusNormal"/>
              <w:jc w:val="center"/>
            </w:pPr>
            <w:r>
              <w:t>текущего года</w:t>
            </w:r>
          </w:p>
        </w:tc>
      </w:tr>
      <w:tr w:rsidR="009C595E">
        <w:tc>
          <w:tcPr>
            <w:tcW w:w="2097" w:type="dxa"/>
            <w:tcBorders>
              <w:left w:val="nil"/>
            </w:tcBorders>
          </w:tcPr>
          <w:p w:rsidR="009C595E" w:rsidRDefault="009C595E">
            <w:pPr>
              <w:pStyle w:val="ConsPlusNormal"/>
              <w:jc w:val="center"/>
            </w:pPr>
            <w:r>
              <w:t>1</w:t>
            </w:r>
          </w:p>
        </w:tc>
        <w:tc>
          <w:tcPr>
            <w:tcW w:w="1474" w:type="dxa"/>
          </w:tcPr>
          <w:p w:rsidR="009C595E" w:rsidRDefault="009C595E">
            <w:pPr>
              <w:pStyle w:val="ConsPlusNormal"/>
              <w:jc w:val="center"/>
            </w:pPr>
            <w:r>
              <w:t>2</w:t>
            </w:r>
          </w:p>
        </w:tc>
        <w:tc>
          <w:tcPr>
            <w:tcW w:w="1587" w:type="dxa"/>
          </w:tcPr>
          <w:p w:rsidR="009C595E" w:rsidRDefault="009C595E">
            <w:pPr>
              <w:pStyle w:val="ConsPlusNormal"/>
              <w:jc w:val="center"/>
            </w:pPr>
            <w:r>
              <w:t>3</w:t>
            </w:r>
          </w:p>
        </w:tc>
        <w:tc>
          <w:tcPr>
            <w:tcW w:w="1984" w:type="dxa"/>
          </w:tcPr>
          <w:p w:rsidR="009C595E" w:rsidRDefault="009C595E">
            <w:pPr>
              <w:pStyle w:val="ConsPlusNormal"/>
              <w:jc w:val="center"/>
            </w:pPr>
            <w:r>
              <w:t>4</w:t>
            </w:r>
          </w:p>
        </w:tc>
        <w:tc>
          <w:tcPr>
            <w:tcW w:w="1927" w:type="dxa"/>
            <w:tcBorders>
              <w:right w:val="nil"/>
            </w:tcBorders>
          </w:tcPr>
          <w:p w:rsidR="009C595E" w:rsidRDefault="009C595E">
            <w:pPr>
              <w:pStyle w:val="ConsPlusNormal"/>
              <w:jc w:val="center"/>
            </w:pPr>
            <w:r>
              <w:t>5</w:t>
            </w:r>
          </w:p>
        </w:tc>
      </w:tr>
      <w:tr w:rsidR="009C595E">
        <w:tblPrEx>
          <w:tblBorders>
            <w:left w:val="single" w:sz="4" w:space="0" w:color="auto"/>
            <w:right w:val="single" w:sz="4" w:space="0" w:color="auto"/>
          </w:tblBorders>
        </w:tblPrEx>
        <w:tc>
          <w:tcPr>
            <w:tcW w:w="2097" w:type="dxa"/>
          </w:tcPr>
          <w:p w:rsidR="009C595E" w:rsidRDefault="009C595E">
            <w:pPr>
              <w:pStyle w:val="ConsPlusNormal"/>
            </w:pPr>
          </w:p>
        </w:tc>
        <w:tc>
          <w:tcPr>
            <w:tcW w:w="1474" w:type="dxa"/>
          </w:tcPr>
          <w:p w:rsidR="009C595E" w:rsidRDefault="009C595E">
            <w:pPr>
              <w:pStyle w:val="ConsPlusNormal"/>
            </w:pPr>
          </w:p>
        </w:tc>
        <w:tc>
          <w:tcPr>
            <w:tcW w:w="1587" w:type="dxa"/>
          </w:tcPr>
          <w:p w:rsidR="009C595E" w:rsidRDefault="009C595E">
            <w:pPr>
              <w:pStyle w:val="ConsPlusNormal"/>
            </w:pPr>
          </w:p>
        </w:tc>
        <w:tc>
          <w:tcPr>
            <w:tcW w:w="1984" w:type="dxa"/>
          </w:tcPr>
          <w:p w:rsidR="009C595E" w:rsidRDefault="009C595E">
            <w:pPr>
              <w:pStyle w:val="ConsPlusNormal"/>
            </w:pPr>
          </w:p>
        </w:tc>
        <w:tc>
          <w:tcPr>
            <w:tcW w:w="1927" w:type="dxa"/>
          </w:tcPr>
          <w:p w:rsidR="009C595E" w:rsidRDefault="009C595E">
            <w:pPr>
              <w:pStyle w:val="ConsPlusNormal"/>
            </w:pPr>
          </w:p>
        </w:tc>
      </w:tr>
      <w:tr w:rsidR="009C595E">
        <w:tblPrEx>
          <w:tblBorders>
            <w:left w:val="single" w:sz="4" w:space="0" w:color="auto"/>
            <w:right w:val="single" w:sz="4" w:space="0" w:color="auto"/>
          </w:tblBorders>
        </w:tblPrEx>
        <w:tc>
          <w:tcPr>
            <w:tcW w:w="2097" w:type="dxa"/>
          </w:tcPr>
          <w:p w:rsidR="009C595E" w:rsidRDefault="009C595E">
            <w:pPr>
              <w:pStyle w:val="ConsPlusNormal"/>
            </w:pPr>
          </w:p>
        </w:tc>
        <w:tc>
          <w:tcPr>
            <w:tcW w:w="1474" w:type="dxa"/>
          </w:tcPr>
          <w:p w:rsidR="009C595E" w:rsidRDefault="009C595E">
            <w:pPr>
              <w:pStyle w:val="ConsPlusNormal"/>
            </w:pPr>
          </w:p>
        </w:tc>
        <w:tc>
          <w:tcPr>
            <w:tcW w:w="1587" w:type="dxa"/>
          </w:tcPr>
          <w:p w:rsidR="009C595E" w:rsidRDefault="009C595E">
            <w:pPr>
              <w:pStyle w:val="ConsPlusNormal"/>
            </w:pPr>
          </w:p>
        </w:tc>
        <w:tc>
          <w:tcPr>
            <w:tcW w:w="1984" w:type="dxa"/>
          </w:tcPr>
          <w:p w:rsidR="009C595E" w:rsidRDefault="009C595E">
            <w:pPr>
              <w:pStyle w:val="ConsPlusNormal"/>
            </w:pPr>
          </w:p>
        </w:tc>
        <w:tc>
          <w:tcPr>
            <w:tcW w:w="1927" w:type="dxa"/>
          </w:tcPr>
          <w:p w:rsidR="009C595E" w:rsidRDefault="009C595E">
            <w:pPr>
              <w:pStyle w:val="ConsPlusNormal"/>
            </w:pPr>
          </w:p>
        </w:tc>
      </w:tr>
      <w:tr w:rsidR="009C595E">
        <w:tblPrEx>
          <w:tblBorders>
            <w:left w:val="single" w:sz="4" w:space="0" w:color="auto"/>
            <w:right w:val="single" w:sz="4" w:space="0" w:color="auto"/>
          </w:tblBorders>
        </w:tblPrEx>
        <w:tc>
          <w:tcPr>
            <w:tcW w:w="2097" w:type="dxa"/>
          </w:tcPr>
          <w:p w:rsidR="009C595E" w:rsidRDefault="009C595E">
            <w:pPr>
              <w:pStyle w:val="ConsPlusNormal"/>
            </w:pPr>
          </w:p>
        </w:tc>
        <w:tc>
          <w:tcPr>
            <w:tcW w:w="1474" w:type="dxa"/>
          </w:tcPr>
          <w:p w:rsidR="009C595E" w:rsidRDefault="009C595E">
            <w:pPr>
              <w:pStyle w:val="ConsPlusNormal"/>
            </w:pPr>
          </w:p>
        </w:tc>
        <w:tc>
          <w:tcPr>
            <w:tcW w:w="1587" w:type="dxa"/>
          </w:tcPr>
          <w:p w:rsidR="009C595E" w:rsidRDefault="009C595E">
            <w:pPr>
              <w:pStyle w:val="ConsPlusNormal"/>
            </w:pPr>
          </w:p>
        </w:tc>
        <w:tc>
          <w:tcPr>
            <w:tcW w:w="1984" w:type="dxa"/>
          </w:tcPr>
          <w:p w:rsidR="009C595E" w:rsidRDefault="009C595E">
            <w:pPr>
              <w:pStyle w:val="ConsPlusNormal"/>
            </w:pPr>
          </w:p>
        </w:tc>
        <w:tc>
          <w:tcPr>
            <w:tcW w:w="1927" w:type="dxa"/>
          </w:tcPr>
          <w:p w:rsidR="009C595E" w:rsidRDefault="009C595E">
            <w:pPr>
              <w:pStyle w:val="ConsPlusNormal"/>
            </w:pPr>
          </w:p>
        </w:tc>
      </w:tr>
      <w:tr w:rsidR="009C595E">
        <w:tblPrEx>
          <w:tblBorders>
            <w:right w:val="single" w:sz="4" w:space="0" w:color="auto"/>
          </w:tblBorders>
        </w:tblPrEx>
        <w:tc>
          <w:tcPr>
            <w:tcW w:w="2097" w:type="dxa"/>
            <w:tcBorders>
              <w:left w:val="nil"/>
              <w:bottom w:val="nil"/>
            </w:tcBorders>
          </w:tcPr>
          <w:p w:rsidR="009C595E" w:rsidRDefault="009C595E">
            <w:pPr>
              <w:pStyle w:val="ConsPlusNormal"/>
              <w:jc w:val="right"/>
            </w:pPr>
            <w:r>
              <w:t>Итого</w:t>
            </w:r>
          </w:p>
        </w:tc>
        <w:tc>
          <w:tcPr>
            <w:tcW w:w="1474" w:type="dxa"/>
          </w:tcPr>
          <w:p w:rsidR="009C595E" w:rsidRDefault="009C595E">
            <w:pPr>
              <w:pStyle w:val="ConsPlusNormal"/>
            </w:pPr>
          </w:p>
        </w:tc>
        <w:tc>
          <w:tcPr>
            <w:tcW w:w="1587" w:type="dxa"/>
          </w:tcPr>
          <w:p w:rsidR="009C595E" w:rsidRDefault="009C595E">
            <w:pPr>
              <w:pStyle w:val="ConsPlusNormal"/>
            </w:pPr>
          </w:p>
        </w:tc>
        <w:tc>
          <w:tcPr>
            <w:tcW w:w="1984" w:type="dxa"/>
          </w:tcPr>
          <w:p w:rsidR="009C595E" w:rsidRDefault="009C595E">
            <w:pPr>
              <w:pStyle w:val="ConsPlusNormal"/>
            </w:pPr>
          </w:p>
        </w:tc>
        <w:tc>
          <w:tcPr>
            <w:tcW w:w="1927"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Номер страницы _________</w:t>
      </w:r>
    </w:p>
    <w:p w:rsidR="009C595E" w:rsidRDefault="009C595E">
      <w:pPr>
        <w:pStyle w:val="ConsPlusNonformat"/>
        <w:jc w:val="both"/>
      </w:pPr>
      <w:r>
        <w:t xml:space="preserve">                                                   Всего страниц __________</w:t>
      </w:r>
    </w:p>
    <w:p w:rsidR="009C595E" w:rsidRDefault="009C595E">
      <w:pPr>
        <w:pStyle w:val="ConsPlusNonformat"/>
        <w:jc w:val="both"/>
      </w:pPr>
    </w:p>
    <w:p w:rsidR="009C595E" w:rsidRDefault="009C595E">
      <w:pPr>
        <w:pStyle w:val="ConsPlusNonformat"/>
        <w:jc w:val="both"/>
      </w:pPr>
      <w:r>
        <w:t xml:space="preserve">                                                                       с. 2</w:t>
      </w:r>
    </w:p>
    <w:p w:rsidR="009C595E" w:rsidRDefault="009C595E">
      <w:pPr>
        <w:pStyle w:val="ConsPlusNonformat"/>
        <w:jc w:val="both"/>
      </w:pPr>
    </w:p>
    <w:p w:rsidR="009C595E" w:rsidRDefault="009C595E">
      <w:pPr>
        <w:pStyle w:val="ConsPlusNonformat"/>
        <w:jc w:val="both"/>
      </w:pPr>
      <w:r>
        <w:t xml:space="preserve">                                                 Номер лицевого счета _____</w:t>
      </w:r>
    </w:p>
    <w:p w:rsidR="009C595E" w:rsidRDefault="009C595E">
      <w:pPr>
        <w:pStyle w:val="ConsPlusNonformat"/>
        <w:jc w:val="both"/>
      </w:pPr>
      <w:r>
        <w:t xml:space="preserve">                                                за "__" ___________ 20__ г.</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3798"/>
        <w:gridCol w:w="2154"/>
        <w:gridCol w:w="1077"/>
      </w:tblGrid>
      <w:tr w:rsidR="009C595E">
        <w:tc>
          <w:tcPr>
            <w:tcW w:w="2040" w:type="dxa"/>
            <w:tcBorders>
              <w:top w:val="nil"/>
              <w:left w:val="nil"/>
              <w:bottom w:val="nil"/>
              <w:right w:val="nil"/>
            </w:tcBorders>
          </w:tcPr>
          <w:p w:rsidR="009C595E" w:rsidRDefault="009C595E">
            <w:pPr>
              <w:pStyle w:val="ConsPlusNormal"/>
            </w:pPr>
          </w:p>
        </w:tc>
        <w:tc>
          <w:tcPr>
            <w:tcW w:w="3798" w:type="dxa"/>
            <w:tcBorders>
              <w:top w:val="nil"/>
              <w:left w:val="nil"/>
              <w:bottom w:val="nil"/>
              <w:right w:val="nil"/>
            </w:tcBorders>
          </w:tcPr>
          <w:p w:rsidR="009C595E" w:rsidRDefault="009C595E">
            <w:pPr>
              <w:pStyle w:val="ConsPlusNormal"/>
            </w:pPr>
          </w:p>
        </w:tc>
        <w:tc>
          <w:tcPr>
            <w:tcW w:w="2154" w:type="dxa"/>
            <w:tcBorders>
              <w:top w:val="nil"/>
              <w:left w:val="nil"/>
              <w:bottom w:val="nil"/>
              <w:right w:val="single" w:sz="4" w:space="0" w:color="auto"/>
            </w:tcBorders>
          </w:tcPr>
          <w:p w:rsidR="009C595E" w:rsidRDefault="009C595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r>
              <w:t>Коды</w:t>
            </w:r>
          </w:p>
        </w:tc>
      </w:tr>
      <w:tr w:rsidR="009C595E">
        <w:tc>
          <w:tcPr>
            <w:tcW w:w="2040" w:type="dxa"/>
            <w:tcBorders>
              <w:top w:val="nil"/>
              <w:left w:val="nil"/>
              <w:bottom w:val="nil"/>
              <w:right w:val="nil"/>
            </w:tcBorders>
          </w:tcPr>
          <w:p w:rsidR="009C595E" w:rsidRDefault="009C595E">
            <w:pPr>
              <w:pStyle w:val="ConsPlusNormal"/>
            </w:pPr>
            <w:r>
              <w:t>Раздел по</w:t>
            </w:r>
          </w:p>
        </w:tc>
        <w:tc>
          <w:tcPr>
            <w:tcW w:w="3798" w:type="dxa"/>
            <w:tcBorders>
              <w:top w:val="nil"/>
              <w:left w:val="nil"/>
              <w:bottom w:val="single" w:sz="4" w:space="0" w:color="auto"/>
              <w:right w:val="nil"/>
            </w:tcBorders>
          </w:tcPr>
          <w:p w:rsidR="009C595E" w:rsidRDefault="009C595E">
            <w:pPr>
              <w:pStyle w:val="ConsPlusNormal"/>
            </w:pPr>
          </w:p>
        </w:tc>
        <w:tc>
          <w:tcPr>
            <w:tcW w:w="2154" w:type="dxa"/>
            <w:tcBorders>
              <w:top w:val="nil"/>
              <w:left w:val="nil"/>
              <w:bottom w:val="nil"/>
              <w:right w:val="single" w:sz="4" w:space="0" w:color="auto"/>
            </w:tcBorders>
            <w:vAlign w:val="bottom"/>
          </w:tcPr>
          <w:p w:rsidR="009C595E" w:rsidRDefault="009C595E">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2040" w:type="dxa"/>
            <w:tcBorders>
              <w:top w:val="nil"/>
              <w:left w:val="nil"/>
              <w:bottom w:val="nil"/>
              <w:right w:val="nil"/>
            </w:tcBorders>
          </w:tcPr>
          <w:p w:rsidR="009C595E" w:rsidRDefault="009C595E">
            <w:pPr>
              <w:pStyle w:val="ConsPlusNormal"/>
            </w:pPr>
          </w:p>
        </w:tc>
        <w:tc>
          <w:tcPr>
            <w:tcW w:w="3798" w:type="dxa"/>
            <w:tcBorders>
              <w:top w:val="single" w:sz="4" w:space="0" w:color="auto"/>
              <w:left w:val="nil"/>
              <w:bottom w:val="nil"/>
              <w:right w:val="nil"/>
            </w:tcBorders>
          </w:tcPr>
          <w:p w:rsidR="009C595E" w:rsidRDefault="009C595E">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9C595E" w:rsidRDefault="009C595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2040" w:type="dxa"/>
            <w:tcBorders>
              <w:top w:val="nil"/>
              <w:left w:val="nil"/>
              <w:bottom w:val="nil"/>
              <w:right w:val="nil"/>
            </w:tcBorders>
          </w:tcPr>
          <w:p w:rsidR="009C595E" w:rsidRDefault="009C595E">
            <w:pPr>
              <w:pStyle w:val="ConsPlusNormal"/>
            </w:pPr>
          </w:p>
        </w:tc>
        <w:tc>
          <w:tcPr>
            <w:tcW w:w="3798" w:type="dxa"/>
            <w:tcBorders>
              <w:top w:val="nil"/>
              <w:left w:val="nil"/>
              <w:bottom w:val="nil"/>
              <w:right w:val="nil"/>
            </w:tcBorders>
          </w:tcPr>
          <w:p w:rsidR="009C595E" w:rsidRDefault="009C595E">
            <w:pPr>
              <w:pStyle w:val="ConsPlusNormal"/>
            </w:pPr>
          </w:p>
        </w:tc>
        <w:tc>
          <w:tcPr>
            <w:tcW w:w="2154" w:type="dxa"/>
            <w:tcBorders>
              <w:top w:val="nil"/>
              <w:left w:val="nil"/>
              <w:bottom w:val="nil"/>
              <w:right w:val="single" w:sz="4" w:space="0" w:color="auto"/>
            </w:tcBorders>
            <w:vAlign w:val="bottom"/>
          </w:tcPr>
          <w:p w:rsidR="009C595E" w:rsidRDefault="009C595E">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2040" w:type="dxa"/>
            <w:tcBorders>
              <w:top w:val="nil"/>
              <w:left w:val="nil"/>
              <w:bottom w:val="nil"/>
              <w:right w:val="nil"/>
            </w:tcBorders>
          </w:tcPr>
          <w:p w:rsidR="009C595E" w:rsidRDefault="009C595E">
            <w:pPr>
              <w:pStyle w:val="ConsPlusNormal"/>
            </w:pPr>
          </w:p>
        </w:tc>
        <w:tc>
          <w:tcPr>
            <w:tcW w:w="3798" w:type="dxa"/>
            <w:tcBorders>
              <w:top w:val="nil"/>
              <w:left w:val="nil"/>
              <w:bottom w:val="nil"/>
              <w:right w:val="nil"/>
            </w:tcBorders>
          </w:tcPr>
          <w:p w:rsidR="009C595E" w:rsidRDefault="009C595E">
            <w:pPr>
              <w:pStyle w:val="ConsPlusNormal"/>
            </w:pPr>
          </w:p>
        </w:tc>
        <w:tc>
          <w:tcPr>
            <w:tcW w:w="2154" w:type="dxa"/>
            <w:tcBorders>
              <w:top w:val="nil"/>
              <w:left w:val="nil"/>
              <w:bottom w:val="nil"/>
              <w:right w:val="single" w:sz="4" w:space="0" w:color="auto"/>
            </w:tcBorders>
          </w:tcPr>
          <w:p w:rsidR="009C595E" w:rsidRDefault="009C595E">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1. Остаток денежных средств</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1870"/>
        <w:gridCol w:w="3118"/>
        <w:gridCol w:w="2721"/>
      </w:tblGrid>
      <w:tr w:rsidR="009C595E">
        <w:tc>
          <w:tcPr>
            <w:tcW w:w="1360" w:type="dxa"/>
            <w:vMerge w:val="restart"/>
            <w:tcBorders>
              <w:left w:val="nil"/>
            </w:tcBorders>
          </w:tcPr>
          <w:p w:rsidR="009C595E" w:rsidRDefault="009C595E">
            <w:pPr>
              <w:pStyle w:val="ConsPlusNormal"/>
              <w:jc w:val="center"/>
            </w:pPr>
            <w:r>
              <w:t>На начало года</w:t>
            </w:r>
          </w:p>
        </w:tc>
        <w:tc>
          <w:tcPr>
            <w:tcW w:w="7709" w:type="dxa"/>
            <w:gridSpan w:val="3"/>
            <w:tcBorders>
              <w:right w:val="nil"/>
            </w:tcBorders>
          </w:tcPr>
          <w:p w:rsidR="009C595E" w:rsidRDefault="009C595E">
            <w:pPr>
              <w:pStyle w:val="ConsPlusNormal"/>
              <w:jc w:val="center"/>
            </w:pPr>
            <w:r>
              <w:t>На отчетную дату</w:t>
            </w:r>
          </w:p>
        </w:tc>
      </w:tr>
      <w:tr w:rsidR="009C595E">
        <w:tc>
          <w:tcPr>
            <w:tcW w:w="1360" w:type="dxa"/>
            <w:vMerge/>
            <w:tcBorders>
              <w:left w:val="nil"/>
            </w:tcBorders>
          </w:tcPr>
          <w:p w:rsidR="009C595E" w:rsidRDefault="009C595E"/>
        </w:tc>
        <w:tc>
          <w:tcPr>
            <w:tcW w:w="1870" w:type="dxa"/>
            <w:vMerge w:val="restart"/>
          </w:tcPr>
          <w:p w:rsidR="009C595E" w:rsidRDefault="009C595E">
            <w:pPr>
              <w:pStyle w:val="ConsPlusNormal"/>
              <w:jc w:val="center"/>
            </w:pPr>
            <w:r>
              <w:t>Всего</w:t>
            </w:r>
          </w:p>
        </w:tc>
        <w:tc>
          <w:tcPr>
            <w:tcW w:w="5839" w:type="dxa"/>
            <w:gridSpan w:val="2"/>
            <w:tcBorders>
              <w:right w:val="nil"/>
            </w:tcBorders>
          </w:tcPr>
          <w:p w:rsidR="009C595E" w:rsidRDefault="009C595E">
            <w:pPr>
              <w:pStyle w:val="ConsPlusNormal"/>
              <w:jc w:val="center"/>
            </w:pPr>
            <w:r>
              <w:t>в том числе неразрешенный к использованию</w:t>
            </w:r>
          </w:p>
        </w:tc>
      </w:tr>
      <w:tr w:rsidR="009C595E">
        <w:tc>
          <w:tcPr>
            <w:tcW w:w="1360" w:type="dxa"/>
            <w:vMerge/>
            <w:tcBorders>
              <w:left w:val="nil"/>
            </w:tcBorders>
          </w:tcPr>
          <w:p w:rsidR="009C595E" w:rsidRDefault="009C595E"/>
        </w:tc>
        <w:tc>
          <w:tcPr>
            <w:tcW w:w="1870" w:type="dxa"/>
            <w:vMerge/>
          </w:tcPr>
          <w:p w:rsidR="009C595E" w:rsidRDefault="009C595E"/>
        </w:tc>
        <w:tc>
          <w:tcPr>
            <w:tcW w:w="3118" w:type="dxa"/>
          </w:tcPr>
          <w:p w:rsidR="009C595E" w:rsidRDefault="009C595E">
            <w:pPr>
              <w:pStyle w:val="ConsPlusNormal"/>
              <w:jc w:val="center"/>
            </w:pPr>
            <w:r>
              <w:t>прошлого года</w:t>
            </w:r>
          </w:p>
        </w:tc>
        <w:tc>
          <w:tcPr>
            <w:tcW w:w="2721" w:type="dxa"/>
            <w:tcBorders>
              <w:right w:val="nil"/>
            </w:tcBorders>
          </w:tcPr>
          <w:p w:rsidR="009C595E" w:rsidRDefault="009C595E">
            <w:pPr>
              <w:pStyle w:val="ConsPlusNormal"/>
              <w:jc w:val="center"/>
            </w:pPr>
            <w:r>
              <w:t>текущего года</w:t>
            </w:r>
          </w:p>
        </w:tc>
      </w:tr>
      <w:tr w:rsidR="009C595E">
        <w:tc>
          <w:tcPr>
            <w:tcW w:w="1360" w:type="dxa"/>
            <w:tcBorders>
              <w:left w:val="nil"/>
            </w:tcBorders>
          </w:tcPr>
          <w:p w:rsidR="009C595E" w:rsidRDefault="009C595E">
            <w:pPr>
              <w:pStyle w:val="ConsPlusNormal"/>
              <w:jc w:val="center"/>
            </w:pPr>
            <w:r>
              <w:t>1</w:t>
            </w:r>
          </w:p>
        </w:tc>
        <w:tc>
          <w:tcPr>
            <w:tcW w:w="1870" w:type="dxa"/>
          </w:tcPr>
          <w:p w:rsidR="009C595E" w:rsidRDefault="009C595E">
            <w:pPr>
              <w:pStyle w:val="ConsPlusNormal"/>
              <w:jc w:val="center"/>
            </w:pPr>
            <w:r>
              <w:t>2</w:t>
            </w:r>
          </w:p>
        </w:tc>
        <w:tc>
          <w:tcPr>
            <w:tcW w:w="3118" w:type="dxa"/>
          </w:tcPr>
          <w:p w:rsidR="009C595E" w:rsidRDefault="009C595E">
            <w:pPr>
              <w:pStyle w:val="ConsPlusNormal"/>
              <w:jc w:val="center"/>
            </w:pPr>
            <w:r>
              <w:t>3</w:t>
            </w:r>
          </w:p>
        </w:tc>
        <w:tc>
          <w:tcPr>
            <w:tcW w:w="2721" w:type="dxa"/>
            <w:tcBorders>
              <w:right w:val="nil"/>
            </w:tcBorders>
          </w:tcPr>
          <w:p w:rsidR="009C595E" w:rsidRDefault="009C595E">
            <w:pPr>
              <w:pStyle w:val="ConsPlusNormal"/>
              <w:jc w:val="center"/>
            </w:pPr>
            <w:r>
              <w:t>4</w:t>
            </w:r>
          </w:p>
        </w:tc>
      </w:tr>
      <w:tr w:rsidR="009C595E">
        <w:tblPrEx>
          <w:tblBorders>
            <w:left w:val="single" w:sz="4" w:space="0" w:color="auto"/>
            <w:right w:val="single" w:sz="4" w:space="0" w:color="auto"/>
          </w:tblBorders>
        </w:tblPrEx>
        <w:tc>
          <w:tcPr>
            <w:tcW w:w="1360" w:type="dxa"/>
          </w:tcPr>
          <w:p w:rsidR="009C595E" w:rsidRDefault="009C595E">
            <w:pPr>
              <w:pStyle w:val="ConsPlusNormal"/>
            </w:pPr>
          </w:p>
        </w:tc>
        <w:tc>
          <w:tcPr>
            <w:tcW w:w="1870" w:type="dxa"/>
          </w:tcPr>
          <w:p w:rsidR="009C595E" w:rsidRDefault="009C595E">
            <w:pPr>
              <w:pStyle w:val="ConsPlusNormal"/>
            </w:pPr>
          </w:p>
        </w:tc>
        <w:tc>
          <w:tcPr>
            <w:tcW w:w="3118" w:type="dxa"/>
          </w:tcPr>
          <w:p w:rsidR="009C595E" w:rsidRDefault="009C595E">
            <w:pPr>
              <w:pStyle w:val="ConsPlusNormal"/>
            </w:pPr>
          </w:p>
        </w:tc>
        <w:tc>
          <w:tcPr>
            <w:tcW w:w="2721"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2. Сведения об операциях с целевыми средствами</w:t>
      </w:r>
    </w:p>
    <w:p w:rsidR="009C595E" w:rsidRDefault="009C595E">
      <w:pPr>
        <w:pStyle w:val="ConsPlusNormal"/>
        <w:jc w:val="both"/>
      </w:pPr>
    </w:p>
    <w:p w:rsidR="009C595E" w:rsidRDefault="009C595E">
      <w:pPr>
        <w:sectPr w:rsidR="009C595E" w:rsidSect="003D3375">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1"/>
        <w:gridCol w:w="826"/>
        <w:gridCol w:w="749"/>
        <w:gridCol w:w="1027"/>
        <w:gridCol w:w="907"/>
        <w:gridCol w:w="422"/>
        <w:gridCol w:w="538"/>
        <w:gridCol w:w="552"/>
        <w:gridCol w:w="567"/>
        <w:gridCol w:w="470"/>
        <w:gridCol w:w="510"/>
        <w:gridCol w:w="562"/>
        <w:gridCol w:w="552"/>
        <w:gridCol w:w="509"/>
        <w:gridCol w:w="451"/>
        <w:gridCol w:w="576"/>
        <w:gridCol w:w="658"/>
        <w:gridCol w:w="454"/>
        <w:gridCol w:w="552"/>
        <w:gridCol w:w="528"/>
        <w:gridCol w:w="547"/>
        <w:gridCol w:w="480"/>
        <w:gridCol w:w="454"/>
        <w:gridCol w:w="595"/>
        <w:gridCol w:w="547"/>
        <w:gridCol w:w="590"/>
        <w:gridCol w:w="523"/>
        <w:gridCol w:w="629"/>
      </w:tblGrid>
      <w:tr w:rsidR="009C595E">
        <w:tc>
          <w:tcPr>
            <w:tcW w:w="821" w:type="dxa"/>
            <w:vMerge w:val="restart"/>
            <w:tcBorders>
              <w:left w:val="nil"/>
            </w:tcBorders>
          </w:tcPr>
          <w:p w:rsidR="009C595E" w:rsidRDefault="009C595E">
            <w:pPr>
              <w:pStyle w:val="ConsPlusNormal"/>
              <w:jc w:val="center"/>
            </w:pPr>
            <w:r>
              <w:lastRenderedPageBreak/>
              <w:t>Код источника поступлений целевых средств</w:t>
            </w:r>
          </w:p>
        </w:tc>
        <w:tc>
          <w:tcPr>
            <w:tcW w:w="826" w:type="dxa"/>
            <w:vMerge w:val="restart"/>
          </w:tcPr>
          <w:p w:rsidR="009C595E" w:rsidRDefault="009C595E">
            <w:pPr>
              <w:pStyle w:val="ConsPlusNormal"/>
              <w:jc w:val="center"/>
            </w:pPr>
            <w:r>
              <w:t>Код направления расходования целевых средств</w:t>
            </w:r>
          </w:p>
        </w:tc>
        <w:tc>
          <w:tcPr>
            <w:tcW w:w="749" w:type="dxa"/>
            <w:vMerge w:val="restart"/>
          </w:tcPr>
          <w:p w:rsidR="009C595E" w:rsidRDefault="009C595E">
            <w:pPr>
              <w:pStyle w:val="ConsPlusNormal"/>
              <w:jc w:val="center"/>
            </w:pPr>
            <w:r>
              <w:t>Код объекта ФАИП</w:t>
            </w:r>
          </w:p>
        </w:tc>
        <w:tc>
          <w:tcPr>
            <w:tcW w:w="1027" w:type="dxa"/>
            <w:vMerge w:val="restart"/>
          </w:tcPr>
          <w:p w:rsidR="009C595E" w:rsidRDefault="009C595E">
            <w:pPr>
              <w:pStyle w:val="ConsPlusNormal"/>
              <w:jc w:val="center"/>
            </w:pPr>
            <w:r>
              <w:t>Разрешенный к использованию остаток целевых средств на начало 20__ года</w:t>
            </w:r>
          </w:p>
        </w:tc>
        <w:tc>
          <w:tcPr>
            <w:tcW w:w="907" w:type="dxa"/>
            <w:vMerge w:val="restart"/>
          </w:tcPr>
          <w:p w:rsidR="009C595E" w:rsidRDefault="009C595E">
            <w:pPr>
              <w:pStyle w:val="ConsPlusNormal"/>
              <w:jc w:val="center"/>
            </w:pPr>
            <w:r>
              <w:t>Суммы возврата дебиторской задолженности прошлых лет, разрешенные к использованию</w:t>
            </w:r>
          </w:p>
        </w:tc>
        <w:tc>
          <w:tcPr>
            <w:tcW w:w="5133" w:type="dxa"/>
            <w:gridSpan w:val="10"/>
          </w:tcPr>
          <w:p w:rsidR="009C595E" w:rsidRDefault="009C595E">
            <w:pPr>
              <w:pStyle w:val="ConsPlusNormal"/>
              <w:jc w:val="center"/>
            </w:pPr>
            <w:r>
              <w:t>Планируемые</w:t>
            </w:r>
          </w:p>
        </w:tc>
        <w:tc>
          <w:tcPr>
            <w:tcW w:w="1234" w:type="dxa"/>
            <w:gridSpan w:val="2"/>
          </w:tcPr>
          <w:p w:rsidR="009C595E" w:rsidRDefault="009C595E">
            <w:pPr>
              <w:pStyle w:val="ConsPlusNormal"/>
              <w:jc w:val="center"/>
            </w:pPr>
            <w:r>
              <w:t>Фактические</w:t>
            </w:r>
          </w:p>
        </w:tc>
        <w:tc>
          <w:tcPr>
            <w:tcW w:w="2561" w:type="dxa"/>
            <w:gridSpan w:val="5"/>
            <w:vMerge w:val="restart"/>
          </w:tcPr>
          <w:p w:rsidR="009C595E" w:rsidRDefault="009C595E">
            <w:pPr>
              <w:pStyle w:val="ConsPlusNormal"/>
              <w:jc w:val="center"/>
            </w:pPr>
            <w:r>
              <w:t>Неиспользованный разрешенный остаток поступлений</w:t>
            </w:r>
          </w:p>
        </w:tc>
        <w:tc>
          <w:tcPr>
            <w:tcW w:w="2709" w:type="dxa"/>
            <w:gridSpan w:val="5"/>
            <w:vMerge w:val="restart"/>
          </w:tcPr>
          <w:p w:rsidR="009C595E" w:rsidRDefault="009C595E">
            <w:pPr>
              <w:pStyle w:val="ConsPlusNormal"/>
              <w:jc w:val="center"/>
            </w:pPr>
            <w:r>
              <w:t>Неиспользованный разрешенный остаток выплат</w:t>
            </w:r>
          </w:p>
        </w:tc>
        <w:tc>
          <w:tcPr>
            <w:tcW w:w="629" w:type="dxa"/>
            <w:vMerge w:val="restart"/>
            <w:tcBorders>
              <w:right w:val="nil"/>
            </w:tcBorders>
          </w:tcPr>
          <w:p w:rsidR="009C595E" w:rsidRDefault="009C595E">
            <w:pPr>
              <w:pStyle w:val="ConsPlusNormal"/>
              <w:jc w:val="center"/>
            </w:pPr>
            <w:r>
              <w:t>Примечание</w:t>
            </w:r>
          </w:p>
        </w:tc>
      </w:tr>
      <w:tr w:rsidR="009C595E">
        <w:tc>
          <w:tcPr>
            <w:tcW w:w="821" w:type="dxa"/>
            <w:vMerge/>
            <w:tcBorders>
              <w:left w:val="nil"/>
            </w:tcBorders>
          </w:tcPr>
          <w:p w:rsidR="009C595E" w:rsidRDefault="009C595E"/>
        </w:tc>
        <w:tc>
          <w:tcPr>
            <w:tcW w:w="826" w:type="dxa"/>
            <w:vMerge/>
          </w:tcPr>
          <w:p w:rsidR="009C595E" w:rsidRDefault="009C595E"/>
        </w:tc>
        <w:tc>
          <w:tcPr>
            <w:tcW w:w="749" w:type="dxa"/>
            <w:vMerge/>
          </w:tcPr>
          <w:p w:rsidR="009C595E" w:rsidRDefault="009C595E"/>
        </w:tc>
        <w:tc>
          <w:tcPr>
            <w:tcW w:w="1027" w:type="dxa"/>
            <w:vMerge/>
          </w:tcPr>
          <w:p w:rsidR="009C595E" w:rsidRDefault="009C595E"/>
        </w:tc>
        <w:tc>
          <w:tcPr>
            <w:tcW w:w="907" w:type="dxa"/>
            <w:vMerge/>
          </w:tcPr>
          <w:p w:rsidR="009C595E" w:rsidRDefault="009C595E"/>
        </w:tc>
        <w:tc>
          <w:tcPr>
            <w:tcW w:w="2549" w:type="dxa"/>
            <w:gridSpan w:val="5"/>
          </w:tcPr>
          <w:p w:rsidR="009C595E" w:rsidRDefault="009C595E">
            <w:pPr>
              <w:pStyle w:val="ConsPlusNormal"/>
              <w:jc w:val="center"/>
            </w:pPr>
            <w:r>
              <w:t>поступления</w:t>
            </w:r>
          </w:p>
        </w:tc>
        <w:tc>
          <w:tcPr>
            <w:tcW w:w="2584" w:type="dxa"/>
            <w:gridSpan w:val="5"/>
          </w:tcPr>
          <w:p w:rsidR="009C595E" w:rsidRDefault="009C595E">
            <w:pPr>
              <w:pStyle w:val="ConsPlusNormal"/>
              <w:jc w:val="center"/>
            </w:pPr>
            <w:r>
              <w:t>выплаты</w:t>
            </w:r>
          </w:p>
        </w:tc>
        <w:tc>
          <w:tcPr>
            <w:tcW w:w="576" w:type="dxa"/>
            <w:vMerge w:val="restart"/>
          </w:tcPr>
          <w:p w:rsidR="009C595E" w:rsidRDefault="009C595E">
            <w:pPr>
              <w:pStyle w:val="ConsPlusNormal"/>
              <w:jc w:val="center"/>
            </w:pPr>
            <w:r>
              <w:t>поступления</w:t>
            </w:r>
          </w:p>
        </w:tc>
        <w:tc>
          <w:tcPr>
            <w:tcW w:w="658" w:type="dxa"/>
            <w:vMerge w:val="restart"/>
          </w:tcPr>
          <w:p w:rsidR="009C595E" w:rsidRDefault="009C595E">
            <w:pPr>
              <w:pStyle w:val="ConsPlusNormal"/>
              <w:jc w:val="center"/>
            </w:pPr>
            <w:r>
              <w:t>выплаты</w:t>
            </w:r>
          </w:p>
        </w:tc>
        <w:tc>
          <w:tcPr>
            <w:tcW w:w="2561" w:type="dxa"/>
            <w:gridSpan w:val="5"/>
            <w:vMerge/>
          </w:tcPr>
          <w:p w:rsidR="009C595E" w:rsidRDefault="009C595E"/>
        </w:tc>
        <w:tc>
          <w:tcPr>
            <w:tcW w:w="2709" w:type="dxa"/>
            <w:gridSpan w:val="5"/>
            <w:vMerge/>
          </w:tcPr>
          <w:p w:rsidR="009C595E" w:rsidRDefault="009C595E"/>
        </w:tc>
        <w:tc>
          <w:tcPr>
            <w:tcW w:w="629" w:type="dxa"/>
            <w:vMerge/>
            <w:tcBorders>
              <w:right w:val="nil"/>
            </w:tcBorders>
          </w:tcPr>
          <w:p w:rsidR="009C595E" w:rsidRDefault="009C595E"/>
        </w:tc>
      </w:tr>
      <w:tr w:rsidR="009C595E">
        <w:tc>
          <w:tcPr>
            <w:tcW w:w="821" w:type="dxa"/>
            <w:vMerge/>
            <w:tcBorders>
              <w:left w:val="nil"/>
            </w:tcBorders>
          </w:tcPr>
          <w:p w:rsidR="009C595E" w:rsidRDefault="009C595E"/>
        </w:tc>
        <w:tc>
          <w:tcPr>
            <w:tcW w:w="826" w:type="dxa"/>
            <w:vMerge/>
          </w:tcPr>
          <w:p w:rsidR="009C595E" w:rsidRDefault="009C595E"/>
        </w:tc>
        <w:tc>
          <w:tcPr>
            <w:tcW w:w="749" w:type="dxa"/>
            <w:vMerge/>
          </w:tcPr>
          <w:p w:rsidR="009C595E" w:rsidRDefault="009C595E"/>
        </w:tc>
        <w:tc>
          <w:tcPr>
            <w:tcW w:w="1027" w:type="dxa"/>
            <w:vMerge/>
          </w:tcPr>
          <w:p w:rsidR="009C595E" w:rsidRDefault="009C595E"/>
        </w:tc>
        <w:tc>
          <w:tcPr>
            <w:tcW w:w="907" w:type="dxa"/>
            <w:vMerge/>
          </w:tcPr>
          <w:p w:rsidR="009C595E" w:rsidRDefault="009C595E"/>
        </w:tc>
        <w:tc>
          <w:tcPr>
            <w:tcW w:w="422" w:type="dxa"/>
            <w:vMerge w:val="restart"/>
          </w:tcPr>
          <w:p w:rsidR="009C595E" w:rsidRDefault="009C595E">
            <w:pPr>
              <w:pStyle w:val="ConsPlusNormal"/>
              <w:jc w:val="center"/>
            </w:pPr>
            <w:r>
              <w:t>Всего</w:t>
            </w:r>
          </w:p>
        </w:tc>
        <w:tc>
          <w:tcPr>
            <w:tcW w:w="2127" w:type="dxa"/>
            <w:gridSpan w:val="4"/>
          </w:tcPr>
          <w:p w:rsidR="009C595E" w:rsidRDefault="009C595E">
            <w:pPr>
              <w:pStyle w:val="ConsPlusNormal"/>
              <w:jc w:val="center"/>
            </w:pPr>
            <w:r>
              <w:t>в том числе</w:t>
            </w:r>
          </w:p>
        </w:tc>
        <w:tc>
          <w:tcPr>
            <w:tcW w:w="510" w:type="dxa"/>
            <w:vMerge w:val="restart"/>
          </w:tcPr>
          <w:p w:rsidR="009C595E" w:rsidRDefault="009C595E">
            <w:pPr>
              <w:pStyle w:val="ConsPlusNormal"/>
              <w:jc w:val="center"/>
            </w:pPr>
            <w:r>
              <w:t>Всего</w:t>
            </w:r>
          </w:p>
        </w:tc>
        <w:tc>
          <w:tcPr>
            <w:tcW w:w="2074" w:type="dxa"/>
            <w:gridSpan w:val="4"/>
          </w:tcPr>
          <w:p w:rsidR="009C595E" w:rsidRDefault="009C595E">
            <w:pPr>
              <w:pStyle w:val="ConsPlusNormal"/>
              <w:jc w:val="center"/>
            </w:pPr>
            <w:r>
              <w:t>в том числе</w:t>
            </w:r>
          </w:p>
        </w:tc>
        <w:tc>
          <w:tcPr>
            <w:tcW w:w="576" w:type="dxa"/>
            <w:vMerge/>
          </w:tcPr>
          <w:p w:rsidR="009C595E" w:rsidRDefault="009C595E"/>
        </w:tc>
        <w:tc>
          <w:tcPr>
            <w:tcW w:w="658" w:type="dxa"/>
            <w:vMerge/>
          </w:tcPr>
          <w:p w:rsidR="009C595E" w:rsidRDefault="009C595E"/>
        </w:tc>
        <w:tc>
          <w:tcPr>
            <w:tcW w:w="2561" w:type="dxa"/>
            <w:gridSpan w:val="5"/>
            <w:vMerge/>
          </w:tcPr>
          <w:p w:rsidR="009C595E" w:rsidRDefault="009C595E"/>
        </w:tc>
        <w:tc>
          <w:tcPr>
            <w:tcW w:w="2709" w:type="dxa"/>
            <w:gridSpan w:val="5"/>
            <w:vMerge/>
          </w:tcPr>
          <w:p w:rsidR="009C595E" w:rsidRDefault="009C595E"/>
        </w:tc>
        <w:tc>
          <w:tcPr>
            <w:tcW w:w="629" w:type="dxa"/>
            <w:vMerge/>
            <w:tcBorders>
              <w:right w:val="nil"/>
            </w:tcBorders>
          </w:tcPr>
          <w:p w:rsidR="009C595E" w:rsidRDefault="009C595E"/>
        </w:tc>
      </w:tr>
      <w:tr w:rsidR="009C595E">
        <w:tc>
          <w:tcPr>
            <w:tcW w:w="821" w:type="dxa"/>
            <w:vMerge/>
            <w:tcBorders>
              <w:left w:val="nil"/>
            </w:tcBorders>
          </w:tcPr>
          <w:p w:rsidR="009C595E" w:rsidRDefault="009C595E"/>
        </w:tc>
        <w:tc>
          <w:tcPr>
            <w:tcW w:w="826" w:type="dxa"/>
            <w:vMerge/>
          </w:tcPr>
          <w:p w:rsidR="009C595E" w:rsidRDefault="009C595E"/>
        </w:tc>
        <w:tc>
          <w:tcPr>
            <w:tcW w:w="749" w:type="dxa"/>
            <w:vMerge/>
          </w:tcPr>
          <w:p w:rsidR="009C595E" w:rsidRDefault="009C595E"/>
        </w:tc>
        <w:tc>
          <w:tcPr>
            <w:tcW w:w="1027" w:type="dxa"/>
            <w:vMerge/>
          </w:tcPr>
          <w:p w:rsidR="009C595E" w:rsidRDefault="009C595E"/>
        </w:tc>
        <w:tc>
          <w:tcPr>
            <w:tcW w:w="907" w:type="dxa"/>
            <w:vMerge/>
          </w:tcPr>
          <w:p w:rsidR="009C595E" w:rsidRDefault="009C595E"/>
        </w:tc>
        <w:tc>
          <w:tcPr>
            <w:tcW w:w="422" w:type="dxa"/>
            <w:vMerge/>
          </w:tcPr>
          <w:p w:rsidR="009C595E" w:rsidRDefault="009C595E"/>
        </w:tc>
        <w:tc>
          <w:tcPr>
            <w:tcW w:w="538" w:type="dxa"/>
            <w:vMerge w:val="restart"/>
          </w:tcPr>
          <w:p w:rsidR="009C595E" w:rsidRDefault="009C595E">
            <w:pPr>
              <w:pStyle w:val="ConsPlusNormal"/>
              <w:jc w:val="center"/>
            </w:pPr>
            <w:r>
              <w:t>Текущий финансовый год</w:t>
            </w:r>
          </w:p>
        </w:tc>
        <w:tc>
          <w:tcPr>
            <w:tcW w:w="552" w:type="dxa"/>
            <w:vMerge w:val="restart"/>
          </w:tcPr>
          <w:p w:rsidR="009C595E" w:rsidRDefault="009C595E">
            <w:pPr>
              <w:pStyle w:val="ConsPlusNormal"/>
              <w:jc w:val="center"/>
            </w:pPr>
            <w:r>
              <w:t>Первый год планируемого периода</w:t>
            </w:r>
          </w:p>
        </w:tc>
        <w:tc>
          <w:tcPr>
            <w:tcW w:w="567" w:type="dxa"/>
            <w:vMerge w:val="restart"/>
          </w:tcPr>
          <w:p w:rsidR="009C595E" w:rsidRDefault="009C595E">
            <w:pPr>
              <w:pStyle w:val="ConsPlusNormal"/>
              <w:jc w:val="center"/>
            </w:pPr>
            <w:r>
              <w:t>Второй год планируемого периода</w:t>
            </w:r>
          </w:p>
        </w:tc>
        <w:tc>
          <w:tcPr>
            <w:tcW w:w="470" w:type="dxa"/>
            <w:vMerge w:val="restart"/>
          </w:tcPr>
          <w:p w:rsidR="009C595E" w:rsidRDefault="009C595E">
            <w:pPr>
              <w:pStyle w:val="ConsPlusNormal"/>
              <w:jc w:val="center"/>
            </w:pPr>
            <w:r>
              <w:t>Последующие годы</w:t>
            </w:r>
          </w:p>
        </w:tc>
        <w:tc>
          <w:tcPr>
            <w:tcW w:w="510" w:type="dxa"/>
            <w:vMerge/>
          </w:tcPr>
          <w:p w:rsidR="009C595E" w:rsidRDefault="009C595E"/>
        </w:tc>
        <w:tc>
          <w:tcPr>
            <w:tcW w:w="562" w:type="dxa"/>
            <w:vMerge w:val="restart"/>
          </w:tcPr>
          <w:p w:rsidR="009C595E" w:rsidRDefault="009C595E">
            <w:pPr>
              <w:pStyle w:val="ConsPlusNormal"/>
              <w:jc w:val="center"/>
            </w:pPr>
            <w:r>
              <w:t>Текущий финансовый год</w:t>
            </w:r>
          </w:p>
        </w:tc>
        <w:tc>
          <w:tcPr>
            <w:tcW w:w="552" w:type="dxa"/>
            <w:vMerge w:val="restart"/>
          </w:tcPr>
          <w:p w:rsidR="009C595E" w:rsidRDefault="009C595E">
            <w:pPr>
              <w:pStyle w:val="ConsPlusNormal"/>
              <w:jc w:val="center"/>
            </w:pPr>
            <w:r>
              <w:t>Первый год планируемого периода</w:t>
            </w:r>
          </w:p>
        </w:tc>
        <w:tc>
          <w:tcPr>
            <w:tcW w:w="509" w:type="dxa"/>
            <w:vMerge w:val="restart"/>
          </w:tcPr>
          <w:p w:rsidR="009C595E" w:rsidRDefault="009C595E">
            <w:pPr>
              <w:pStyle w:val="ConsPlusNormal"/>
              <w:jc w:val="center"/>
            </w:pPr>
            <w:r>
              <w:t>Второй год планируемого периода</w:t>
            </w:r>
          </w:p>
        </w:tc>
        <w:tc>
          <w:tcPr>
            <w:tcW w:w="451" w:type="dxa"/>
            <w:vMerge w:val="restart"/>
          </w:tcPr>
          <w:p w:rsidR="009C595E" w:rsidRDefault="009C595E">
            <w:pPr>
              <w:pStyle w:val="ConsPlusNormal"/>
              <w:jc w:val="center"/>
            </w:pPr>
            <w:r>
              <w:t>Последующие годы</w:t>
            </w:r>
          </w:p>
        </w:tc>
        <w:tc>
          <w:tcPr>
            <w:tcW w:w="576" w:type="dxa"/>
            <w:vMerge/>
          </w:tcPr>
          <w:p w:rsidR="009C595E" w:rsidRDefault="009C595E"/>
        </w:tc>
        <w:tc>
          <w:tcPr>
            <w:tcW w:w="658" w:type="dxa"/>
            <w:vMerge/>
          </w:tcPr>
          <w:p w:rsidR="009C595E" w:rsidRDefault="009C595E"/>
        </w:tc>
        <w:tc>
          <w:tcPr>
            <w:tcW w:w="454" w:type="dxa"/>
            <w:vMerge w:val="restart"/>
          </w:tcPr>
          <w:p w:rsidR="009C595E" w:rsidRDefault="009C595E">
            <w:pPr>
              <w:pStyle w:val="ConsPlusNormal"/>
              <w:jc w:val="center"/>
            </w:pPr>
            <w:r>
              <w:t>Всего</w:t>
            </w:r>
          </w:p>
        </w:tc>
        <w:tc>
          <w:tcPr>
            <w:tcW w:w="2107" w:type="dxa"/>
            <w:gridSpan w:val="4"/>
          </w:tcPr>
          <w:p w:rsidR="009C595E" w:rsidRDefault="009C595E">
            <w:pPr>
              <w:pStyle w:val="ConsPlusNormal"/>
              <w:jc w:val="center"/>
            </w:pPr>
            <w:r>
              <w:t>в том числе</w:t>
            </w:r>
          </w:p>
        </w:tc>
        <w:tc>
          <w:tcPr>
            <w:tcW w:w="454" w:type="dxa"/>
            <w:vMerge w:val="restart"/>
          </w:tcPr>
          <w:p w:rsidR="009C595E" w:rsidRDefault="009C595E">
            <w:pPr>
              <w:pStyle w:val="ConsPlusNormal"/>
              <w:jc w:val="center"/>
            </w:pPr>
            <w:r>
              <w:t>Всего</w:t>
            </w:r>
          </w:p>
        </w:tc>
        <w:tc>
          <w:tcPr>
            <w:tcW w:w="2255" w:type="dxa"/>
            <w:gridSpan w:val="4"/>
          </w:tcPr>
          <w:p w:rsidR="009C595E" w:rsidRDefault="009C595E">
            <w:pPr>
              <w:pStyle w:val="ConsPlusNormal"/>
              <w:jc w:val="center"/>
            </w:pPr>
            <w:r>
              <w:t>в том числе</w:t>
            </w:r>
          </w:p>
        </w:tc>
        <w:tc>
          <w:tcPr>
            <w:tcW w:w="629" w:type="dxa"/>
            <w:vMerge/>
            <w:tcBorders>
              <w:right w:val="nil"/>
            </w:tcBorders>
          </w:tcPr>
          <w:p w:rsidR="009C595E" w:rsidRDefault="009C595E"/>
        </w:tc>
      </w:tr>
      <w:tr w:rsidR="009C595E">
        <w:tc>
          <w:tcPr>
            <w:tcW w:w="821" w:type="dxa"/>
            <w:vMerge/>
            <w:tcBorders>
              <w:left w:val="nil"/>
            </w:tcBorders>
          </w:tcPr>
          <w:p w:rsidR="009C595E" w:rsidRDefault="009C595E"/>
        </w:tc>
        <w:tc>
          <w:tcPr>
            <w:tcW w:w="826" w:type="dxa"/>
            <w:vMerge/>
          </w:tcPr>
          <w:p w:rsidR="009C595E" w:rsidRDefault="009C595E"/>
        </w:tc>
        <w:tc>
          <w:tcPr>
            <w:tcW w:w="749" w:type="dxa"/>
            <w:vMerge/>
          </w:tcPr>
          <w:p w:rsidR="009C595E" w:rsidRDefault="009C595E"/>
        </w:tc>
        <w:tc>
          <w:tcPr>
            <w:tcW w:w="1027" w:type="dxa"/>
            <w:vMerge/>
          </w:tcPr>
          <w:p w:rsidR="009C595E" w:rsidRDefault="009C595E"/>
        </w:tc>
        <w:tc>
          <w:tcPr>
            <w:tcW w:w="907" w:type="dxa"/>
            <w:vMerge/>
          </w:tcPr>
          <w:p w:rsidR="009C595E" w:rsidRDefault="009C595E"/>
        </w:tc>
        <w:tc>
          <w:tcPr>
            <w:tcW w:w="422" w:type="dxa"/>
            <w:vMerge/>
          </w:tcPr>
          <w:p w:rsidR="009C595E" w:rsidRDefault="009C595E"/>
        </w:tc>
        <w:tc>
          <w:tcPr>
            <w:tcW w:w="538" w:type="dxa"/>
            <w:vMerge/>
          </w:tcPr>
          <w:p w:rsidR="009C595E" w:rsidRDefault="009C595E"/>
        </w:tc>
        <w:tc>
          <w:tcPr>
            <w:tcW w:w="552" w:type="dxa"/>
            <w:vMerge/>
          </w:tcPr>
          <w:p w:rsidR="009C595E" w:rsidRDefault="009C595E"/>
        </w:tc>
        <w:tc>
          <w:tcPr>
            <w:tcW w:w="567" w:type="dxa"/>
            <w:vMerge/>
          </w:tcPr>
          <w:p w:rsidR="009C595E" w:rsidRDefault="009C595E"/>
        </w:tc>
        <w:tc>
          <w:tcPr>
            <w:tcW w:w="470" w:type="dxa"/>
            <w:vMerge/>
          </w:tcPr>
          <w:p w:rsidR="009C595E" w:rsidRDefault="009C595E"/>
        </w:tc>
        <w:tc>
          <w:tcPr>
            <w:tcW w:w="510" w:type="dxa"/>
            <w:vMerge/>
          </w:tcPr>
          <w:p w:rsidR="009C595E" w:rsidRDefault="009C595E"/>
        </w:tc>
        <w:tc>
          <w:tcPr>
            <w:tcW w:w="562" w:type="dxa"/>
            <w:vMerge/>
          </w:tcPr>
          <w:p w:rsidR="009C595E" w:rsidRDefault="009C595E"/>
        </w:tc>
        <w:tc>
          <w:tcPr>
            <w:tcW w:w="552" w:type="dxa"/>
            <w:vMerge/>
          </w:tcPr>
          <w:p w:rsidR="009C595E" w:rsidRDefault="009C595E"/>
        </w:tc>
        <w:tc>
          <w:tcPr>
            <w:tcW w:w="509" w:type="dxa"/>
            <w:vMerge/>
          </w:tcPr>
          <w:p w:rsidR="009C595E" w:rsidRDefault="009C595E"/>
        </w:tc>
        <w:tc>
          <w:tcPr>
            <w:tcW w:w="451" w:type="dxa"/>
            <w:vMerge/>
          </w:tcPr>
          <w:p w:rsidR="009C595E" w:rsidRDefault="009C595E"/>
        </w:tc>
        <w:tc>
          <w:tcPr>
            <w:tcW w:w="576" w:type="dxa"/>
            <w:vMerge/>
          </w:tcPr>
          <w:p w:rsidR="009C595E" w:rsidRDefault="009C595E"/>
        </w:tc>
        <w:tc>
          <w:tcPr>
            <w:tcW w:w="658" w:type="dxa"/>
            <w:vMerge/>
          </w:tcPr>
          <w:p w:rsidR="009C595E" w:rsidRDefault="009C595E"/>
        </w:tc>
        <w:tc>
          <w:tcPr>
            <w:tcW w:w="454" w:type="dxa"/>
            <w:vMerge/>
          </w:tcPr>
          <w:p w:rsidR="009C595E" w:rsidRDefault="009C595E"/>
        </w:tc>
        <w:tc>
          <w:tcPr>
            <w:tcW w:w="552" w:type="dxa"/>
          </w:tcPr>
          <w:p w:rsidR="009C595E" w:rsidRDefault="009C595E">
            <w:pPr>
              <w:pStyle w:val="ConsPlusNormal"/>
              <w:jc w:val="center"/>
            </w:pPr>
            <w:r>
              <w:t>Текущий финансовый год</w:t>
            </w:r>
          </w:p>
        </w:tc>
        <w:tc>
          <w:tcPr>
            <w:tcW w:w="528" w:type="dxa"/>
          </w:tcPr>
          <w:p w:rsidR="009C595E" w:rsidRDefault="009C595E">
            <w:pPr>
              <w:pStyle w:val="ConsPlusNormal"/>
              <w:jc w:val="center"/>
            </w:pPr>
            <w:r>
              <w:t>Первый год планируемого периода</w:t>
            </w:r>
          </w:p>
        </w:tc>
        <w:tc>
          <w:tcPr>
            <w:tcW w:w="547" w:type="dxa"/>
          </w:tcPr>
          <w:p w:rsidR="009C595E" w:rsidRDefault="009C595E">
            <w:pPr>
              <w:pStyle w:val="ConsPlusNormal"/>
              <w:jc w:val="center"/>
            </w:pPr>
            <w:r>
              <w:t>Второй год планируемого периода</w:t>
            </w:r>
          </w:p>
        </w:tc>
        <w:tc>
          <w:tcPr>
            <w:tcW w:w="480" w:type="dxa"/>
          </w:tcPr>
          <w:p w:rsidR="009C595E" w:rsidRDefault="009C595E">
            <w:pPr>
              <w:pStyle w:val="ConsPlusNormal"/>
              <w:jc w:val="center"/>
            </w:pPr>
            <w:r>
              <w:t>Последующие годы</w:t>
            </w:r>
          </w:p>
        </w:tc>
        <w:tc>
          <w:tcPr>
            <w:tcW w:w="454" w:type="dxa"/>
            <w:vMerge/>
          </w:tcPr>
          <w:p w:rsidR="009C595E" w:rsidRDefault="009C595E"/>
        </w:tc>
        <w:tc>
          <w:tcPr>
            <w:tcW w:w="595" w:type="dxa"/>
          </w:tcPr>
          <w:p w:rsidR="009C595E" w:rsidRDefault="009C595E">
            <w:pPr>
              <w:pStyle w:val="ConsPlusNormal"/>
              <w:jc w:val="center"/>
            </w:pPr>
            <w:r>
              <w:t>Текущий финансовый год</w:t>
            </w:r>
          </w:p>
        </w:tc>
        <w:tc>
          <w:tcPr>
            <w:tcW w:w="547" w:type="dxa"/>
          </w:tcPr>
          <w:p w:rsidR="009C595E" w:rsidRDefault="009C595E">
            <w:pPr>
              <w:pStyle w:val="ConsPlusNormal"/>
              <w:jc w:val="center"/>
            </w:pPr>
            <w:r>
              <w:t>Первый год планируемого периода</w:t>
            </w:r>
          </w:p>
        </w:tc>
        <w:tc>
          <w:tcPr>
            <w:tcW w:w="590" w:type="dxa"/>
          </w:tcPr>
          <w:p w:rsidR="009C595E" w:rsidRDefault="009C595E">
            <w:pPr>
              <w:pStyle w:val="ConsPlusNormal"/>
              <w:jc w:val="center"/>
            </w:pPr>
            <w:r>
              <w:t>Второй год планируемого периода</w:t>
            </w:r>
          </w:p>
        </w:tc>
        <w:tc>
          <w:tcPr>
            <w:tcW w:w="523" w:type="dxa"/>
          </w:tcPr>
          <w:p w:rsidR="009C595E" w:rsidRDefault="009C595E">
            <w:pPr>
              <w:pStyle w:val="ConsPlusNormal"/>
              <w:jc w:val="center"/>
            </w:pPr>
            <w:r>
              <w:t>Последующие годы</w:t>
            </w:r>
          </w:p>
        </w:tc>
        <w:tc>
          <w:tcPr>
            <w:tcW w:w="629" w:type="dxa"/>
            <w:vMerge/>
            <w:tcBorders>
              <w:right w:val="nil"/>
            </w:tcBorders>
          </w:tcPr>
          <w:p w:rsidR="009C595E" w:rsidRDefault="009C595E"/>
        </w:tc>
      </w:tr>
      <w:tr w:rsidR="009C595E">
        <w:tc>
          <w:tcPr>
            <w:tcW w:w="821" w:type="dxa"/>
            <w:tcBorders>
              <w:left w:val="nil"/>
            </w:tcBorders>
          </w:tcPr>
          <w:p w:rsidR="009C595E" w:rsidRDefault="009C595E">
            <w:pPr>
              <w:pStyle w:val="ConsPlusNormal"/>
              <w:jc w:val="center"/>
            </w:pPr>
            <w:r>
              <w:t>1</w:t>
            </w:r>
          </w:p>
        </w:tc>
        <w:tc>
          <w:tcPr>
            <w:tcW w:w="826" w:type="dxa"/>
          </w:tcPr>
          <w:p w:rsidR="009C595E" w:rsidRDefault="009C595E">
            <w:pPr>
              <w:pStyle w:val="ConsPlusNormal"/>
              <w:jc w:val="center"/>
            </w:pPr>
            <w:r>
              <w:t>2</w:t>
            </w:r>
          </w:p>
        </w:tc>
        <w:tc>
          <w:tcPr>
            <w:tcW w:w="749" w:type="dxa"/>
          </w:tcPr>
          <w:p w:rsidR="009C595E" w:rsidRDefault="009C595E">
            <w:pPr>
              <w:pStyle w:val="ConsPlusNormal"/>
              <w:jc w:val="center"/>
            </w:pPr>
            <w:r>
              <w:t>3</w:t>
            </w:r>
          </w:p>
        </w:tc>
        <w:tc>
          <w:tcPr>
            <w:tcW w:w="1027" w:type="dxa"/>
          </w:tcPr>
          <w:p w:rsidR="009C595E" w:rsidRDefault="009C595E">
            <w:pPr>
              <w:pStyle w:val="ConsPlusNormal"/>
              <w:jc w:val="center"/>
            </w:pPr>
            <w:r>
              <w:t>4</w:t>
            </w:r>
          </w:p>
        </w:tc>
        <w:tc>
          <w:tcPr>
            <w:tcW w:w="907" w:type="dxa"/>
          </w:tcPr>
          <w:p w:rsidR="009C595E" w:rsidRDefault="009C595E">
            <w:pPr>
              <w:pStyle w:val="ConsPlusNormal"/>
              <w:jc w:val="center"/>
            </w:pPr>
            <w:r>
              <w:t>5</w:t>
            </w:r>
          </w:p>
        </w:tc>
        <w:tc>
          <w:tcPr>
            <w:tcW w:w="422" w:type="dxa"/>
          </w:tcPr>
          <w:p w:rsidR="009C595E" w:rsidRDefault="009C595E">
            <w:pPr>
              <w:pStyle w:val="ConsPlusNormal"/>
              <w:jc w:val="center"/>
            </w:pPr>
            <w:r>
              <w:t>6</w:t>
            </w:r>
          </w:p>
        </w:tc>
        <w:tc>
          <w:tcPr>
            <w:tcW w:w="538" w:type="dxa"/>
          </w:tcPr>
          <w:p w:rsidR="009C595E" w:rsidRDefault="009C595E">
            <w:pPr>
              <w:pStyle w:val="ConsPlusNormal"/>
              <w:jc w:val="center"/>
            </w:pPr>
            <w:r>
              <w:t>7</w:t>
            </w:r>
          </w:p>
        </w:tc>
        <w:tc>
          <w:tcPr>
            <w:tcW w:w="552" w:type="dxa"/>
          </w:tcPr>
          <w:p w:rsidR="009C595E" w:rsidRDefault="009C595E">
            <w:pPr>
              <w:pStyle w:val="ConsPlusNormal"/>
              <w:jc w:val="center"/>
            </w:pPr>
            <w:r>
              <w:t>8</w:t>
            </w:r>
          </w:p>
        </w:tc>
        <w:tc>
          <w:tcPr>
            <w:tcW w:w="567" w:type="dxa"/>
          </w:tcPr>
          <w:p w:rsidR="009C595E" w:rsidRDefault="009C595E">
            <w:pPr>
              <w:pStyle w:val="ConsPlusNormal"/>
              <w:jc w:val="center"/>
            </w:pPr>
            <w:r>
              <w:t>9</w:t>
            </w:r>
          </w:p>
        </w:tc>
        <w:tc>
          <w:tcPr>
            <w:tcW w:w="470" w:type="dxa"/>
          </w:tcPr>
          <w:p w:rsidR="009C595E" w:rsidRDefault="009C595E">
            <w:pPr>
              <w:pStyle w:val="ConsPlusNormal"/>
              <w:jc w:val="center"/>
            </w:pPr>
            <w:r>
              <w:t>10</w:t>
            </w:r>
          </w:p>
        </w:tc>
        <w:tc>
          <w:tcPr>
            <w:tcW w:w="510" w:type="dxa"/>
          </w:tcPr>
          <w:p w:rsidR="009C595E" w:rsidRDefault="009C595E">
            <w:pPr>
              <w:pStyle w:val="ConsPlusNormal"/>
              <w:jc w:val="center"/>
            </w:pPr>
            <w:r>
              <w:t>11</w:t>
            </w:r>
          </w:p>
        </w:tc>
        <w:tc>
          <w:tcPr>
            <w:tcW w:w="562" w:type="dxa"/>
          </w:tcPr>
          <w:p w:rsidR="009C595E" w:rsidRDefault="009C595E">
            <w:pPr>
              <w:pStyle w:val="ConsPlusNormal"/>
              <w:jc w:val="center"/>
            </w:pPr>
            <w:r>
              <w:t>12</w:t>
            </w:r>
          </w:p>
        </w:tc>
        <w:tc>
          <w:tcPr>
            <w:tcW w:w="552" w:type="dxa"/>
          </w:tcPr>
          <w:p w:rsidR="009C595E" w:rsidRDefault="009C595E">
            <w:pPr>
              <w:pStyle w:val="ConsPlusNormal"/>
              <w:jc w:val="center"/>
            </w:pPr>
            <w:r>
              <w:t>13</w:t>
            </w:r>
          </w:p>
        </w:tc>
        <w:tc>
          <w:tcPr>
            <w:tcW w:w="509" w:type="dxa"/>
          </w:tcPr>
          <w:p w:rsidR="009C595E" w:rsidRDefault="009C595E">
            <w:pPr>
              <w:pStyle w:val="ConsPlusNormal"/>
              <w:jc w:val="center"/>
            </w:pPr>
            <w:r>
              <w:t>14</w:t>
            </w:r>
          </w:p>
        </w:tc>
        <w:tc>
          <w:tcPr>
            <w:tcW w:w="451" w:type="dxa"/>
          </w:tcPr>
          <w:p w:rsidR="009C595E" w:rsidRDefault="009C595E">
            <w:pPr>
              <w:pStyle w:val="ConsPlusNormal"/>
              <w:jc w:val="center"/>
            </w:pPr>
            <w:r>
              <w:t>15</w:t>
            </w:r>
          </w:p>
        </w:tc>
        <w:tc>
          <w:tcPr>
            <w:tcW w:w="576" w:type="dxa"/>
          </w:tcPr>
          <w:p w:rsidR="009C595E" w:rsidRDefault="009C595E">
            <w:pPr>
              <w:pStyle w:val="ConsPlusNormal"/>
              <w:jc w:val="center"/>
            </w:pPr>
            <w:r>
              <w:t>16</w:t>
            </w:r>
          </w:p>
        </w:tc>
        <w:tc>
          <w:tcPr>
            <w:tcW w:w="658" w:type="dxa"/>
          </w:tcPr>
          <w:p w:rsidR="009C595E" w:rsidRDefault="009C595E">
            <w:pPr>
              <w:pStyle w:val="ConsPlusNormal"/>
              <w:jc w:val="center"/>
            </w:pPr>
            <w:r>
              <w:t>17</w:t>
            </w:r>
          </w:p>
        </w:tc>
        <w:tc>
          <w:tcPr>
            <w:tcW w:w="454" w:type="dxa"/>
          </w:tcPr>
          <w:p w:rsidR="009C595E" w:rsidRDefault="009C595E">
            <w:pPr>
              <w:pStyle w:val="ConsPlusNormal"/>
              <w:jc w:val="center"/>
            </w:pPr>
            <w:r>
              <w:t>18</w:t>
            </w:r>
          </w:p>
        </w:tc>
        <w:tc>
          <w:tcPr>
            <w:tcW w:w="552" w:type="dxa"/>
          </w:tcPr>
          <w:p w:rsidR="009C595E" w:rsidRDefault="009C595E">
            <w:pPr>
              <w:pStyle w:val="ConsPlusNormal"/>
              <w:jc w:val="center"/>
            </w:pPr>
            <w:r>
              <w:t>19</w:t>
            </w:r>
          </w:p>
        </w:tc>
        <w:tc>
          <w:tcPr>
            <w:tcW w:w="528" w:type="dxa"/>
          </w:tcPr>
          <w:p w:rsidR="009C595E" w:rsidRDefault="009C595E">
            <w:pPr>
              <w:pStyle w:val="ConsPlusNormal"/>
              <w:jc w:val="center"/>
            </w:pPr>
            <w:r>
              <w:t>20</w:t>
            </w:r>
          </w:p>
        </w:tc>
        <w:tc>
          <w:tcPr>
            <w:tcW w:w="547" w:type="dxa"/>
          </w:tcPr>
          <w:p w:rsidR="009C595E" w:rsidRDefault="009C595E">
            <w:pPr>
              <w:pStyle w:val="ConsPlusNormal"/>
              <w:jc w:val="center"/>
            </w:pPr>
            <w:r>
              <w:t>21</w:t>
            </w:r>
          </w:p>
        </w:tc>
        <w:tc>
          <w:tcPr>
            <w:tcW w:w="480" w:type="dxa"/>
          </w:tcPr>
          <w:p w:rsidR="009C595E" w:rsidRDefault="009C595E">
            <w:pPr>
              <w:pStyle w:val="ConsPlusNormal"/>
              <w:jc w:val="center"/>
            </w:pPr>
            <w:r>
              <w:t>22</w:t>
            </w:r>
          </w:p>
        </w:tc>
        <w:tc>
          <w:tcPr>
            <w:tcW w:w="454" w:type="dxa"/>
          </w:tcPr>
          <w:p w:rsidR="009C595E" w:rsidRDefault="009C595E">
            <w:pPr>
              <w:pStyle w:val="ConsPlusNormal"/>
              <w:jc w:val="center"/>
            </w:pPr>
            <w:r>
              <w:t>23</w:t>
            </w:r>
          </w:p>
        </w:tc>
        <w:tc>
          <w:tcPr>
            <w:tcW w:w="595" w:type="dxa"/>
          </w:tcPr>
          <w:p w:rsidR="009C595E" w:rsidRDefault="009C595E">
            <w:pPr>
              <w:pStyle w:val="ConsPlusNormal"/>
              <w:jc w:val="center"/>
            </w:pPr>
            <w:r>
              <w:t>24</w:t>
            </w:r>
          </w:p>
        </w:tc>
        <w:tc>
          <w:tcPr>
            <w:tcW w:w="547" w:type="dxa"/>
          </w:tcPr>
          <w:p w:rsidR="009C595E" w:rsidRDefault="009C595E">
            <w:pPr>
              <w:pStyle w:val="ConsPlusNormal"/>
              <w:jc w:val="center"/>
            </w:pPr>
            <w:r>
              <w:t>25</w:t>
            </w:r>
          </w:p>
        </w:tc>
        <w:tc>
          <w:tcPr>
            <w:tcW w:w="590" w:type="dxa"/>
          </w:tcPr>
          <w:p w:rsidR="009C595E" w:rsidRDefault="009C595E">
            <w:pPr>
              <w:pStyle w:val="ConsPlusNormal"/>
              <w:jc w:val="center"/>
            </w:pPr>
            <w:r>
              <w:t>26</w:t>
            </w:r>
          </w:p>
        </w:tc>
        <w:tc>
          <w:tcPr>
            <w:tcW w:w="523" w:type="dxa"/>
          </w:tcPr>
          <w:p w:rsidR="009C595E" w:rsidRDefault="009C595E">
            <w:pPr>
              <w:pStyle w:val="ConsPlusNormal"/>
              <w:jc w:val="center"/>
            </w:pPr>
            <w:r>
              <w:t>27</w:t>
            </w:r>
          </w:p>
        </w:tc>
        <w:tc>
          <w:tcPr>
            <w:tcW w:w="629" w:type="dxa"/>
            <w:tcBorders>
              <w:right w:val="nil"/>
            </w:tcBorders>
          </w:tcPr>
          <w:p w:rsidR="009C595E" w:rsidRDefault="009C595E">
            <w:pPr>
              <w:pStyle w:val="ConsPlusNormal"/>
              <w:jc w:val="center"/>
            </w:pPr>
            <w:r>
              <w:t>28</w:t>
            </w:r>
          </w:p>
        </w:tc>
      </w:tr>
      <w:tr w:rsidR="009C595E">
        <w:tblPrEx>
          <w:tblBorders>
            <w:left w:val="single" w:sz="4" w:space="0" w:color="auto"/>
          </w:tblBorders>
        </w:tblPrEx>
        <w:tc>
          <w:tcPr>
            <w:tcW w:w="821" w:type="dxa"/>
          </w:tcPr>
          <w:p w:rsidR="009C595E" w:rsidRDefault="009C595E">
            <w:pPr>
              <w:pStyle w:val="ConsPlusNormal"/>
            </w:pPr>
          </w:p>
        </w:tc>
        <w:tc>
          <w:tcPr>
            <w:tcW w:w="826" w:type="dxa"/>
          </w:tcPr>
          <w:p w:rsidR="009C595E" w:rsidRDefault="009C595E">
            <w:pPr>
              <w:pStyle w:val="ConsPlusNormal"/>
            </w:pPr>
          </w:p>
        </w:tc>
        <w:tc>
          <w:tcPr>
            <w:tcW w:w="749" w:type="dxa"/>
          </w:tcPr>
          <w:p w:rsidR="009C595E" w:rsidRDefault="009C595E">
            <w:pPr>
              <w:pStyle w:val="ConsPlusNormal"/>
            </w:pPr>
          </w:p>
        </w:tc>
        <w:tc>
          <w:tcPr>
            <w:tcW w:w="1027" w:type="dxa"/>
          </w:tcPr>
          <w:p w:rsidR="009C595E" w:rsidRDefault="009C595E">
            <w:pPr>
              <w:pStyle w:val="ConsPlusNormal"/>
            </w:pPr>
          </w:p>
        </w:tc>
        <w:tc>
          <w:tcPr>
            <w:tcW w:w="907" w:type="dxa"/>
          </w:tcPr>
          <w:p w:rsidR="009C595E" w:rsidRDefault="009C595E">
            <w:pPr>
              <w:pStyle w:val="ConsPlusNormal"/>
            </w:pPr>
          </w:p>
        </w:tc>
        <w:tc>
          <w:tcPr>
            <w:tcW w:w="422" w:type="dxa"/>
          </w:tcPr>
          <w:p w:rsidR="009C595E" w:rsidRDefault="009C595E">
            <w:pPr>
              <w:pStyle w:val="ConsPlusNormal"/>
            </w:pPr>
          </w:p>
        </w:tc>
        <w:tc>
          <w:tcPr>
            <w:tcW w:w="538" w:type="dxa"/>
          </w:tcPr>
          <w:p w:rsidR="009C595E" w:rsidRDefault="009C595E">
            <w:pPr>
              <w:pStyle w:val="ConsPlusNormal"/>
            </w:pPr>
          </w:p>
        </w:tc>
        <w:tc>
          <w:tcPr>
            <w:tcW w:w="552" w:type="dxa"/>
          </w:tcPr>
          <w:p w:rsidR="009C595E" w:rsidRDefault="009C595E">
            <w:pPr>
              <w:pStyle w:val="ConsPlusNormal"/>
            </w:pPr>
          </w:p>
        </w:tc>
        <w:tc>
          <w:tcPr>
            <w:tcW w:w="567" w:type="dxa"/>
          </w:tcPr>
          <w:p w:rsidR="009C595E" w:rsidRDefault="009C595E">
            <w:pPr>
              <w:pStyle w:val="ConsPlusNormal"/>
            </w:pPr>
          </w:p>
        </w:tc>
        <w:tc>
          <w:tcPr>
            <w:tcW w:w="470" w:type="dxa"/>
          </w:tcPr>
          <w:p w:rsidR="009C595E" w:rsidRDefault="009C595E">
            <w:pPr>
              <w:pStyle w:val="ConsPlusNormal"/>
            </w:pPr>
          </w:p>
        </w:tc>
        <w:tc>
          <w:tcPr>
            <w:tcW w:w="510" w:type="dxa"/>
          </w:tcPr>
          <w:p w:rsidR="009C595E" w:rsidRDefault="009C595E">
            <w:pPr>
              <w:pStyle w:val="ConsPlusNormal"/>
            </w:pPr>
          </w:p>
        </w:tc>
        <w:tc>
          <w:tcPr>
            <w:tcW w:w="562" w:type="dxa"/>
          </w:tcPr>
          <w:p w:rsidR="009C595E" w:rsidRDefault="009C595E">
            <w:pPr>
              <w:pStyle w:val="ConsPlusNormal"/>
            </w:pPr>
          </w:p>
        </w:tc>
        <w:tc>
          <w:tcPr>
            <w:tcW w:w="552" w:type="dxa"/>
          </w:tcPr>
          <w:p w:rsidR="009C595E" w:rsidRDefault="009C595E">
            <w:pPr>
              <w:pStyle w:val="ConsPlusNormal"/>
            </w:pPr>
          </w:p>
        </w:tc>
        <w:tc>
          <w:tcPr>
            <w:tcW w:w="509" w:type="dxa"/>
          </w:tcPr>
          <w:p w:rsidR="009C595E" w:rsidRDefault="009C595E">
            <w:pPr>
              <w:pStyle w:val="ConsPlusNormal"/>
            </w:pPr>
          </w:p>
        </w:tc>
        <w:tc>
          <w:tcPr>
            <w:tcW w:w="451" w:type="dxa"/>
          </w:tcPr>
          <w:p w:rsidR="009C595E" w:rsidRDefault="009C595E">
            <w:pPr>
              <w:pStyle w:val="ConsPlusNormal"/>
            </w:pPr>
          </w:p>
        </w:tc>
        <w:tc>
          <w:tcPr>
            <w:tcW w:w="576" w:type="dxa"/>
          </w:tcPr>
          <w:p w:rsidR="009C595E" w:rsidRDefault="009C595E">
            <w:pPr>
              <w:pStyle w:val="ConsPlusNormal"/>
            </w:pPr>
          </w:p>
        </w:tc>
        <w:tc>
          <w:tcPr>
            <w:tcW w:w="658" w:type="dxa"/>
          </w:tcPr>
          <w:p w:rsidR="009C595E" w:rsidRDefault="009C595E">
            <w:pPr>
              <w:pStyle w:val="ConsPlusNormal"/>
            </w:pPr>
          </w:p>
        </w:tc>
        <w:tc>
          <w:tcPr>
            <w:tcW w:w="454" w:type="dxa"/>
          </w:tcPr>
          <w:p w:rsidR="009C595E" w:rsidRDefault="009C595E">
            <w:pPr>
              <w:pStyle w:val="ConsPlusNormal"/>
            </w:pPr>
          </w:p>
        </w:tc>
        <w:tc>
          <w:tcPr>
            <w:tcW w:w="552" w:type="dxa"/>
          </w:tcPr>
          <w:p w:rsidR="009C595E" w:rsidRDefault="009C595E">
            <w:pPr>
              <w:pStyle w:val="ConsPlusNormal"/>
            </w:pPr>
          </w:p>
        </w:tc>
        <w:tc>
          <w:tcPr>
            <w:tcW w:w="528" w:type="dxa"/>
          </w:tcPr>
          <w:p w:rsidR="009C595E" w:rsidRDefault="009C595E">
            <w:pPr>
              <w:pStyle w:val="ConsPlusNormal"/>
            </w:pPr>
          </w:p>
        </w:tc>
        <w:tc>
          <w:tcPr>
            <w:tcW w:w="547" w:type="dxa"/>
          </w:tcPr>
          <w:p w:rsidR="009C595E" w:rsidRDefault="009C595E">
            <w:pPr>
              <w:pStyle w:val="ConsPlusNormal"/>
            </w:pPr>
          </w:p>
        </w:tc>
        <w:tc>
          <w:tcPr>
            <w:tcW w:w="480" w:type="dxa"/>
          </w:tcPr>
          <w:p w:rsidR="009C595E" w:rsidRDefault="009C595E">
            <w:pPr>
              <w:pStyle w:val="ConsPlusNormal"/>
            </w:pPr>
          </w:p>
        </w:tc>
        <w:tc>
          <w:tcPr>
            <w:tcW w:w="454" w:type="dxa"/>
          </w:tcPr>
          <w:p w:rsidR="009C595E" w:rsidRDefault="009C595E">
            <w:pPr>
              <w:pStyle w:val="ConsPlusNormal"/>
            </w:pPr>
          </w:p>
        </w:tc>
        <w:tc>
          <w:tcPr>
            <w:tcW w:w="595" w:type="dxa"/>
          </w:tcPr>
          <w:p w:rsidR="009C595E" w:rsidRDefault="009C595E">
            <w:pPr>
              <w:pStyle w:val="ConsPlusNormal"/>
            </w:pPr>
          </w:p>
        </w:tc>
        <w:tc>
          <w:tcPr>
            <w:tcW w:w="547" w:type="dxa"/>
          </w:tcPr>
          <w:p w:rsidR="009C595E" w:rsidRDefault="009C595E">
            <w:pPr>
              <w:pStyle w:val="ConsPlusNormal"/>
            </w:pPr>
          </w:p>
        </w:tc>
        <w:tc>
          <w:tcPr>
            <w:tcW w:w="590" w:type="dxa"/>
          </w:tcPr>
          <w:p w:rsidR="009C595E" w:rsidRDefault="009C595E">
            <w:pPr>
              <w:pStyle w:val="ConsPlusNormal"/>
            </w:pPr>
          </w:p>
        </w:tc>
        <w:tc>
          <w:tcPr>
            <w:tcW w:w="523" w:type="dxa"/>
          </w:tcPr>
          <w:p w:rsidR="009C595E" w:rsidRDefault="009C595E">
            <w:pPr>
              <w:pStyle w:val="ConsPlusNormal"/>
            </w:pPr>
          </w:p>
        </w:tc>
        <w:tc>
          <w:tcPr>
            <w:tcW w:w="629" w:type="dxa"/>
            <w:tcBorders>
              <w:right w:val="nil"/>
            </w:tcBorders>
          </w:tcPr>
          <w:p w:rsidR="009C595E" w:rsidRDefault="009C595E">
            <w:pPr>
              <w:pStyle w:val="ConsPlusNormal"/>
            </w:pPr>
          </w:p>
        </w:tc>
      </w:tr>
      <w:tr w:rsidR="009C595E">
        <w:tblPrEx>
          <w:tblBorders>
            <w:left w:val="single" w:sz="4" w:space="0" w:color="auto"/>
          </w:tblBorders>
        </w:tblPrEx>
        <w:tc>
          <w:tcPr>
            <w:tcW w:w="821" w:type="dxa"/>
          </w:tcPr>
          <w:p w:rsidR="009C595E" w:rsidRDefault="009C595E">
            <w:pPr>
              <w:pStyle w:val="ConsPlusNormal"/>
            </w:pPr>
          </w:p>
        </w:tc>
        <w:tc>
          <w:tcPr>
            <w:tcW w:w="826" w:type="dxa"/>
          </w:tcPr>
          <w:p w:rsidR="009C595E" w:rsidRDefault="009C595E">
            <w:pPr>
              <w:pStyle w:val="ConsPlusNormal"/>
            </w:pPr>
          </w:p>
        </w:tc>
        <w:tc>
          <w:tcPr>
            <w:tcW w:w="749" w:type="dxa"/>
          </w:tcPr>
          <w:p w:rsidR="009C595E" w:rsidRDefault="009C595E">
            <w:pPr>
              <w:pStyle w:val="ConsPlusNormal"/>
            </w:pPr>
          </w:p>
        </w:tc>
        <w:tc>
          <w:tcPr>
            <w:tcW w:w="1027" w:type="dxa"/>
          </w:tcPr>
          <w:p w:rsidR="009C595E" w:rsidRDefault="009C595E">
            <w:pPr>
              <w:pStyle w:val="ConsPlusNormal"/>
            </w:pPr>
          </w:p>
        </w:tc>
        <w:tc>
          <w:tcPr>
            <w:tcW w:w="907" w:type="dxa"/>
          </w:tcPr>
          <w:p w:rsidR="009C595E" w:rsidRDefault="009C595E">
            <w:pPr>
              <w:pStyle w:val="ConsPlusNormal"/>
            </w:pPr>
          </w:p>
        </w:tc>
        <w:tc>
          <w:tcPr>
            <w:tcW w:w="422" w:type="dxa"/>
          </w:tcPr>
          <w:p w:rsidR="009C595E" w:rsidRDefault="009C595E">
            <w:pPr>
              <w:pStyle w:val="ConsPlusNormal"/>
            </w:pPr>
          </w:p>
        </w:tc>
        <w:tc>
          <w:tcPr>
            <w:tcW w:w="538" w:type="dxa"/>
          </w:tcPr>
          <w:p w:rsidR="009C595E" w:rsidRDefault="009C595E">
            <w:pPr>
              <w:pStyle w:val="ConsPlusNormal"/>
            </w:pPr>
          </w:p>
        </w:tc>
        <w:tc>
          <w:tcPr>
            <w:tcW w:w="552" w:type="dxa"/>
          </w:tcPr>
          <w:p w:rsidR="009C595E" w:rsidRDefault="009C595E">
            <w:pPr>
              <w:pStyle w:val="ConsPlusNormal"/>
            </w:pPr>
          </w:p>
        </w:tc>
        <w:tc>
          <w:tcPr>
            <w:tcW w:w="567" w:type="dxa"/>
          </w:tcPr>
          <w:p w:rsidR="009C595E" w:rsidRDefault="009C595E">
            <w:pPr>
              <w:pStyle w:val="ConsPlusNormal"/>
            </w:pPr>
          </w:p>
        </w:tc>
        <w:tc>
          <w:tcPr>
            <w:tcW w:w="470" w:type="dxa"/>
          </w:tcPr>
          <w:p w:rsidR="009C595E" w:rsidRDefault="009C595E">
            <w:pPr>
              <w:pStyle w:val="ConsPlusNormal"/>
            </w:pPr>
          </w:p>
        </w:tc>
        <w:tc>
          <w:tcPr>
            <w:tcW w:w="510" w:type="dxa"/>
          </w:tcPr>
          <w:p w:rsidR="009C595E" w:rsidRDefault="009C595E">
            <w:pPr>
              <w:pStyle w:val="ConsPlusNormal"/>
            </w:pPr>
          </w:p>
        </w:tc>
        <w:tc>
          <w:tcPr>
            <w:tcW w:w="562" w:type="dxa"/>
          </w:tcPr>
          <w:p w:rsidR="009C595E" w:rsidRDefault="009C595E">
            <w:pPr>
              <w:pStyle w:val="ConsPlusNormal"/>
            </w:pPr>
          </w:p>
        </w:tc>
        <w:tc>
          <w:tcPr>
            <w:tcW w:w="552" w:type="dxa"/>
          </w:tcPr>
          <w:p w:rsidR="009C595E" w:rsidRDefault="009C595E">
            <w:pPr>
              <w:pStyle w:val="ConsPlusNormal"/>
            </w:pPr>
          </w:p>
        </w:tc>
        <w:tc>
          <w:tcPr>
            <w:tcW w:w="509" w:type="dxa"/>
          </w:tcPr>
          <w:p w:rsidR="009C595E" w:rsidRDefault="009C595E">
            <w:pPr>
              <w:pStyle w:val="ConsPlusNormal"/>
            </w:pPr>
          </w:p>
        </w:tc>
        <w:tc>
          <w:tcPr>
            <w:tcW w:w="451" w:type="dxa"/>
          </w:tcPr>
          <w:p w:rsidR="009C595E" w:rsidRDefault="009C595E">
            <w:pPr>
              <w:pStyle w:val="ConsPlusNormal"/>
            </w:pPr>
          </w:p>
        </w:tc>
        <w:tc>
          <w:tcPr>
            <w:tcW w:w="576" w:type="dxa"/>
          </w:tcPr>
          <w:p w:rsidR="009C595E" w:rsidRDefault="009C595E">
            <w:pPr>
              <w:pStyle w:val="ConsPlusNormal"/>
            </w:pPr>
          </w:p>
        </w:tc>
        <w:tc>
          <w:tcPr>
            <w:tcW w:w="658" w:type="dxa"/>
          </w:tcPr>
          <w:p w:rsidR="009C595E" w:rsidRDefault="009C595E">
            <w:pPr>
              <w:pStyle w:val="ConsPlusNormal"/>
            </w:pPr>
          </w:p>
        </w:tc>
        <w:tc>
          <w:tcPr>
            <w:tcW w:w="454" w:type="dxa"/>
          </w:tcPr>
          <w:p w:rsidR="009C595E" w:rsidRDefault="009C595E">
            <w:pPr>
              <w:pStyle w:val="ConsPlusNormal"/>
            </w:pPr>
          </w:p>
        </w:tc>
        <w:tc>
          <w:tcPr>
            <w:tcW w:w="552" w:type="dxa"/>
          </w:tcPr>
          <w:p w:rsidR="009C595E" w:rsidRDefault="009C595E">
            <w:pPr>
              <w:pStyle w:val="ConsPlusNormal"/>
            </w:pPr>
          </w:p>
        </w:tc>
        <w:tc>
          <w:tcPr>
            <w:tcW w:w="528" w:type="dxa"/>
          </w:tcPr>
          <w:p w:rsidR="009C595E" w:rsidRDefault="009C595E">
            <w:pPr>
              <w:pStyle w:val="ConsPlusNormal"/>
            </w:pPr>
          </w:p>
        </w:tc>
        <w:tc>
          <w:tcPr>
            <w:tcW w:w="547" w:type="dxa"/>
          </w:tcPr>
          <w:p w:rsidR="009C595E" w:rsidRDefault="009C595E">
            <w:pPr>
              <w:pStyle w:val="ConsPlusNormal"/>
            </w:pPr>
          </w:p>
        </w:tc>
        <w:tc>
          <w:tcPr>
            <w:tcW w:w="480" w:type="dxa"/>
          </w:tcPr>
          <w:p w:rsidR="009C595E" w:rsidRDefault="009C595E">
            <w:pPr>
              <w:pStyle w:val="ConsPlusNormal"/>
            </w:pPr>
          </w:p>
        </w:tc>
        <w:tc>
          <w:tcPr>
            <w:tcW w:w="454" w:type="dxa"/>
          </w:tcPr>
          <w:p w:rsidR="009C595E" w:rsidRDefault="009C595E">
            <w:pPr>
              <w:pStyle w:val="ConsPlusNormal"/>
            </w:pPr>
          </w:p>
        </w:tc>
        <w:tc>
          <w:tcPr>
            <w:tcW w:w="595" w:type="dxa"/>
          </w:tcPr>
          <w:p w:rsidR="009C595E" w:rsidRDefault="009C595E">
            <w:pPr>
              <w:pStyle w:val="ConsPlusNormal"/>
            </w:pPr>
          </w:p>
        </w:tc>
        <w:tc>
          <w:tcPr>
            <w:tcW w:w="547" w:type="dxa"/>
          </w:tcPr>
          <w:p w:rsidR="009C595E" w:rsidRDefault="009C595E">
            <w:pPr>
              <w:pStyle w:val="ConsPlusNormal"/>
            </w:pPr>
          </w:p>
        </w:tc>
        <w:tc>
          <w:tcPr>
            <w:tcW w:w="590" w:type="dxa"/>
          </w:tcPr>
          <w:p w:rsidR="009C595E" w:rsidRDefault="009C595E">
            <w:pPr>
              <w:pStyle w:val="ConsPlusNormal"/>
            </w:pPr>
          </w:p>
        </w:tc>
        <w:tc>
          <w:tcPr>
            <w:tcW w:w="523" w:type="dxa"/>
          </w:tcPr>
          <w:p w:rsidR="009C595E" w:rsidRDefault="009C595E">
            <w:pPr>
              <w:pStyle w:val="ConsPlusNormal"/>
            </w:pPr>
          </w:p>
        </w:tc>
        <w:tc>
          <w:tcPr>
            <w:tcW w:w="629" w:type="dxa"/>
            <w:tcBorders>
              <w:right w:val="nil"/>
            </w:tcBorders>
          </w:tcPr>
          <w:p w:rsidR="009C595E" w:rsidRDefault="009C595E">
            <w:pPr>
              <w:pStyle w:val="ConsPlusNormal"/>
            </w:pPr>
          </w:p>
        </w:tc>
      </w:tr>
      <w:tr w:rsidR="009C595E">
        <w:tblPrEx>
          <w:tblBorders>
            <w:left w:val="single" w:sz="4" w:space="0" w:color="auto"/>
          </w:tblBorders>
        </w:tblPrEx>
        <w:tc>
          <w:tcPr>
            <w:tcW w:w="821" w:type="dxa"/>
          </w:tcPr>
          <w:p w:rsidR="009C595E" w:rsidRDefault="009C595E">
            <w:pPr>
              <w:pStyle w:val="ConsPlusNormal"/>
            </w:pPr>
          </w:p>
        </w:tc>
        <w:tc>
          <w:tcPr>
            <w:tcW w:w="826" w:type="dxa"/>
          </w:tcPr>
          <w:p w:rsidR="009C595E" w:rsidRDefault="009C595E">
            <w:pPr>
              <w:pStyle w:val="ConsPlusNormal"/>
            </w:pPr>
          </w:p>
        </w:tc>
        <w:tc>
          <w:tcPr>
            <w:tcW w:w="749" w:type="dxa"/>
          </w:tcPr>
          <w:p w:rsidR="009C595E" w:rsidRDefault="009C595E">
            <w:pPr>
              <w:pStyle w:val="ConsPlusNormal"/>
            </w:pPr>
          </w:p>
        </w:tc>
        <w:tc>
          <w:tcPr>
            <w:tcW w:w="1027" w:type="dxa"/>
          </w:tcPr>
          <w:p w:rsidR="009C595E" w:rsidRDefault="009C595E">
            <w:pPr>
              <w:pStyle w:val="ConsPlusNormal"/>
            </w:pPr>
          </w:p>
        </w:tc>
        <w:tc>
          <w:tcPr>
            <w:tcW w:w="907" w:type="dxa"/>
          </w:tcPr>
          <w:p w:rsidR="009C595E" w:rsidRDefault="009C595E">
            <w:pPr>
              <w:pStyle w:val="ConsPlusNormal"/>
            </w:pPr>
          </w:p>
        </w:tc>
        <w:tc>
          <w:tcPr>
            <w:tcW w:w="422" w:type="dxa"/>
          </w:tcPr>
          <w:p w:rsidR="009C595E" w:rsidRDefault="009C595E">
            <w:pPr>
              <w:pStyle w:val="ConsPlusNormal"/>
            </w:pPr>
          </w:p>
        </w:tc>
        <w:tc>
          <w:tcPr>
            <w:tcW w:w="538" w:type="dxa"/>
          </w:tcPr>
          <w:p w:rsidR="009C595E" w:rsidRDefault="009C595E">
            <w:pPr>
              <w:pStyle w:val="ConsPlusNormal"/>
            </w:pPr>
          </w:p>
        </w:tc>
        <w:tc>
          <w:tcPr>
            <w:tcW w:w="552" w:type="dxa"/>
          </w:tcPr>
          <w:p w:rsidR="009C595E" w:rsidRDefault="009C595E">
            <w:pPr>
              <w:pStyle w:val="ConsPlusNormal"/>
            </w:pPr>
          </w:p>
        </w:tc>
        <w:tc>
          <w:tcPr>
            <w:tcW w:w="567" w:type="dxa"/>
          </w:tcPr>
          <w:p w:rsidR="009C595E" w:rsidRDefault="009C595E">
            <w:pPr>
              <w:pStyle w:val="ConsPlusNormal"/>
            </w:pPr>
          </w:p>
        </w:tc>
        <w:tc>
          <w:tcPr>
            <w:tcW w:w="470" w:type="dxa"/>
          </w:tcPr>
          <w:p w:rsidR="009C595E" w:rsidRDefault="009C595E">
            <w:pPr>
              <w:pStyle w:val="ConsPlusNormal"/>
            </w:pPr>
          </w:p>
        </w:tc>
        <w:tc>
          <w:tcPr>
            <w:tcW w:w="510" w:type="dxa"/>
          </w:tcPr>
          <w:p w:rsidR="009C595E" w:rsidRDefault="009C595E">
            <w:pPr>
              <w:pStyle w:val="ConsPlusNormal"/>
            </w:pPr>
          </w:p>
        </w:tc>
        <w:tc>
          <w:tcPr>
            <w:tcW w:w="562" w:type="dxa"/>
          </w:tcPr>
          <w:p w:rsidR="009C595E" w:rsidRDefault="009C595E">
            <w:pPr>
              <w:pStyle w:val="ConsPlusNormal"/>
            </w:pPr>
          </w:p>
        </w:tc>
        <w:tc>
          <w:tcPr>
            <w:tcW w:w="552" w:type="dxa"/>
          </w:tcPr>
          <w:p w:rsidR="009C595E" w:rsidRDefault="009C595E">
            <w:pPr>
              <w:pStyle w:val="ConsPlusNormal"/>
            </w:pPr>
          </w:p>
        </w:tc>
        <w:tc>
          <w:tcPr>
            <w:tcW w:w="509" w:type="dxa"/>
          </w:tcPr>
          <w:p w:rsidR="009C595E" w:rsidRDefault="009C595E">
            <w:pPr>
              <w:pStyle w:val="ConsPlusNormal"/>
            </w:pPr>
          </w:p>
        </w:tc>
        <w:tc>
          <w:tcPr>
            <w:tcW w:w="451" w:type="dxa"/>
          </w:tcPr>
          <w:p w:rsidR="009C595E" w:rsidRDefault="009C595E">
            <w:pPr>
              <w:pStyle w:val="ConsPlusNormal"/>
            </w:pPr>
          </w:p>
        </w:tc>
        <w:tc>
          <w:tcPr>
            <w:tcW w:w="576" w:type="dxa"/>
          </w:tcPr>
          <w:p w:rsidR="009C595E" w:rsidRDefault="009C595E">
            <w:pPr>
              <w:pStyle w:val="ConsPlusNormal"/>
            </w:pPr>
          </w:p>
        </w:tc>
        <w:tc>
          <w:tcPr>
            <w:tcW w:w="658" w:type="dxa"/>
          </w:tcPr>
          <w:p w:rsidR="009C595E" w:rsidRDefault="009C595E">
            <w:pPr>
              <w:pStyle w:val="ConsPlusNormal"/>
            </w:pPr>
          </w:p>
        </w:tc>
        <w:tc>
          <w:tcPr>
            <w:tcW w:w="454" w:type="dxa"/>
          </w:tcPr>
          <w:p w:rsidR="009C595E" w:rsidRDefault="009C595E">
            <w:pPr>
              <w:pStyle w:val="ConsPlusNormal"/>
            </w:pPr>
          </w:p>
        </w:tc>
        <w:tc>
          <w:tcPr>
            <w:tcW w:w="552" w:type="dxa"/>
          </w:tcPr>
          <w:p w:rsidR="009C595E" w:rsidRDefault="009C595E">
            <w:pPr>
              <w:pStyle w:val="ConsPlusNormal"/>
            </w:pPr>
          </w:p>
        </w:tc>
        <w:tc>
          <w:tcPr>
            <w:tcW w:w="528" w:type="dxa"/>
          </w:tcPr>
          <w:p w:rsidR="009C595E" w:rsidRDefault="009C595E">
            <w:pPr>
              <w:pStyle w:val="ConsPlusNormal"/>
            </w:pPr>
          </w:p>
        </w:tc>
        <w:tc>
          <w:tcPr>
            <w:tcW w:w="547" w:type="dxa"/>
          </w:tcPr>
          <w:p w:rsidR="009C595E" w:rsidRDefault="009C595E">
            <w:pPr>
              <w:pStyle w:val="ConsPlusNormal"/>
            </w:pPr>
          </w:p>
        </w:tc>
        <w:tc>
          <w:tcPr>
            <w:tcW w:w="480" w:type="dxa"/>
          </w:tcPr>
          <w:p w:rsidR="009C595E" w:rsidRDefault="009C595E">
            <w:pPr>
              <w:pStyle w:val="ConsPlusNormal"/>
            </w:pPr>
          </w:p>
        </w:tc>
        <w:tc>
          <w:tcPr>
            <w:tcW w:w="454" w:type="dxa"/>
          </w:tcPr>
          <w:p w:rsidR="009C595E" w:rsidRDefault="009C595E">
            <w:pPr>
              <w:pStyle w:val="ConsPlusNormal"/>
            </w:pPr>
          </w:p>
        </w:tc>
        <w:tc>
          <w:tcPr>
            <w:tcW w:w="595" w:type="dxa"/>
          </w:tcPr>
          <w:p w:rsidR="009C595E" w:rsidRDefault="009C595E">
            <w:pPr>
              <w:pStyle w:val="ConsPlusNormal"/>
            </w:pPr>
          </w:p>
        </w:tc>
        <w:tc>
          <w:tcPr>
            <w:tcW w:w="547" w:type="dxa"/>
          </w:tcPr>
          <w:p w:rsidR="009C595E" w:rsidRDefault="009C595E">
            <w:pPr>
              <w:pStyle w:val="ConsPlusNormal"/>
            </w:pPr>
          </w:p>
        </w:tc>
        <w:tc>
          <w:tcPr>
            <w:tcW w:w="590" w:type="dxa"/>
          </w:tcPr>
          <w:p w:rsidR="009C595E" w:rsidRDefault="009C595E">
            <w:pPr>
              <w:pStyle w:val="ConsPlusNormal"/>
            </w:pPr>
          </w:p>
        </w:tc>
        <w:tc>
          <w:tcPr>
            <w:tcW w:w="523" w:type="dxa"/>
          </w:tcPr>
          <w:p w:rsidR="009C595E" w:rsidRDefault="009C595E">
            <w:pPr>
              <w:pStyle w:val="ConsPlusNormal"/>
            </w:pPr>
          </w:p>
        </w:tc>
        <w:tc>
          <w:tcPr>
            <w:tcW w:w="629" w:type="dxa"/>
            <w:tcBorders>
              <w:right w:val="nil"/>
            </w:tcBorders>
          </w:tcPr>
          <w:p w:rsidR="009C595E" w:rsidRDefault="009C595E">
            <w:pPr>
              <w:pStyle w:val="ConsPlusNormal"/>
            </w:pPr>
          </w:p>
        </w:tc>
      </w:tr>
      <w:tr w:rsidR="009C595E">
        <w:tc>
          <w:tcPr>
            <w:tcW w:w="2396" w:type="dxa"/>
            <w:gridSpan w:val="3"/>
            <w:tcBorders>
              <w:left w:val="nil"/>
              <w:bottom w:val="nil"/>
            </w:tcBorders>
          </w:tcPr>
          <w:p w:rsidR="009C595E" w:rsidRDefault="009C595E">
            <w:pPr>
              <w:pStyle w:val="ConsPlusNormal"/>
              <w:jc w:val="right"/>
            </w:pPr>
            <w:r>
              <w:t>Итого</w:t>
            </w:r>
          </w:p>
        </w:tc>
        <w:tc>
          <w:tcPr>
            <w:tcW w:w="1027" w:type="dxa"/>
          </w:tcPr>
          <w:p w:rsidR="009C595E" w:rsidRDefault="009C595E">
            <w:pPr>
              <w:pStyle w:val="ConsPlusNormal"/>
            </w:pPr>
          </w:p>
        </w:tc>
        <w:tc>
          <w:tcPr>
            <w:tcW w:w="907" w:type="dxa"/>
          </w:tcPr>
          <w:p w:rsidR="009C595E" w:rsidRDefault="009C595E">
            <w:pPr>
              <w:pStyle w:val="ConsPlusNormal"/>
            </w:pPr>
          </w:p>
        </w:tc>
        <w:tc>
          <w:tcPr>
            <w:tcW w:w="422" w:type="dxa"/>
          </w:tcPr>
          <w:p w:rsidR="009C595E" w:rsidRDefault="009C595E">
            <w:pPr>
              <w:pStyle w:val="ConsPlusNormal"/>
            </w:pPr>
          </w:p>
        </w:tc>
        <w:tc>
          <w:tcPr>
            <w:tcW w:w="538" w:type="dxa"/>
          </w:tcPr>
          <w:p w:rsidR="009C595E" w:rsidRDefault="009C595E">
            <w:pPr>
              <w:pStyle w:val="ConsPlusNormal"/>
            </w:pPr>
          </w:p>
        </w:tc>
        <w:tc>
          <w:tcPr>
            <w:tcW w:w="552" w:type="dxa"/>
          </w:tcPr>
          <w:p w:rsidR="009C595E" w:rsidRDefault="009C595E">
            <w:pPr>
              <w:pStyle w:val="ConsPlusNormal"/>
            </w:pPr>
          </w:p>
        </w:tc>
        <w:tc>
          <w:tcPr>
            <w:tcW w:w="567" w:type="dxa"/>
          </w:tcPr>
          <w:p w:rsidR="009C595E" w:rsidRDefault="009C595E">
            <w:pPr>
              <w:pStyle w:val="ConsPlusNormal"/>
            </w:pPr>
          </w:p>
        </w:tc>
        <w:tc>
          <w:tcPr>
            <w:tcW w:w="470" w:type="dxa"/>
          </w:tcPr>
          <w:p w:rsidR="009C595E" w:rsidRDefault="009C595E">
            <w:pPr>
              <w:pStyle w:val="ConsPlusNormal"/>
            </w:pPr>
          </w:p>
        </w:tc>
        <w:tc>
          <w:tcPr>
            <w:tcW w:w="510" w:type="dxa"/>
          </w:tcPr>
          <w:p w:rsidR="009C595E" w:rsidRDefault="009C595E">
            <w:pPr>
              <w:pStyle w:val="ConsPlusNormal"/>
            </w:pPr>
          </w:p>
        </w:tc>
        <w:tc>
          <w:tcPr>
            <w:tcW w:w="562" w:type="dxa"/>
          </w:tcPr>
          <w:p w:rsidR="009C595E" w:rsidRDefault="009C595E">
            <w:pPr>
              <w:pStyle w:val="ConsPlusNormal"/>
            </w:pPr>
          </w:p>
        </w:tc>
        <w:tc>
          <w:tcPr>
            <w:tcW w:w="552" w:type="dxa"/>
          </w:tcPr>
          <w:p w:rsidR="009C595E" w:rsidRDefault="009C595E">
            <w:pPr>
              <w:pStyle w:val="ConsPlusNormal"/>
            </w:pPr>
          </w:p>
        </w:tc>
        <w:tc>
          <w:tcPr>
            <w:tcW w:w="509" w:type="dxa"/>
          </w:tcPr>
          <w:p w:rsidR="009C595E" w:rsidRDefault="009C595E">
            <w:pPr>
              <w:pStyle w:val="ConsPlusNormal"/>
            </w:pPr>
          </w:p>
        </w:tc>
        <w:tc>
          <w:tcPr>
            <w:tcW w:w="451" w:type="dxa"/>
          </w:tcPr>
          <w:p w:rsidR="009C595E" w:rsidRDefault="009C595E">
            <w:pPr>
              <w:pStyle w:val="ConsPlusNormal"/>
            </w:pPr>
          </w:p>
        </w:tc>
        <w:tc>
          <w:tcPr>
            <w:tcW w:w="576" w:type="dxa"/>
          </w:tcPr>
          <w:p w:rsidR="009C595E" w:rsidRDefault="009C595E">
            <w:pPr>
              <w:pStyle w:val="ConsPlusNormal"/>
            </w:pPr>
          </w:p>
        </w:tc>
        <w:tc>
          <w:tcPr>
            <w:tcW w:w="658" w:type="dxa"/>
          </w:tcPr>
          <w:p w:rsidR="009C595E" w:rsidRDefault="009C595E">
            <w:pPr>
              <w:pStyle w:val="ConsPlusNormal"/>
            </w:pPr>
          </w:p>
        </w:tc>
        <w:tc>
          <w:tcPr>
            <w:tcW w:w="454" w:type="dxa"/>
          </w:tcPr>
          <w:p w:rsidR="009C595E" w:rsidRDefault="009C595E">
            <w:pPr>
              <w:pStyle w:val="ConsPlusNormal"/>
            </w:pPr>
          </w:p>
        </w:tc>
        <w:tc>
          <w:tcPr>
            <w:tcW w:w="552" w:type="dxa"/>
          </w:tcPr>
          <w:p w:rsidR="009C595E" w:rsidRDefault="009C595E">
            <w:pPr>
              <w:pStyle w:val="ConsPlusNormal"/>
            </w:pPr>
          </w:p>
        </w:tc>
        <w:tc>
          <w:tcPr>
            <w:tcW w:w="528" w:type="dxa"/>
          </w:tcPr>
          <w:p w:rsidR="009C595E" w:rsidRDefault="009C595E">
            <w:pPr>
              <w:pStyle w:val="ConsPlusNormal"/>
            </w:pPr>
          </w:p>
        </w:tc>
        <w:tc>
          <w:tcPr>
            <w:tcW w:w="547" w:type="dxa"/>
          </w:tcPr>
          <w:p w:rsidR="009C595E" w:rsidRDefault="009C595E">
            <w:pPr>
              <w:pStyle w:val="ConsPlusNormal"/>
            </w:pPr>
          </w:p>
        </w:tc>
        <w:tc>
          <w:tcPr>
            <w:tcW w:w="480" w:type="dxa"/>
          </w:tcPr>
          <w:p w:rsidR="009C595E" w:rsidRDefault="009C595E">
            <w:pPr>
              <w:pStyle w:val="ConsPlusNormal"/>
            </w:pPr>
          </w:p>
        </w:tc>
        <w:tc>
          <w:tcPr>
            <w:tcW w:w="454" w:type="dxa"/>
          </w:tcPr>
          <w:p w:rsidR="009C595E" w:rsidRDefault="009C595E">
            <w:pPr>
              <w:pStyle w:val="ConsPlusNormal"/>
            </w:pPr>
          </w:p>
        </w:tc>
        <w:tc>
          <w:tcPr>
            <w:tcW w:w="595" w:type="dxa"/>
          </w:tcPr>
          <w:p w:rsidR="009C595E" w:rsidRDefault="009C595E">
            <w:pPr>
              <w:pStyle w:val="ConsPlusNormal"/>
            </w:pPr>
          </w:p>
        </w:tc>
        <w:tc>
          <w:tcPr>
            <w:tcW w:w="547" w:type="dxa"/>
          </w:tcPr>
          <w:p w:rsidR="009C595E" w:rsidRDefault="009C595E">
            <w:pPr>
              <w:pStyle w:val="ConsPlusNormal"/>
            </w:pPr>
          </w:p>
        </w:tc>
        <w:tc>
          <w:tcPr>
            <w:tcW w:w="590" w:type="dxa"/>
          </w:tcPr>
          <w:p w:rsidR="009C595E" w:rsidRDefault="009C595E">
            <w:pPr>
              <w:pStyle w:val="ConsPlusNormal"/>
            </w:pPr>
          </w:p>
        </w:tc>
        <w:tc>
          <w:tcPr>
            <w:tcW w:w="523" w:type="dxa"/>
          </w:tcPr>
          <w:p w:rsidR="009C595E" w:rsidRDefault="009C595E">
            <w:pPr>
              <w:pStyle w:val="ConsPlusNormal"/>
            </w:pPr>
          </w:p>
        </w:tc>
        <w:tc>
          <w:tcPr>
            <w:tcW w:w="629" w:type="dxa"/>
            <w:tcBorders>
              <w:bottom w:val="nil"/>
              <w:right w:val="nil"/>
            </w:tcBorders>
          </w:tcPr>
          <w:p w:rsidR="009C595E" w:rsidRDefault="009C595E">
            <w:pPr>
              <w:pStyle w:val="ConsPlusNormal"/>
            </w:pPr>
          </w:p>
        </w:tc>
      </w:tr>
    </w:tbl>
    <w:p w:rsidR="009C595E" w:rsidRDefault="009C595E">
      <w:pPr>
        <w:sectPr w:rsidR="009C595E">
          <w:pgSz w:w="16838" w:h="11905" w:orient="landscape"/>
          <w:pgMar w:top="1701" w:right="1134" w:bottom="850" w:left="1134" w:header="0" w:footer="0" w:gutter="0"/>
          <w:cols w:space="720"/>
        </w:sectPr>
      </w:pPr>
    </w:p>
    <w:p w:rsidR="009C595E" w:rsidRDefault="009C595E">
      <w:pPr>
        <w:pStyle w:val="ConsPlusNormal"/>
        <w:jc w:val="both"/>
      </w:pPr>
    </w:p>
    <w:p w:rsidR="009C595E" w:rsidRDefault="009C595E">
      <w:pPr>
        <w:pStyle w:val="ConsPlusNonformat"/>
        <w:jc w:val="both"/>
      </w:pPr>
      <w:r>
        <w:t xml:space="preserve">           3. Операции по казначейскому обеспечению обязательств</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07"/>
        <w:gridCol w:w="737"/>
        <w:gridCol w:w="850"/>
        <w:gridCol w:w="964"/>
        <w:gridCol w:w="1077"/>
        <w:gridCol w:w="1077"/>
        <w:gridCol w:w="1134"/>
        <w:gridCol w:w="1474"/>
      </w:tblGrid>
      <w:tr w:rsidR="009C595E">
        <w:tc>
          <w:tcPr>
            <w:tcW w:w="850" w:type="dxa"/>
            <w:tcBorders>
              <w:left w:val="nil"/>
            </w:tcBorders>
          </w:tcPr>
          <w:p w:rsidR="009C595E" w:rsidRDefault="009C595E">
            <w:pPr>
              <w:pStyle w:val="ConsPlusNormal"/>
              <w:jc w:val="center"/>
            </w:pPr>
            <w:r>
              <w:t>Код источника поступлений целевых средств</w:t>
            </w:r>
          </w:p>
        </w:tc>
        <w:tc>
          <w:tcPr>
            <w:tcW w:w="907" w:type="dxa"/>
          </w:tcPr>
          <w:p w:rsidR="009C595E" w:rsidRDefault="009C595E">
            <w:pPr>
              <w:pStyle w:val="ConsPlusNormal"/>
              <w:jc w:val="center"/>
            </w:pPr>
            <w:r>
              <w:t>Код направления расходования целевых средств</w:t>
            </w:r>
          </w:p>
        </w:tc>
        <w:tc>
          <w:tcPr>
            <w:tcW w:w="737" w:type="dxa"/>
          </w:tcPr>
          <w:p w:rsidR="009C595E" w:rsidRDefault="009C595E">
            <w:pPr>
              <w:pStyle w:val="ConsPlusNormal"/>
              <w:jc w:val="center"/>
            </w:pPr>
            <w:r>
              <w:t>Код объекта ФАИП</w:t>
            </w:r>
          </w:p>
        </w:tc>
        <w:tc>
          <w:tcPr>
            <w:tcW w:w="850" w:type="dxa"/>
          </w:tcPr>
          <w:p w:rsidR="009C595E" w:rsidRDefault="009C595E">
            <w:pPr>
              <w:pStyle w:val="ConsPlusNormal"/>
              <w:jc w:val="center"/>
            </w:pPr>
            <w:r>
              <w:t>Остаток на начало года</w:t>
            </w:r>
          </w:p>
        </w:tc>
        <w:tc>
          <w:tcPr>
            <w:tcW w:w="964" w:type="dxa"/>
          </w:tcPr>
          <w:p w:rsidR="009C595E" w:rsidRDefault="009C595E">
            <w:pPr>
              <w:pStyle w:val="ConsPlusNormal"/>
              <w:jc w:val="center"/>
            </w:pPr>
            <w:r>
              <w:t>Получено</w:t>
            </w:r>
          </w:p>
        </w:tc>
        <w:tc>
          <w:tcPr>
            <w:tcW w:w="1077" w:type="dxa"/>
          </w:tcPr>
          <w:p w:rsidR="009C595E" w:rsidRDefault="009C595E">
            <w:pPr>
              <w:pStyle w:val="ConsPlusNormal"/>
              <w:jc w:val="center"/>
            </w:pPr>
            <w:r>
              <w:t>Переведено</w:t>
            </w:r>
          </w:p>
        </w:tc>
        <w:tc>
          <w:tcPr>
            <w:tcW w:w="1077" w:type="dxa"/>
          </w:tcPr>
          <w:p w:rsidR="009C595E" w:rsidRDefault="009C595E">
            <w:pPr>
              <w:pStyle w:val="ConsPlusNormal"/>
              <w:jc w:val="center"/>
            </w:pPr>
            <w:r>
              <w:t>Исполнено</w:t>
            </w:r>
          </w:p>
        </w:tc>
        <w:tc>
          <w:tcPr>
            <w:tcW w:w="1134" w:type="dxa"/>
          </w:tcPr>
          <w:p w:rsidR="009C595E" w:rsidRDefault="009C595E">
            <w:pPr>
              <w:pStyle w:val="ConsPlusNormal"/>
              <w:jc w:val="center"/>
            </w:pPr>
            <w:r>
              <w:t>Остаток на отчетную дату</w:t>
            </w:r>
          </w:p>
        </w:tc>
        <w:tc>
          <w:tcPr>
            <w:tcW w:w="1474" w:type="dxa"/>
            <w:tcBorders>
              <w:right w:val="nil"/>
            </w:tcBorders>
          </w:tcPr>
          <w:p w:rsidR="009C595E" w:rsidRDefault="009C595E">
            <w:pPr>
              <w:pStyle w:val="ConsPlusNormal"/>
              <w:jc w:val="center"/>
            </w:pPr>
            <w:r>
              <w:t>Примечание</w:t>
            </w:r>
          </w:p>
        </w:tc>
      </w:tr>
      <w:tr w:rsidR="009C595E">
        <w:tc>
          <w:tcPr>
            <w:tcW w:w="850" w:type="dxa"/>
            <w:tcBorders>
              <w:left w:val="nil"/>
            </w:tcBorders>
          </w:tcPr>
          <w:p w:rsidR="009C595E" w:rsidRDefault="009C595E">
            <w:pPr>
              <w:pStyle w:val="ConsPlusNormal"/>
              <w:jc w:val="center"/>
            </w:pPr>
            <w:r>
              <w:t>1</w:t>
            </w:r>
          </w:p>
        </w:tc>
        <w:tc>
          <w:tcPr>
            <w:tcW w:w="907" w:type="dxa"/>
          </w:tcPr>
          <w:p w:rsidR="009C595E" w:rsidRDefault="009C595E">
            <w:pPr>
              <w:pStyle w:val="ConsPlusNormal"/>
              <w:jc w:val="center"/>
            </w:pPr>
            <w:r>
              <w:t>2</w:t>
            </w:r>
          </w:p>
        </w:tc>
        <w:tc>
          <w:tcPr>
            <w:tcW w:w="737" w:type="dxa"/>
          </w:tcPr>
          <w:p w:rsidR="009C595E" w:rsidRDefault="009C595E">
            <w:pPr>
              <w:pStyle w:val="ConsPlusNormal"/>
              <w:jc w:val="center"/>
            </w:pPr>
            <w:r>
              <w:t>3</w:t>
            </w:r>
          </w:p>
        </w:tc>
        <w:tc>
          <w:tcPr>
            <w:tcW w:w="850" w:type="dxa"/>
          </w:tcPr>
          <w:p w:rsidR="009C595E" w:rsidRDefault="009C595E">
            <w:pPr>
              <w:pStyle w:val="ConsPlusNormal"/>
              <w:jc w:val="center"/>
            </w:pPr>
            <w:r>
              <w:t>4</w:t>
            </w:r>
          </w:p>
        </w:tc>
        <w:tc>
          <w:tcPr>
            <w:tcW w:w="964" w:type="dxa"/>
          </w:tcPr>
          <w:p w:rsidR="009C595E" w:rsidRDefault="009C595E">
            <w:pPr>
              <w:pStyle w:val="ConsPlusNormal"/>
              <w:jc w:val="center"/>
            </w:pPr>
            <w:r>
              <w:t>5</w:t>
            </w:r>
          </w:p>
        </w:tc>
        <w:tc>
          <w:tcPr>
            <w:tcW w:w="1077" w:type="dxa"/>
          </w:tcPr>
          <w:p w:rsidR="009C595E" w:rsidRDefault="009C595E">
            <w:pPr>
              <w:pStyle w:val="ConsPlusNormal"/>
              <w:jc w:val="center"/>
            </w:pPr>
            <w:r>
              <w:t>6</w:t>
            </w:r>
          </w:p>
        </w:tc>
        <w:tc>
          <w:tcPr>
            <w:tcW w:w="1077" w:type="dxa"/>
          </w:tcPr>
          <w:p w:rsidR="009C595E" w:rsidRDefault="009C595E">
            <w:pPr>
              <w:pStyle w:val="ConsPlusNormal"/>
              <w:jc w:val="center"/>
            </w:pPr>
            <w:r>
              <w:t>7</w:t>
            </w:r>
          </w:p>
        </w:tc>
        <w:tc>
          <w:tcPr>
            <w:tcW w:w="1134" w:type="dxa"/>
          </w:tcPr>
          <w:p w:rsidR="009C595E" w:rsidRDefault="009C595E">
            <w:pPr>
              <w:pStyle w:val="ConsPlusNormal"/>
              <w:jc w:val="center"/>
            </w:pPr>
            <w:r>
              <w:t>8</w:t>
            </w:r>
          </w:p>
        </w:tc>
        <w:tc>
          <w:tcPr>
            <w:tcW w:w="1474" w:type="dxa"/>
            <w:tcBorders>
              <w:right w:val="nil"/>
            </w:tcBorders>
          </w:tcPr>
          <w:p w:rsidR="009C595E" w:rsidRDefault="009C595E">
            <w:pPr>
              <w:pStyle w:val="ConsPlusNormal"/>
              <w:jc w:val="center"/>
            </w:pPr>
            <w:r>
              <w:t>9</w:t>
            </w:r>
          </w:p>
        </w:tc>
      </w:tr>
      <w:tr w:rsidR="009C595E">
        <w:tblPrEx>
          <w:tblBorders>
            <w:left w:val="single" w:sz="4" w:space="0" w:color="auto"/>
          </w:tblBorders>
        </w:tblPrEx>
        <w:tc>
          <w:tcPr>
            <w:tcW w:w="850" w:type="dxa"/>
          </w:tcPr>
          <w:p w:rsidR="009C595E" w:rsidRDefault="009C595E">
            <w:pPr>
              <w:pStyle w:val="ConsPlusNormal"/>
            </w:pPr>
          </w:p>
        </w:tc>
        <w:tc>
          <w:tcPr>
            <w:tcW w:w="907" w:type="dxa"/>
          </w:tcPr>
          <w:p w:rsidR="009C595E" w:rsidRDefault="009C595E">
            <w:pPr>
              <w:pStyle w:val="ConsPlusNormal"/>
            </w:pPr>
          </w:p>
        </w:tc>
        <w:tc>
          <w:tcPr>
            <w:tcW w:w="737" w:type="dxa"/>
          </w:tcPr>
          <w:p w:rsidR="009C595E" w:rsidRDefault="009C595E">
            <w:pPr>
              <w:pStyle w:val="ConsPlusNormal"/>
            </w:pPr>
          </w:p>
        </w:tc>
        <w:tc>
          <w:tcPr>
            <w:tcW w:w="850" w:type="dxa"/>
          </w:tcPr>
          <w:p w:rsidR="009C595E" w:rsidRDefault="009C595E">
            <w:pPr>
              <w:pStyle w:val="ConsPlusNormal"/>
            </w:pPr>
          </w:p>
        </w:tc>
        <w:tc>
          <w:tcPr>
            <w:tcW w:w="964" w:type="dxa"/>
          </w:tcPr>
          <w:p w:rsidR="009C595E" w:rsidRDefault="009C595E">
            <w:pPr>
              <w:pStyle w:val="ConsPlusNormal"/>
            </w:pPr>
          </w:p>
        </w:tc>
        <w:tc>
          <w:tcPr>
            <w:tcW w:w="1077" w:type="dxa"/>
          </w:tcPr>
          <w:p w:rsidR="009C595E" w:rsidRDefault="009C595E">
            <w:pPr>
              <w:pStyle w:val="ConsPlusNormal"/>
            </w:pPr>
          </w:p>
        </w:tc>
        <w:tc>
          <w:tcPr>
            <w:tcW w:w="1077" w:type="dxa"/>
          </w:tcPr>
          <w:p w:rsidR="009C595E" w:rsidRDefault="009C595E">
            <w:pPr>
              <w:pStyle w:val="ConsPlusNormal"/>
            </w:pPr>
          </w:p>
        </w:tc>
        <w:tc>
          <w:tcPr>
            <w:tcW w:w="1134" w:type="dxa"/>
          </w:tcPr>
          <w:p w:rsidR="009C595E" w:rsidRDefault="009C595E">
            <w:pPr>
              <w:pStyle w:val="ConsPlusNormal"/>
            </w:pPr>
          </w:p>
        </w:tc>
        <w:tc>
          <w:tcPr>
            <w:tcW w:w="1474" w:type="dxa"/>
            <w:tcBorders>
              <w:right w:val="nil"/>
            </w:tcBorders>
          </w:tcPr>
          <w:p w:rsidR="009C595E" w:rsidRDefault="009C595E">
            <w:pPr>
              <w:pStyle w:val="ConsPlusNormal"/>
            </w:pPr>
          </w:p>
        </w:tc>
      </w:tr>
      <w:tr w:rsidR="009C595E">
        <w:tblPrEx>
          <w:tblBorders>
            <w:left w:val="single" w:sz="4" w:space="0" w:color="auto"/>
          </w:tblBorders>
        </w:tblPrEx>
        <w:tc>
          <w:tcPr>
            <w:tcW w:w="850" w:type="dxa"/>
          </w:tcPr>
          <w:p w:rsidR="009C595E" w:rsidRDefault="009C595E">
            <w:pPr>
              <w:pStyle w:val="ConsPlusNormal"/>
            </w:pPr>
          </w:p>
        </w:tc>
        <w:tc>
          <w:tcPr>
            <w:tcW w:w="907" w:type="dxa"/>
          </w:tcPr>
          <w:p w:rsidR="009C595E" w:rsidRDefault="009C595E">
            <w:pPr>
              <w:pStyle w:val="ConsPlusNormal"/>
            </w:pPr>
          </w:p>
        </w:tc>
        <w:tc>
          <w:tcPr>
            <w:tcW w:w="737" w:type="dxa"/>
          </w:tcPr>
          <w:p w:rsidR="009C595E" w:rsidRDefault="009C595E">
            <w:pPr>
              <w:pStyle w:val="ConsPlusNormal"/>
            </w:pPr>
          </w:p>
        </w:tc>
        <w:tc>
          <w:tcPr>
            <w:tcW w:w="850" w:type="dxa"/>
          </w:tcPr>
          <w:p w:rsidR="009C595E" w:rsidRDefault="009C595E">
            <w:pPr>
              <w:pStyle w:val="ConsPlusNormal"/>
            </w:pPr>
          </w:p>
        </w:tc>
        <w:tc>
          <w:tcPr>
            <w:tcW w:w="964" w:type="dxa"/>
          </w:tcPr>
          <w:p w:rsidR="009C595E" w:rsidRDefault="009C595E">
            <w:pPr>
              <w:pStyle w:val="ConsPlusNormal"/>
            </w:pPr>
          </w:p>
        </w:tc>
        <w:tc>
          <w:tcPr>
            <w:tcW w:w="1077" w:type="dxa"/>
          </w:tcPr>
          <w:p w:rsidR="009C595E" w:rsidRDefault="009C595E">
            <w:pPr>
              <w:pStyle w:val="ConsPlusNormal"/>
            </w:pPr>
          </w:p>
        </w:tc>
        <w:tc>
          <w:tcPr>
            <w:tcW w:w="1077" w:type="dxa"/>
          </w:tcPr>
          <w:p w:rsidR="009C595E" w:rsidRDefault="009C595E">
            <w:pPr>
              <w:pStyle w:val="ConsPlusNormal"/>
            </w:pPr>
          </w:p>
        </w:tc>
        <w:tc>
          <w:tcPr>
            <w:tcW w:w="1134" w:type="dxa"/>
          </w:tcPr>
          <w:p w:rsidR="009C595E" w:rsidRDefault="009C595E">
            <w:pPr>
              <w:pStyle w:val="ConsPlusNormal"/>
            </w:pPr>
          </w:p>
        </w:tc>
        <w:tc>
          <w:tcPr>
            <w:tcW w:w="1474" w:type="dxa"/>
            <w:tcBorders>
              <w:right w:val="nil"/>
            </w:tcBorders>
          </w:tcPr>
          <w:p w:rsidR="009C595E" w:rsidRDefault="009C595E">
            <w:pPr>
              <w:pStyle w:val="ConsPlusNormal"/>
            </w:pPr>
          </w:p>
        </w:tc>
      </w:tr>
      <w:tr w:rsidR="009C595E">
        <w:tblPrEx>
          <w:tblBorders>
            <w:left w:val="single" w:sz="4" w:space="0" w:color="auto"/>
          </w:tblBorders>
        </w:tblPrEx>
        <w:tc>
          <w:tcPr>
            <w:tcW w:w="850" w:type="dxa"/>
          </w:tcPr>
          <w:p w:rsidR="009C595E" w:rsidRDefault="009C595E">
            <w:pPr>
              <w:pStyle w:val="ConsPlusNormal"/>
            </w:pPr>
          </w:p>
        </w:tc>
        <w:tc>
          <w:tcPr>
            <w:tcW w:w="907" w:type="dxa"/>
          </w:tcPr>
          <w:p w:rsidR="009C595E" w:rsidRDefault="009C595E">
            <w:pPr>
              <w:pStyle w:val="ConsPlusNormal"/>
            </w:pPr>
          </w:p>
        </w:tc>
        <w:tc>
          <w:tcPr>
            <w:tcW w:w="737" w:type="dxa"/>
          </w:tcPr>
          <w:p w:rsidR="009C595E" w:rsidRDefault="009C595E">
            <w:pPr>
              <w:pStyle w:val="ConsPlusNormal"/>
            </w:pPr>
          </w:p>
        </w:tc>
        <w:tc>
          <w:tcPr>
            <w:tcW w:w="850" w:type="dxa"/>
          </w:tcPr>
          <w:p w:rsidR="009C595E" w:rsidRDefault="009C595E">
            <w:pPr>
              <w:pStyle w:val="ConsPlusNormal"/>
            </w:pPr>
          </w:p>
        </w:tc>
        <w:tc>
          <w:tcPr>
            <w:tcW w:w="964" w:type="dxa"/>
          </w:tcPr>
          <w:p w:rsidR="009C595E" w:rsidRDefault="009C595E">
            <w:pPr>
              <w:pStyle w:val="ConsPlusNormal"/>
            </w:pPr>
          </w:p>
        </w:tc>
        <w:tc>
          <w:tcPr>
            <w:tcW w:w="1077" w:type="dxa"/>
          </w:tcPr>
          <w:p w:rsidR="009C595E" w:rsidRDefault="009C595E">
            <w:pPr>
              <w:pStyle w:val="ConsPlusNormal"/>
            </w:pPr>
          </w:p>
        </w:tc>
        <w:tc>
          <w:tcPr>
            <w:tcW w:w="1077" w:type="dxa"/>
          </w:tcPr>
          <w:p w:rsidR="009C595E" w:rsidRDefault="009C595E">
            <w:pPr>
              <w:pStyle w:val="ConsPlusNormal"/>
            </w:pPr>
          </w:p>
        </w:tc>
        <w:tc>
          <w:tcPr>
            <w:tcW w:w="1134" w:type="dxa"/>
          </w:tcPr>
          <w:p w:rsidR="009C595E" w:rsidRDefault="009C595E">
            <w:pPr>
              <w:pStyle w:val="ConsPlusNormal"/>
            </w:pPr>
          </w:p>
        </w:tc>
        <w:tc>
          <w:tcPr>
            <w:tcW w:w="1474" w:type="dxa"/>
            <w:tcBorders>
              <w:right w:val="nil"/>
            </w:tcBorders>
          </w:tcPr>
          <w:p w:rsidR="009C595E" w:rsidRDefault="009C595E">
            <w:pPr>
              <w:pStyle w:val="ConsPlusNormal"/>
            </w:pPr>
          </w:p>
        </w:tc>
      </w:tr>
      <w:tr w:rsidR="009C595E">
        <w:tc>
          <w:tcPr>
            <w:tcW w:w="2494" w:type="dxa"/>
            <w:gridSpan w:val="3"/>
            <w:tcBorders>
              <w:left w:val="nil"/>
              <w:bottom w:val="nil"/>
            </w:tcBorders>
          </w:tcPr>
          <w:p w:rsidR="009C595E" w:rsidRDefault="009C595E">
            <w:pPr>
              <w:pStyle w:val="ConsPlusNormal"/>
              <w:jc w:val="right"/>
            </w:pPr>
            <w:r>
              <w:t>Итого</w:t>
            </w:r>
          </w:p>
        </w:tc>
        <w:tc>
          <w:tcPr>
            <w:tcW w:w="850" w:type="dxa"/>
          </w:tcPr>
          <w:p w:rsidR="009C595E" w:rsidRDefault="009C595E">
            <w:pPr>
              <w:pStyle w:val="ConsPlusNormal"/>
            </w:pPr>
          </w:p>
        </w:tc>
        <w:tc>
          <w:tcPr>
            <w:tcW w:w="964" w:type="dxa"/>
          </w:tcPr>
          <w:p w:rsidR="009C595E" w:rsidRDefault="009C595E">
            <w:pPr>
              <w:pStyle w:val="ConsPlusNormal"/>
            </w:pPr>
          </w:p>
        </w:tc>
        <w:tc>
          <w:tcPr>
            <w:tcW w:w="1077" w:type="dxa"/>
          </w:tcPr>
          <w:p w:rsidR="009C595E" w:rsidRDefault="009C595E">
            <w:pPr>
              <w:pStyle w:val="ConsPlusNormal"/>
            </w:pPr>
          </w:p>
        </w:tc>
        <w:tc>
          <w:tcPr>
            <w:tcW w:w="1077" w:type="dxa"/>
          </w:tcPr>
          <w:p w:rsidR="009C595E" w:rsidRDefault="009C595E">
            <w:pPr>
              <w:pStyle w:val="ConsPlusNormal"/>
            </w:pPr>
          </w:p>
        </w:tc>
        <w:tc>
          <w:tcPr>
            <w:tcW w:w="1134" w:type="dxa"/>
          </w:tcPr>
          <w:p w:rsidR="009C595E" w:rsidRDefault="009C595E">
            <w:pPr>
              <w:pStyle w:val="ConsPlusNormal"/>
            </w:pPr>
          </w:p>
        </w:tc>
        <w:tc>
          <w:tcPr>
            <w:tcW w:w="1474" w:type="dxa"/>
            <w:tcBorders>
              <w:bottom w:val="nil"/>
              <w:right w:val="nil"/>
            </w:tcBorders>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Ответственный</w:t>
      </w:r>
    </w:p>
    <w:p w:rsidR="009C595E" w:rsidRDefault="009C595E">
      <w:pPr>
        <w:pStyle w:val="ConsPlusNonformat"/>
        <w:jc w:val="both"/>
      </w:pPr>
      <w:r>
        <w:t>исполнитель       ___________  _________  ____________________  ___________</w:t>
      </w:r>
    </w:p>
    <w:p w:rsidR="009C595E" w:rsidRDefault="009C595E">
      <w:pPr>
        <w:pStyle w:val="ConsPlusNonformat"/>
        <w:jc w:val="both"/>
      </w:pPr>
      <w:r>
        <w:t xml:space="preserve">                  (должность)  (подпись)  (расшифровка подписи)  (телефон)</w:t>
      </w:r>
    </w:p>
    <w:p w:rsidR="009C595E" w:rsidRDefault="009C595E">
      <w:pPr>
        <w:pStyle w:val="ConsPlusNonformat"/>
        <w:jc w:val="both"/>
      </w:pPr>
      <w:r>
        <w:t>"__" _________ 20__ г.</w:t>
      </w:r>
    </w:p>
    <w:p w:rsidR="009C595E" w:rsidRDefault="009C595E">
      <w:pPr>
        <w:pStyle w:val="ConsPlusNonformat"/>
        <w:jc w:val="both"/>
      </w:pPr>
    </w:p>
    <w:p w:rsidR="009C595E" w:rsidRDefault="009C595E">
      <w:pPr>
        <w:pStyle w:val="ConsPlusNonformat"/>
        <w:jc w:val="both"/>
      </w:pPr>
      <w:r>
        <w:t xml:space="preserve">                                                      Номер страницы ______</w:t>
      </w:r>
    </w:p>
    <w:p w:rsidR="009C595E" w:rsidRDefault="009C595E">
      <w:pPr>
        <w:pStyle w:val="ConsPlusNonformat"/>
        <w:jc w:val="both"/>
      </w:pPr>
      <w:r>
        <w:t xml:space="preserve">                                                       Всего страниц ______</w:t>
      </w: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right"/>
        <w:outlineLvl w:val="1"/>
      </w:pPr>
      <w:r>
        <w:t>Приложение N 6</w:t>
      </w:r>
    </w:p>
    <w:p w:rsidR="009C595E" w:rsidRDefault="009C595E">
      <w:pPr>
        <w:pStyle w:val="ConsPlusNormal"/>
        <w:jc w:val="right"/>
      </w:pPr>
      <w:r>
        <w:t>к Порядку открытия лицевых счетов</w:t>
      </w:r>
    </w:p>
    <w:p w:rsidR="009C595E" w:rsidRDefault="009C595E">
      <w:pPr>
        <w:pStyle w:val="ConsPlusNormal"/>
        <w:jc w:val="right"/>
      </w:pPr>
      <w:r>
        <w:t>территориальными органами Федерального</w:t>
      </w:r>
    </w:p>
    <w:p w:rsidR="009C595E" w:rsidRDefault="009C595E">
      <w:pPr>
        <w:pStyle w:val="ConsPlusNormal"/>
        <w:jc w:val="right"/>
      </w:pPr>
      <w:r>
        <w:t>казначейства юридическим лицам</w:t>
      </w:r>
    </w:p>
    <w:p w:rsidR="009C595E" w:rsidRDefault="009C595E">
      <w:pPr>
        <w:pStyle w:val="ConsPlusNormal"/>
        <w:jc w:val="right"/>
      </w:pPr>
      <w:r>
        <w:t>и индивидуальным предпринимателям</w:t>
      </w:r>
    </w:p>
    <w:p w:rsidR="009C595E" w:rsidRDefault="009C595E">
      <w:pPr>
        <w:pStyle w:val="ConsPlusNormal"/>
        <w:jc w:val="right"/>
      </w:pPr>
      <w:r>
        <w:t>при казначейском сопровождении целевых</w:t>
      </w:r>
    </w:p>
    <w:p w:rsidR="009C595E" w:rsidRDefault="009C595E">
      <w:pPr>
        <w:pStyle w:val="ConsPlusNormal"/>
        <w:jc w:val="right"/>
      </w:pPr>
      <w:r>
        <w:t>средств в случаях, предусмотренных</w:t>
      </w:r>
    </w:p>
    <w:p w:rsidR="009C595E" w:rsidRDefault="009C595E">
      <w:pPr>
        <w:pStyle w:val="ConsPlusNormal"/>
        <w:jc w:val="right"/>
      </w:pPr>
      <w:r>
        <w:t>Федеральным законом "О федеральном</w:t>
      </w:r>
    </w:p>
    <w:p w:rsidR="009C595E" w:rsidRDefault="009C595E">
      <w:pPr>
        <w:pStyle w:val="ConsPlusNormal"/>
        <w:jc w:val="right"/>
      </w:pPr>
      <w:r>
        <w:t>бюджете на 2020 год и на плановый</w:t>
      </w:r>
    </w:p>
    <w:p w:rsidR="009C595E" w:rsidRDefault="009C595E">
      <w:pPr>
        <w:pStyle w:val="ConsPlusNormal"/>
        <w:jc w:val="right"/>
      </w:pPr>
      <w:r>
        <w:t>период 2021 и 2022 годов", утвержденному</w:t>
      </w:r>
    </w:p>
    <w:p w:rsidR="009C595E" w:rsidRDefault="009C595E">
      <w:pPr>
        <w:pStyle w:val="ConsPlusNormal"/>
        <w:jc w:val="right"/>
      </w:pPr>
      <w:r>
        <w:t>приказом Федерального казначейства</w:t>
      </w:r>
    </w:p>
    <w:p w:rsidR="009C595E" w:rsidRDefault="009C595E">
      <w:pPr>
        <w:pStyle w:val="ConsPlusNormal"/>
        <w:jc w:val="right"/>
      </w:pPr>
      <w:r>
        <w:t>от 9 января 2020 г. N 1н</w:t>
      </w:r>
    </w:p>
    <w:p w:rsidR="009C595E" w:rsidRDefault="009C595E">
      <w:pPr>
        <w:pStyle w:val="ConsPlusNormal"/>
        <w:jc w:val="both"/>
      </w:pPr>
    </w:p>
    <w:p w:rsidR="009C595E" w:rsidRDefault="009C595E">
      <w:pPr>
        <w:pStyle w:val="ConsPlusNonformat"/>
        <w:jc w:val="both"/>
      </w:pPr>
      <w:bookmarkStart w:id="24" w:name="P1250"/>
      <w:bookmarkEnd w:id="24"/>
      <w:r>
        <w:t xml:space="preserve">                                    АКТ</w:t>
      </w:r>
    </w:p>
    <w:p w:rsidR="009C595E" w:rsidRDefault="009C595E">
      <w:pPr>
        <w:pStyle w:val="ConsPlusNonformat"/>
        <w:jc w:val="both"/>
      </w:pPr>
      <w:r>
        <w:t xml:space="preserve">                приемки-передачи показателей лицевого счета</w:t>
      </w:r>
    </w:p>
    <w:p w:rsidR="009C595E" w:rsidRDefault="009C595E">
      <w:pPr>
        <w:pStyle w:val="ConsPlusNonformat"/>
        <w:jc w:val="both"/>
      </w:pPr>
      <w:r>
        <w:t xml:space="preserve">                             ┌──────────────┐</w:t>
      </w:r>
    </w:p>
    <w:p w:rsidR="009C595E" w:rsidRDefault="009C595E">
      <w:pPr>
        <w:pStyle w:val="ConsPlusNonformat"/>
        <w:jc w:val="both"/>
      </w:pPr>
      <w:r>
        <w:t xml:space="preserve">                             │              │</w:t>
      </w:r>
    </w:p>
    <w:p w:rsidR="009C595E" w:rsidRDefault="009C595E">
      <w:pPr>
        <w:pStyle w:val="ConsPlusNonformat"/>
        <w:jc w:val="both"/>
      </w:pPr>
      <w:r>
        <w:t xml:space="preserve">                             └──────────────┘</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948"/>
        <w:gridCol w:w="2268"/>
        <w:gridCol w:w="1020"/>
      </w:tblGrid>
      <w:tr w:rsidR="009C595E">
        <w:tc>
          <w:tcPr>
            <w:tcW w:w="2835" w:type="dxa"/>
            <w:tcBorders>
              <w:top w:val="nil"/>
              <w:left w:val="nil"/>
              <w:bottom w:val="nil"/>
              <w:right w:val="nil"/>
            </w:tcBorders>
          </w:tcPr>
          <w:p w:rsidR="009C595E" w:rsidRDefault="009C595E">
            <w:pPr>
              <w:pStyle w:val="ConsPlusNormal"/>
            </w:pPr>
          </w:p>
        </w:tc>
        <w:tc>
          <w:tcPr>
            <w:tcW w:w="2948" w:type="dxa"/>
            <w:tcBorders>
              <w:top w:val="nil"/>
              <w:left w:val="nil"/>
              <w:bottom w:val="nil"/>
              <w:right w:val="nil"/>
            </w:tcBorders>
          </w:tcPr>
          <w:p w:rsidR="009C595E" w:rsidRDefault="009C595E">
            <w:pPr>
              <w:pStyle w:val="ConsPlusNormal"/>
            </w:pPr>
          </w:p>
        </w:tc>
        <w:tc>
          <w:tcPr>
            <w:tcW w:w="2268" w:type="dxa"/>
            <w:tcBorders>
              <w:top w:val="nil"/>
              <w:left w:val="nil"/>
              <w:bottom w:val="nil"/>
              <w:right w:val="single" w:sz="4" w:space="0" w:color="auto"/>
            </w:tcBorders>
            <w:vAlign w:val="center"/>
          </w:tcPr>
          <w:p w:rsidR="009C595E" w:rsidRDefault="009C595E">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r>
              <w:t>Коды</w:t>
            </w:r>
          </w:p>
        </w:tc>
      </w:tr>
      <w:tr w:rsidR="009C595E">
        <w:tc>
          <w:tcPr>
            <w:tcW w:w="2835" w:type="dxa"/>
            <w:tcBorders>
              <w:top w:val="nil"/>
              <w:left w:val="nil"/>
              <w:bottom w:val="nil"/>
              <w:right w:val="nil"/>
            </w:tcBorders>
          </w:tcPr>
          <w:p w:rsidR="009C595E" w:rsidRDefault="009C595E">
            <w:pPr>
              <w:pStyle w:val="ConsPlusNormal"/>
            </w:pPr>
          </w:p>
        </w:tc>
        <w:tc>
          <w:tcPr>
            <w:tcW w:w="2948" w:type="dxa"/>
            <w:tcBorders>
              <w:top w:val="nil"/>
              <w:left w:val="nil"/>
              <w:bottom w:val="nil"/>
              <w:right w:val="nil"/>
            </w:tcBorders>
          </w:tcPr>
          <w:p w:rsidR="009C595E" w:rsidRDefault="009C595E">
            <w:pPr>
              <w:pStyle w:val="ConsPlusNormal"/>
            </w:pPr>
          </w:p>
        </w:tc>
        <w:tc>
          <w:tcPr>
            <w:tcW w:w="2268" w:type="dxa"/>
            <w:tcBorders>
              <w:top w:val="nil"/>
              <w:left w:val="nil"/>
              <w:bottom w:val="nil"/>
              <w:right w:val="single" w:sz="4" w:space="0" w:color="auto"/>
            </w:tcBorders>
            <w:vAlign w:val="center"/>
          </w:tcPr>
          <w:p w:rsidR="009C595E" w:rsidRDefault="009C595E">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r>
              <w:t>0531375</w:t>
            </w:r>
          </w:p>
        </w:tc>
      </w:tr>
      <w:tr w:rsidR="009C595E">
        <w:tc>
          <w:tcPr>
            <w:tcW w:w="2835" w:type="dxa"/>
            <w:tcBorders>
              <w:top w:val="nil"/>
              <w:left w:val="nil"/>
              <w:bottom w:val="nil"/>
              <w:right w:val="nil"/>
            </w:tcBorders>
          </w:tcPr>
          <w:p w:rsidR="009C595E" w:rsidRDefault="009C595E">
            <w:pPr>
              <w:pStyle w:val="ConsPlusNormal"/>
            </w:pPr>
          </w:p>
        </w:tc>
        <w:tc>
          <w:tcPr>
            <w:tcW w:w="2948" w:type="dxa"/>
            <w:tcBorders>
              <w:top w:val="nil"/>
              <w:left w:val="nil"/>
              <w:bottom w:val="nil"/>
              <w:right w:val="nil"/>
            </w:tcBorders>
          </w:tcPr>
          <w:p w:rsidR="009C595E" w:rsidRDefault="009C595E">
            <w:pPr>
              <w:pStyle w:val="ConsPlusNormal"/>
              <w:jc w:val="center"/>
            </w:pPr>
            <w:r>
              <w:t>от "__" __________ 20__ г.</w:t>
            </w:r>
          </w:p>
        </w:tc>
        <w:tc>
          <w:tcPr>
            <w:tcW w:w="2268" w:type="dxa"/>
            <w:tcBorders>
              <w:top w:val="nil"/>
              <w:left w:val="nil"/>
              <w:bottom w:val="nil"/>
              <w:right w:val="single" w:sz="4" w:space="0" w:color="auto"/>
            </w:tcBorders>
            <w:vAlign w:val="center"/>
          </w:tcPr>
          <w:p w:rsidR="009C595E" w:rsidRDefault="009C595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p>
        </w:tc>
        <w:tc>
          <w:tcPr>
            <w:tcW w:w="2948" w:type="dxa"/>
            <w:tcBorders>
              <w:top w:val="nil"/>
              <w:left w:val="nil"/>
              <w:bottom w:val="nil"/>
              <w:right w:val="nil"/>
            </w:tcBorders>
          </w:tcPr>
          <w:p w:rsidR="009C595E" w:rsidRDefault="009C595E">
            <w:pPr>
              <w:pStyle w:val="ConsPlusNormal"/>
            </w:pPr>
          </w:p>
        </w:tc>
        <w:tc>
          <w:tcPr>
            <w:tcW w:w="2268" w:type="dxa"/>
            <w:tcBorders>
              <w:top w:val="nil"/>
              <w:left w:val="nil"/>
              <w:bottom w:val="nil"/>
              <w:right w:val="single" w:sz="4" w:space="0" w:color="auto"/>
            </w:tcBorders>
            <w:vAlign w:val="center"/>
          </w:tcPr>
          <w:p w:rsidR="009C595E" w:rsidRDefault="009C595E">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r>
              <w:t>Передающая сторона:</w:t>
            </w:r>
          </w:p>
          <w:p w:rsidR="009C595E" w:rsidRDefault="009C595E">
            <w:pPr>
              <w:pStyle w:val="ConsPlusNormal"/>
            </w:pPr>
            <w:r>
              <w:t>Юридическое лицо</w:t>
            </w:r>
          </w:p>
        </w:tc>
        <w:tc>
          <w:tcPr>
            <w:tcW w:w="2948" w:type="dxa"/>
            <w:tcBorders>
              <w:top w:val="nil"/>
              <w:left w:val="nil"/>
              <w:bottom w:val="single" w:sz="4" w:space="0" w:color="auto"/>
              <w:right w:val="nil"/>
            </w:tcBorders>
          </w:tcPr>
          <w:p w:rsidR="009C595E" w:rsidRDefault="009C595E">
            <w:pPr>
              <w:pStyle w:val="ConsPlusNormal"/>
            </w:pPr>
          </w:p>
        </w:tc>
        <w:tc>
          <w:tcPr>
            <w:tcW w:w="2268" w:type="dxa"/>
            <w:tcBorders>
              <w:top w:val="nil"/>
              <w:left w:val="nil"/>
              <w:bottom w:val="nil"/>
              <w:right w:val="single" w:sz="4" w:space="0" w:color="auto"/>
            </w:tcBorders>
            <w:vAlign w:val="center"/>
          </w:tcPr>
          <w:p w:rsidR="009C595E" w:rsidRDefault="009C595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p>
        </w:tc>
        <w:tc>
          <w:tcPr>
            <w:tcW w:w="2948" w:type="dxa"/>
            <w:tcBorders>
              <w:top w:val="single" w:sz="4" w:space="0" w:color="auto"/>
              <w:left w:val="nil"/>
              <w:bottom w:val="nil"/>
              <w:right w:val="nil"/>
            </w:tcBorders>
          </w:tcPr>
          <w:p w:rsidR="009C595E" w:rsidRDefault="009C595E">
            <w:pPr>
              <w:pStyle w:val="ConsPlusNormal"/>
            </w:pPr>
          </w:p>
        </w:tc>
        <w:tc>
          <w:tcPr>
            <w:tcW w:w="2268" w:type="dxa"/>
            <w:tcBorders>
              <w:top w:val="nil"/>
              <w:left w:val="nil"/>
              <w:bottom w:val="nil"/>
              <w:right w:val="single" w:sz="4" w:space="0" w:color="auto"/>
            </w:tcBorders>
            <w:vAlign w:val="center"/>
          </w:tcPr>
          <w:p w:rsidR="009C595E" w:rsidRDefault="009C595E">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9C595E" w:rsidRDefault="009C595E">
            <w:pPr>
              <w:pStyle w:val="ConsPlusNormal"/>
            </w:pPr>
          </w:p>
        </w:tc>
        <w:tc>
          <w:tcPr>
            <w:tcW w:w="2268" w:type="dxa"/>
            <w:tcBorders>
              <w:top w:val="nil"/>
              <w:left w:val="nil"/>
              <w:bottom w:val="nil"/>
              <w:right w:val="single" w:sz="4" w:space="0" w:color="auto"/>
            </w:tcBorders>
            <w:vAlign w:val="bottom"/>
          </w:tcPr>
          <w:p w:rsidR="009C595E" w:rsidRDefault="009C595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p>
        </w:tc>
        <w:tc>
          <w:tcPr>
            <w:tcW w:w="2948" w:type="dxa"/>
            <w:tcBorders>
              <w:top w:val="single" w:sz="4" w:space="0" w:color="auto"/>
              <w:left w:val="nil"/>
              <w:bottom w:val="nil"/>
              <w:right w:val="nil"/>
            </w:tcBorders>
          </w:tcPr>
          <w:p w:rsidR="009C595E" w:rsidRDefault="009C595E">
            <w:pPr>
              <w:pStyle w:val="ConsPlusNormal"/>
            </w:pPr>
          </w:p>
        </w:tc>
        <w:tc>
          <w:tcPr>
            <w:tcW w:w="2268" w:type="dxa"/>
            <w:tcBorders>
              <w:top w:val="nil"/>
              <w:left w:val="nil"/>
              <w:bottom w:val="nil"/>
              <w:right w:val="single" w:sz="4" w:space="0" w:color="auto"/>
            </w:tcBorders>
            <w:vAlign w:val="center"/>
          </w:tcPr>
          <w:p w:rsidR="009C595E" w:rsidRDefault="009C595E">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r>
              <w:t>Принимающая сторона:</w:t>
            </w:r>
          </w:p>
          <w:p w:rsidR="009C595E" w:rsidRDefault="009C595E">
            <w:pPr>
              <w:pStyle w:val="ConsPlusNormal"/>
            </w:pPr>
            <w:r>
              <w:t>Юридическое лицо</w:t>
            </w:r>
          </w:p>
        </w:tc>
        <w:tc>
          <w:tcPr>
            <w:tcW w:w="2948" w:type="dxa"/>
            <w:tcBorders>
              <w:top w:val="nil"/>
              <w:left w:val="nil"/>
              <w:bottom w:val="single" w:sz="4" w:space="0" w:color="auto"/>
              <w:right w:val="nil"/>
            </w:tcBorders>
          </w:tcPr>
          <w:p w:rsidR="009C595E" w:rsidRDefault="009C595E">
            <w:pPr>
              <w:pStyle w:val="ConsPlusNormal"/>
            </w:pPr>
          </w:p>
        </w:tc>
        <w:tc>
          <w:tcPr>
            <w:tcW w:w="2268" w:type="dxa"/>
            <w:tcBorders>
              <w:top w:val="nil"/>
              <w:left w:val="nil"/>
              <w:bottom w:val="nil"/>
              <w:right w:val="single" w:sz="4" w:space="0" w:color="auto"/>
            </w:tcBorders>
            <w:vAlign w:val="bottom"/>
          </w:tcPr>
          <w:p w:rsidR="009C595E" w:rsidRDefault="009C595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p>
        </w:tc>
        <w:tc>
          <w:tcPr>
            <w:tcW w:w="2948" w:type="dxa"/>
            <w:tcBorders>
              <w:top w:val="single" w:sz="4" w:space="0" w:color="auto"/>
              <w:left w:val="nil"/>
              <w:bottom w:val="nil"/>
              <w:right w:val="nil"/>
            </w:tcBorders>
          </w:tcPr>
          <w:p w:rsidR="009C595E" w:rsidRDefault="009C595E">
            <w:pPr>
              <w:pStyle w:val="ConsPlusNormal"/>
            </w:pPr>
          </w:p>
        </w:tc>
        <w:tc>
          <w:tcPr>
            <w:tcW w:w="2268" w:type="dxa"/>
            <w:tcBorders>
              <w:top w:val="nil"/>
              <w:left w:val="nil"/>
              <w:bottom w:val="nil"/>
              <w:right w:val="single" w:sz="4" w:space="0" w:color="auto"/>
            </w:tcBorders>
            <w:vAlign w:val="bottom"/>
          </w:tcPr>
          <w:p w:rsidR="009C595E" w:rsidRDefault="009C595E">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9C595E" w:rsidRDefault="009C595E">
            <w:pPr>
              <w:pStyle w:val="ConsPlusNormal"/>
            </w:pPr>
          </w:p>
        </w:tc>
        <w:tc>
          <w:tcPr>
            <w:tcW w:w="2268" w:type="dxa"/>
            <w:tcBorders>
              <w:top w:val="nil"/>
              <w:left w:val="nil"/>
              <w:bottom w:val="nil"/>
              <w:right w:val="single" w:sz="4" w:space="0" w:color="auto"/>
            </w:tcBorders>
            <w:vAlign w:val="bottom"/>
          </w:tcPr>
          <w:p w:rsidR="009C595E" w:rsidRDefault="009C595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35" w:type="dxa"/>
            <w:tcBorders>
              <w:top w:val="nil"/>
              <w:left w:val="nil"/>
              <w:bottom w:val="nil"/>
              <w:right w:val="nil"/>
            </w:tcBorders>
          </w:tcPr>
          <w:p w:rsidR="009C595E" w:rsidRDefault="009C595E">
            <w:pPr>
              <w:pStyle w:val="ConsPlusNormal"/>
            </w:pPr>
            <w:r>
              <w:t>Единица измерения: руб.</w:t>
            </w:r>
          </w:p>
        </w:tc>
        <w:tc>
          <w:tcPr>
            <w:tcW w:w="2948" w:type="dxa"/>
            <w:tcBorders>
              <w:top w:val="single" w:sz="4" w:space="0" w:color="auto"/>
              <w:left w:val="nil"/>
              <w:bottom w:val="nil"/>
              <w:right w:val="nil"/>
            </w:tcBorders>
          </w:tcPr>
          <w:p w:rsidR="009C595E" w:rsidRDefault="009C595E">
            <w:pPr>
              <w:pStyle w:val="ConsPlusNormal"/>
            </w:pPr>
          </w:p>
        </w:tc>
        <w:tc>
          <w:tcPr>
            <w:tcW w:w="2268" w:type="dxa"/>
            <w:vMerge w:val="restart"/>
            <w:tcBorders>
              <w:top w:val="nil"/>
              <w:left w:val="nil"/>
              <w:bottom w:val="nil"/>
              <w:right w:val="single" w:sz="4" w:space="0" w:color="auto"/>
            </w:tcBorders>
            <w:vAlign w:val="center"/>
          </w:tcPr>
          <w:p w:rsidR="009C595E" w:rsidRDefault="009C595E">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hyperlink r:id="rId70" w:history="1">
              <w:r>
                <w:rPr>
                  <w:color w:val="0000FF"/>
                </w:rPr>
                <w:t>383</w:t>
              </w:r>
            </w:hyperlink>
          </w:p>
        </w:tc>
      </w:tr>
      <w:tr w:rsidR="009C595E">
        <w:tc>
          <w:tcPr>
            <w:tcW w:w="2835" w:type="dxa"/>
            <w:tcBorders>
              <w:top w:val="nil"/>
              <w:left w:val="nil"/>
              <w:bottom w:val="nil"/>
              <w:right w:val="nil"/>
            </w:tcBorders>
          </w:tcPr>
          <w:p w:rsidR="009C595E" w:rsidRDefault="009C595E">
            <w:pPr>
              <w:pStyle w:val="ConsPlusNormal"/>
            </w:pPr>
            <w:r>
              <w:t>Основание для передачи</w:t>
            </w:r>
          </w:p>
        </w:tc>
        <w:tc>
          <w:tcPr>
            <w:tcW w:w="2948" w:type="dxa"/>
            <w:tcBorders>
              <w:top w:val="nil"/>
              <w:left w:val="nil"/>
              <w:bottom w:val="single" w:sz="4" w:space="0" w:color="auto"/>
              <w:right w:val="nil"/>
            </w:tcBorders>
          </w:tcPr>
          <w:p w:rsidR="009C595E" w:rsidRDefault="009C595E">
            <w:pPr>
              <w:pStyle w:val="ConsPlusNormal"/>
            </w:pPr>
          </w:p>
        </w:tc>
        <w:tc>
          <w:tcPr>
            <w:tcW w:w="2268" w:type="dxa"/>
            <w:vMerge/>
            <w:tcBorders>
              <w:top w:val="nil"/>
              <w:left w:val="nil"/>
              <w:bottom w:val="nil"/>
              <w:right w:val="single" w:sz="4" w:space="0" w:color="auto"/>
            </w:tcBorders>
          </w:tcPr>
          <w:p w:rsidR="009C595E" w:rsidRDefault="009C595E"/>
        </w:tc>
        <w:tc>
          <w:tcPr>
            <w:tcW w:w="1020" w:type="dxa"/>
            <w:vMerge/>
            <w:tcBorders>
              <w:top w:val="single" w:sz="4" w:space="0" w:color="auto"/>
              <w:left w:val="single" w:sz="4" w:space="0" w:color="auto"/>
              <w:bottom w:val="single" w:sz="4" w:space="0" w:color="auto"/>
              <w:right w:val="single" w:sz="4" w:space="0" w:color="auto"/>
            </w:tcBorders>
          </w:tcPr>
          <w:p w:rsidR="009C595E" w:rsidRDefault="009C595E"/>
        </w:tc>
      </w:tr>
    </w:tbl>
    <w:p w:rsidR="009C595E" w:rsidRDefault="009C595E">
      <w:pPr>
        <w:pStyle w:val="ConsPlusNormal"/>
        <w:jc w:val="both"/>
      </w:pPr>
    </w:p>
    <w:p w:rsidR="009C595E" w:rsidRDefault="009C595E">
      <w:pPr>
        <w:pStyle w:val="ConsPlusNonformat"/>
        <w:jc w:val="both"/>
      </w:pPr>
      <w:r>
        <w:t xml:space="preserve">                     Остаток средств на лицевом счете</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907"/>
        <w:gridCol w:w="850"/>
        <w:gridCol w:w="963"/>
        <w:gridCol w:w="1020"/>
        <w:gridCol w:w="1303"/>
        <w:gridCol w:w="1870"/>
        <w:gridCol w:w="1360"/>
      </w:tblGrid>
      <w:tr w:rsidR="009C595E">
        <w:tc>
          <w:tcPr>
            <w:tcW w:w="1700" w:type="dxa"/>
            <w:gridSpan w:val="2"/>
            <w:tcBorders>
              <w:left w:val="nil"/>
            </w:tcBorders>
          </w:tcPr>
          <w:p w:rsidR="009C595E" w:rsidRDefault="009C595E">
            <w:pPr>
              <w:pStyle w:val="ConsPlusNormal"/>
              <w:jc w:val="center"/>
            </w:pPr>
            <w:r>
              <w:t>Аналитический код раздела</w:t>
            </w:r>
          </w:p>
        </w:tc>
        <w:tc>
          <w:tcPr>
            <w:tcW w:w="850" w:type="dxa"/>
            <w:vMerge w:val="restart"/>
          </w:tcPr>
          <w:p w:rsidR="009C595E" w:rsidRDefault="009C595E">
            <w:pPr>
              <w:pStyle w:val="ConsPlusNormal"/>
              <w:jc w:val="center"/>
            </w:pPr>
            <w:r>
              <w:t>Код источника поступлений целевых средств</w:t>
            </w:r>
          </w:p>
        </w:tc>
        <w:tc>
          <w:tcPr>
            <w:tcW w:w="1983" w:type="dxa"/>
            <w:gridSpan w:val="2"/>
          </w:tcPr>
          <w:p w:rsidR="009C595E" w:rsidRDefault="009C595E">
            <w:pPr>
              <w:pStyle w:val="ConsPlusNormal"/>
              <w:jc w:val="center"/>
            </w:pPr>
            <w:r>
              <w:t>На начало года</w:t>
            </w:r>
          </w:p>
        </w:tc>
        <w:tc>
          <w:tcPr>
            <w:tcW w:w="4533" w:type="dxa"/>
            <w:gridSpan w:val="3"/>
            <w:tcBorders>
              <w:right w:val="nil"/>
            </w:tcBorders>
          </w:tcPr>
          <w:p w:rsidR="009C595E" w:rsidRDefault="009C595E">
            <w:pPr>
              <w:pStyle w:val="ConsPlusNormal"/>
              <w:jc w:val="center"/>
            </w:pPr>
            <w:r>
              <w:t>На отчетную дату</w:t>
            </w:r>
          </w:p>
        </w:tc>
      </w:tr>
      <w:tr w:rsidR="009C595E">
        <w:tc>
          <w:tcPr>
            <w:tcW w:w="793" w:type="dxa"/>
            <w:vMerge w:val="restart"/>
            <w:tcBorders>
              <w:left w:val="nil"/>
            </w:tcBorders>
          </w:tcPr>
          <w:p w:rsidR="009C595E" w:rsidRDefault="009C595E">
            <w:pPr>
              <w:pStyle w:val="ConsPlusNormal"/>
              <w:jc w:val="center"/>
            </w:pPr>
            <w:r>
              <w:t>передающей стороны</w:t>
            </w:r>
          </w:p>
        </w:tc>
        <w:tc>
          <w:tcPr>
            <w:tcW w:w="907" w:type="dxa"/>
            <w:vMerge w:val="restart"/>
          </w:tcPr>
          <w:p w:rsidR="009C595E" w:rsidRDefault="009C595E">
            <w:pPr>
              <w:pStyle w:val="ConsPlusNormal"/>
              <w:jc w:val="center"/>
            </w:pPr>
            <w:r>
              <w:t>принимающей стороны</w:t>
            </w:r>
          </w:p>
        </w:tc>
        <w:tc>
          <w:tcPr>
            <w:tcW w:w="850" w:type="dxa"/>
            <w:vMerge/>
          </w:tcPr>
          <w:p w:rsidR="009C595E" w:rsidRDefault="009C595E"/>
        </w:tc>
        <w:tc>
          <w:tcPr>
            <w:tcW w:w="963" w:type="dxa"/>
            <w:vMerge w:val="restart"/>
          </w:tcPr>
          <w:p w:rsidR="009C595E" w:rsidRDefault="009C595E">
            <w:pPr>
              <w:pStyle w:val="ConsPlusNormal"/>
              <w:jc w:val="center"/>
            </w:pPr>
            <w:r>
              <w:t>Всего</w:t>
            </w:r>
          </w:p>
        </w:tc>
        <w:tc>
          <w:tcPr>
            <w:tcW w:w="1020" w:type="dxa"/>
            <w:vMerge w:val="restart"/>
          </w:tcPr>
          <w:p w:rsidR="009C595E" w:rsidRDefault="009C595E">
            <w:pPr>
              <w:pStyle w:val="ConsPlusNormal"/>
              <w:jc w:val="center"/>
            </w:pPr>
            <w:r>
              <w:t>В том числе без права расходования</w:t>
            </w:r>
          </w:p>
        </w:tc>
        <w:tc>
          <w:tcPr>
            <w:tcW w:w="1303" w:type="dxa"/>
            <w:vMerge w:val="restart"/>
          </w:tcPr>
          <w:p w:rsidR="009C595E" w:rsidRDefault="009C595E">
            <w:pPr>
              <w:pStyle w:val="ConsPlusNormal"/>
              <w:jc w:val="center"/>
            </w:pPr>
            <w:r>
              <w:t>Всего</w:t>
            </w:r>
          </w:p>
        </w:tc>
        <w:tc>
          <w:tcPr>
            <w:tcW w:w="3230" w:type="dxa"/>
            <w:gridSpan w:val="2"/>
            <w:tcBorders>
              <w:right w:val="nil"/>
            </w:tcBorders>
          </w:tcPr>
          <w:p w:rsidR="009C595E" w:rsidRDefault="009C595E">
            <w:pPr>
              <w:pStyle w:val="ConsPlusNormal"/>
              <w:jc w:val="center"/>
            </w:pPr>
            <w:r>
              <w:t>в том числе</w:t>
            </w:r>
          </w:p>
        </w:tc>
      </w:tr>
      <w:tr w:rsidR="009C595E">
        <w:tc>
          <w:tcPr>
            <w:tcW w:w="793" w:type="dxa"/>
            <w:vMerge/>
            <w:tcBorders>
              <w:left w:val="nil"/>
            </w:tcBorders>
          </w:tcPr>
          <w:p w:rsidR="009C595E" w:rsidRDefault="009C595E"/>
        </w:tc>
        <w:tc>
          <w:tcPr>
            <w:tcW w:w="907" w:type="dxa"/>
            <w:vMerge/>
          </w:tcPr>
          <w:p w:rsidR="009C595E" w:rsidRDefault="009C595E"/>
        </w:tc>
        <w:tc>
          <w:tcPr>
            <w:tcW w:w="850" w:type="dxa"/>
            <w:vMerge/>
          </w:tcPr>
          <w:p w:rsidR="009C595E" w:rsidRDefault="009C595E"/>
        </w:tc>
        <w:tc>
          <w:tcPr>
            <w:tcW w:w="963" w:type="dxa"/>
            <w:vMerge/>
          </w:tcPr>
          <w:p w:rsidR="009C595E" w:rsidRDefault="009C595E"/>
        </w:tc>
        <w:tc>
          <w:tcPr>
            <w:tcW w:w="1020" w:type="dxa"/>
            <w:vMerge/>
          </w:tcPr>
          <w:p w:rsidR="009C595E" w:rsidRDefault="009C595E"/>
        </w:tc>
        <w:tc>
          <w:tcPr>
            <w:tcW w:w="1303" w:type="dxa"/>
            <w:vMerge/>
          </w:tcPr>
          <w:p w:rsidR="009C595E" w:rsidRDefault="009C595E"/>
        </w:tc>
        <w:tc>
          <w:tcPr>
            <w:tcW w:w="3230" w:type="dxa"/>
            <w:gridSpan w:val="2"/>
            <w:tcBorders>
              <w:right w:val="nil"/>
            </w:tcBorders>
          </w:tcPr>
          <w:p w:rsidR="009C595E" w:rsidRDefault="009C595E">
            <w:pPr>
              <w:pStyle w:val="ConsPlusNormal"/>
              <w:jc w:val="center"/>
            </w:pPr>
            <w:r>
              <w:t>неразрешенный к использованию</w:t>
            </w:r>
          </w:p>
        </w:tc>
      </w:tr>
      <w:tr w:rsidR="009C595E">
        <w:tc>
          <w:tcPr>
            <w:tcW w:w="793" w:type="dxa"/>
            <w:vMerge/>
            <w:tcBorders>
              <w:left w:val="nil"/>
            </w:tcBorders>
          </w:tcPr>
          <w:p w:rsidR="009C595E" w:rsidRDefault="009C595E"/>
        </w:tc>
        <w:tc>
          <w:tcPr>
            <w:tcW w:w="907" w:type="dxa"/>
            <w:vMerge/>
          </w:tcPr>
          <w:p w:rsidR="009C595E" w:rsidRDefault="009C595E"/>
        </w:tc>
        <w:tc>
          <w:tcPr>
            <w:tcW w:w="850" w:type="dxa"/>
            <w:vMerge/>
          </w:tcPr>
          <w:p w:rsidR="009C595E" w:rsidRDefault="009C595E"/>
        </w:tc>
        <w:tc>
          <w:tcPr>
            <w:tcW w:w="963" w:type="dxa"/>
            <w:vMerge/>
          </w:tcPr>
          <w:p w:rsidR="009C595E" w:rsidRDefault="009C595E"/>
        </w:tc>
        <w:tc>
          <w:tcPr>
            <w:tcW w:w="1020" w:type="dxa"/>
            <w:vMerge/>
          </w:tcPr>
          <w:p w:rsidR="009C595E" w:rsidRDefault="009C595E"/>
        </w:tc>
        <w:tc>
          <w:tcPr>
            <w:tcW w:w="1303" w:type="dxa"/>
            <w:vMerge/>
          </w:tcPr>
          <w:p w:rsidR="009C595E" w:rsidRDefault="009C595E"/>
        </w:tc>
        <w:tc>
          <w:tcPr>
            <w:tcW w:w="1870" w:type="dxa"/>
          </w:tcPr>
          <w:p w:rsidR="009C595E" w:rsidRDefault="009C595E">
            <w:pPr>
              <w:pStyle w:val="ConsPlusNormal"/>
              <w:jc w:val="center"/>
            </w:pPr>
            <w:r>
              <w:t>прошлого года</w:t>
            </w:r>
          </w:p>
        </w:tc>
        <w:tc>
          <w:tcPr>
            <w:tcW w:w="1360" w:type="dxa"/>
            <w:tcBorders>
              <w:right w:val="nil"/>
            </w:tcBorders>
          </w:tcPr>
          <w:p w:rsidR="009C595E" w:rsidRDefault="009C595E">
            <w:pPr>
              <w:pStyle w:val="ConsPlusNormal"/>
              <w:jc w:val="center"/>
            </w:pPr>
            <w:r>
              <w:t>текущего года</w:t>
            </w:r>
          </w:p>
        </w:tc>
      </w:tr>
      <w:tr w:rsidR="009C595E">
        <w:tc>
          <w:tcPr>
            <w:tcW w:w="793" w:type="dxa"/>
            <w:tcBorders>
              <w:left w:val="nil"/>
            </w:tcBorders>
          </w:tcPr>
          <w:p w:rsidR="009C595E" w:rsidRDefault="009C595E">
            <w:pPr>
              <w:pStyle w:val="ConsPlusNormal"/>
              <w:jc w:val="center"/>
            </w:pPr>
            <w:r>
              <w:t>1</w:t>
            </w:r>
          </w:p>
        </w:tc>
        <w:tc>
          <w:tcPr>
            <w:tcW w:w="907" w:type="dxa"/>
          </w:tcPr>
          <w:p w:rsidR="009C595E" w:rsidRDefault="009C595E">
            <w:pPr>
              <w:pStyle w:val="ConsPlusNormal"/>
              <w:jc w:val="center"/>
            </w:pPr>
            <w:r>
              <w:t>2</w:t>
            </w:r>
          </w:p>
        </w:tc>
        <w:tc>
          <w:tcPr>
            <w:tcW w:w="850" w:type="dxa"/>
          </w:tcPr>
          <w:p w:rsidR="009C595E" w:rsidRDefault="009C595E">
            <w:pPr>
              <w:pStyle w:val="ConsPlusNormal"/>
              <w:jc w:val="center"/>
            </w:pPr>
            <w:r>
              <w:t>3</w:t>
            </w:r>
          </w:p>
        </w:tc>
        <w:tc>
          <w:tcPr>
            <w:tcW w:w="963" w:type="dxa"/>
          </w:tcPr>
          <w:p w:rsidR="009C595E" w:rsidRDefault="009C595E">
            <w:pPr>
              <w:pStyle w:val="ConsPlusNormal"/>
              <w:jc w:val="center"/>
            </w:pPr>
            <w:r>
              <w:t>4</w:t>
            </w:r>
          </w:p>
        </w:tc>
        <w:tc>
          <w:tcPr>
            <w:tcW w:w="1020" w:type="dxa"/>
          </w:tcPr>
          <w:p w:rsidR="009C595E" w:rsidRDefault="009C595E">
            <w:pPr>
              <w:pStyle w:val="ConsPlusNormal"/>
              <w:jc w:val="center"/>
            </w:pPr>
            <w:r>
              <w:t>5</w:t>
            </w:r>
          </w:p>
        </w:tc>
        <w:tc>
          <w:tcPr>
            <w:tcW w:w="1303" w:type="dxa"/>
          </w:tcPr>
          <w:p w:rsidR="009C595E" w:rsidRDefault="009C595E">
            <w:pPr>
              <w:pStyle w:val="ConsPlusNormal"/>
              <w:jc w:val="center"/>
            </w:pPr>
            <w:r>
              <w:t>6</w:t>
            </w:r>
          </w:p>
        </w:tc>
        <w:tc>
          <w:tcPr>
            <w:tcW w:w="1870" w:type="dxa"/>
          </w:tcPr>
          <w:p w:rsidR="009C595E" w:rsidRDefault="009C595E">
            <w:pPr>
              <w:pStyle w:val="ConsPlusNormal"/>
              <w:jc w:val="center"/>
            </w:pPr>
            <w:r>
              <w:t>7</w:t>
            </w:r>
          </w:p>
        </w:tc>
        <w:tc>
          <w:tcPr>
            <w:tcW w:w="1360" w:type="dxa"/>
            <w:tcBorders>
              <w:right w:val="nil"/>
            </w:tcBorders>
          </w:tcPr>
          <w:p w:rsidR="009C595E" w:rsidRDefault="009C595E">
            <w:pPr>
              <w:pStyle w:val="ConsPlusNormal"/>
              <w:jc w:val="center"/>
            </w:pPr>
            <w:r>
              <w:t>8</w:t>
            </w:r>
          </w:p>
        </w:tc>
      </w:tr>
      <w:tr w:rsidR="009C595E">
        <w:tblPrEx>
          <w:tblBorders>
            <w:left w:val="single" w:sz="4" w:space="0" w:color="auto"/>
            <w:right w:val="single" w:sz="4" w:space="0" w:color="auto"/>
          </w:tblBorders>
        </w:tblPrEx>
        <w:tc>
          <w:tcPr>
            <w:tcW w:w="793" w:type="dxa"/>
          </w:tcPr>
          <w:p w:rsidR="009C595E" w:rsidRDefault="009C595E">
            <w:pPr>
              <w:pStyle w:val="ConsPlusNormal"/>
            </w:pPr>
          </w:p>
        </w:tc>
        <w:tc>
          <w:tcPr>
            <w:tcW w:w="907" w:type="dxa"/>
          </w:tcPr>
          <w:p w:rsidR="009C595E" w:rsidRDefault="009C595E">
            <w:pPr>
              <w:pStyle w:val="ConsPlusNormal"/>
            </w:pPr>
          </w:p>
        </w:tc>
        <w:tc>
          <w:tcPr>
            <w:tcW w:w="850" w:type="dxa"/>
          </w:tcPr>
          <w:p w:rsidR="009C595E" w:rsidRDefault="009C595E">
            <w:pPr>
              <w:pStyle w:val="ConsPlusNormal"/>
            </w:pPr>
          </w:p>
        </w:tc>
        <w:tc>
          <w:tcPr>
            <w:tcW w:w="963" w:type="dxa"/>
          </w:tcPr>
          <w:p w:rsidR="009C595E" w:rsidRDefault="009C595E">
            <w:pPr>
              <w:pStyle w:val="ConsPlusNormal"/>
            </w:pPr>
          </w:p>
        </w:tc>
        <w:tc>
          <w:tcPr>
            <w:tcW w:w="1020" w:type="dxa"/>
          </w:tcPr>
          <w:p w:rsidR="009C595E" w:rsidRDefault="009C595E">
            <w:pPr>
              <w:pStyle w:val="ConsPlusNormal"/>
            </w:pPr>
          </w:p>
        </w:tc>
        <w:tc>
          <w:tcPr>
            <w:tcW w:w="1303" w:type="dxa"/>
          </w:tcPr>
          <w:p w:rsidR="009C595E" w:rsidRDefault="009C595E">
            <w:pPr>
              <w:pStyle w:val="ConsPlusNormal"/>
            </w:pPr>
          </w:p>
        </w:tc>
        <w:tc>
          <w:tcPr>
            <w:tcW w:w="1870" w:type="dxa"/>
          </w:tcPr>
          <w:p w:rsidR="009C595E" w:rsidRDefault="009C595E">
            <w:pPr>
              <w:pStyle w:val="ConsPlusNormal"/>
            </w:pPr>
          </w:p>
        </w:tc>
        <w:tc>
          <w:tcPr>
            <w:tcW w:w="1360" w:type="dxa"/>
          </w:tcPr>
          <w:p w:rsidR="009C595E" w:rsidRDefault="009C595E">
            <w:pPr>
              <w:pStyle w:val="ConsPlusNormal"/>
            </w:pPr>
          </w:p>
        </w:tc>
      </w:tr>
      <w:tr w:rsidR="009C595E">
        <w:tblPrEx>
          <w:tblBorders>
            <w:left w:val="single" w:sz="4" w:space="0" w:color="auto"/>
            <w:right w:val="single" w:sz="4" w:space="0" w:color="auto"/>
          </w:tblBorders>
        </w:tblPrEx>
        <w:tc>
          <w:tcPr>
            <w:tcW w:w="793" w:type="dxa"/>
          </w:tcPr>
          <w:p w:rsidR="009C595E" w:rsidRDefault="009C595E">
            <w:pPr>
              <w:pStyle w:val="ConsPlusNormal"/>
            </w:pPr>
          </w:p>
        </w:tc>
        <w:tc>
          <w:tcPr>
            <w:tcW w:w="907" w:type="dxa"/>
          </w:tcPr>
          <w:p w:rsidR="009C595E" w:rsidRDefault="009C595E">
            <w:pPr>
              <w:pStyle w:val="ConsPlusNormal"/>
            </w:pPr>
          </w:p>
        </w:tc>
        <w:tc>
          <w:tcPr>
            <w:tcW w:w="850" w:type="dxa"/>
          </w:tcPr>
          <w:p w:rsidR="009C595E" w:rsidRDefault="009C595E">
            <w:pPr>
              <w:pStyle w:val="ConsPlusNormal"/>
            </w:pPr>
          </w:p>
        </w:tc>
        <w:tc>
          <w:tcPr>
            <w:tcW w:w="963" w:type="dxa"/>
          </w:tcPr>
          <w:p w:rsidR="009C595E" w:rsidRDefault="009C595E">
            <w:pPr>
              <w:pStyle w:val="ConsPlusNormal"/>
            </w:pPr>
          </w:p>
        </w:tc>
        <w:tc>
          <w:tcPr>
            <w:tcW w:w="1020" w:type="dxa"/>
          </w:tcPr>
          <w:p w:rsidR="009C595E" w:rsidRDefault="009C595E">
            <w:pPr>
              <w:pStyle w:val="ConsPlusNormal"/>
            </w:pPr>
          </w:p>
        </w:tc>
        <w:tc>
          <w:tcPr>
            <w:tcW w:w="1303" w:type="dxa"/>
          </w:tcPr>
          <w:p w:rsidR="009C595E" w:rsidRDefault="009C595E">
            <w:pPr>
              <w:pStyle w:val="ConsPlusNormal"/>
            </w:pPr>
          </w:p>
        </w:tc>
        <w:tc>
          <w:tcPr>
            <w:tcW w:w="1870" w:type="dxa"/>
          </w:tcPr>
          <w:p w:rsidR="009C595E" w:rsidRDefault="009C595E">
            <w:pPr>
              <w:pStyle w:val="ConsPlusNormal"/>
            </w:pPr>
          </w:p>
        </w:tc>
        <w:tc>
          <w:tcPr>
            <w:tcW w:w="1360" w:type="dxa"/>
          </w:tcPr>
          <w:p w:rsidR="009C595E" w:rsidRDefault="009C595E">
            <w:pPr>
              <w:pStyle w:val="ConsPlusNormal"/>
            </w:pPr>
          </w:p>
        </w:tc>
      </w:tr>
      <w:tr w:rsidR="009C595E">
        <w:tblPrEx>
          <w:tblBorders>
            <w:left w:val="single" w:sz="4" w:space="0" w:color="auto"/>
            <w:right w:val="single" w:sz="4" w:space="0" w:color="auto"/>
          </w:tblBorders>
        </w:tblPrEx>
        <w:tc>
          <w:tcPr>
            <w:tcW w:w="793" w:type="dxa"/>
          </w:tcPr>
          <w:p w:rsidR="009C595E" w:rsidRDefault="009C595E">
            <w:pPr>
              <w:pStyle w:val="ConsPlusNormal"/>
            </w:pPr>
          </w:p>
        </w:tc>
        <w:tc>
          <w:tcPr>
            <w:tcW w:w="907" w:type="dxa"/>
          </w:tcPr>
          <w:p w:rsidR="009C595E" w:rsidRDefault="009C595E">
            <w:pPr>
              <w:pStyle w:val="ConsPlusNormal"/>
            </w:pPr>
          </w:p>
        </w:tc>
        <w:tc>
          <w:tcPr>
            <w:tcW w:w="850" w:type="dxa"/>
          </w:tcPr>
          <w:p w:rsidR="009C595E" w:rsidRDefault="009C595E">
            <w:pPr>
              <w:pStyle w:val="ConsPlusNormal"/>
            </w:pPr>
          </w:p>
        </w:tc>
        <w:tc>
          <w:tcPr>
            <w:tcW w:w="963" w:type="dxa"/>
          </w:tcPr>
          <w:p w:rsidR="009C595E" w:rsidRDefault="009C595E">
            <w:pPr>
              <w:pStyle w:val="ConsPlusNormal"/>
            </w:pPr>
          </w:p>
        </w:tc>
        <w:tc>
          <w:tcPr>
            <w:tcW w:w="1020" w:type="dxa"/>
          </w:tcPr>
          <w:p w:rsidR="009C595E" w:rsidRDefault="009C595E">
            <w:pPr>
              <w:pStyle w:val="ConsPlusNormal"/>
            </w:pPr>
          </w:p>
        </w:tc>
        <w:tc>
          <w:tcPr>
            <w:tcW w:w="1303" w:type="dxa"/>
          </w:tcPr>
          <w:p w:rsidR="009C595E" w:rsidRDefault="009C595E">
            <w:pPr>
              <w:pStyle w:val="ConsPlusNormal"/>
            </w:pPr>
          </w:p>
        </w:tc>
        <w:tc>
          <w:tcPr>
            <w:tcW w:w="1870" w:type="dxa"/>
          </w:tcPr>
          <w:p w:rsidR="009C595E" w:rsidRDefault="009C595E">
            <w:pPr>
              <w:pStyle w:val="ConsPlusNormal"/>
            </w:pPr>
          </w:p>
        </w:tc>
        <w:tc>
          <w:tcPr>
            <w:tcW w:w="1360" w:type="dxa"/>
          </w:tcPr>
          <w:p w:rsidR="009C595E" w:rsidRDefault="009C595E">
            <w:pPr>
              <w:pStyle w:val="ConsPlusNormal"/>
            </w:pPr>
          </w:p>
        </w:tc>
      </w:tr>
      <w:tr w:rsidR="009C595E">
        <w:tblPrEx>
          <w:tblBorders>
            <w:right w:val="single" w:sz="4" w:space="0" w:color="auto"/>
          </w:tblBorders>
        </w:tblPrEx>
        <w:tc>
          <w:tcPr>
            <w:tcW w:w="2550" w:type="dxa"/>
            <w:gridSpan w:val="3"/>
            <w:tcBorders>
              <w:left w:val="nil"/>
              <w:bottom w:val="nil"/>
            </w:tcBorders>
          </w:tcPr>
          <w:p w:rsidR="009C595E" w:rsidRDefault="009C595E">
            <w:pPr>
              <w:pStyle w:val="ConsPlusNormal"/>
              <w:jc w:val="right"/>
            </w:pPr>
            <w:r>
              <w:t>Итого</w:t>
            </w:r>
          </w:p>
        </w:tc>
        <w:tc>
          <w:tcPr>
            <w:tcW w:w="963" w:type="dxa"/>
          </w:tcPr>
          <w:p w:rsidR="009C595E" w:rsidRDefault="009C595E">
            <w:pPr>
              <w:pStyle w:val="ConsPlusNormal"/>
            </w:pPr>
          </w:p>
        </w:tc>
        <w:tc>
          <w:tcPr>
            <w:tcW w:w="1020" w:type="dxa"/>
          </w:tcPr>
          <w:p w:rsidR="009C595E" w:rsidRDefault="009C595E">
            <w:pPr>
              <w:pStyle w:val="ConsPlusNormal"/>
            </w:pPr>
          </w:p>
        </w:tc>
        <w:tc>
          <w:tcPr>
            <w:tcW w:w="1303" w:type="dxa"/>
          </w:tcPr>
          <w:p w:rsidR="009C595E" w:rsidRDefault="009C595E">
            <w:pPr>
              <w:pStyle w:val="ConsPlusNormal"/>
            </w:pPr>
          </w:p>
        </w:tc>
        <w:tc>
          <w:tcPr>
            <w:tcW w:w="1870" w:type="dxa"/>
          </w:tcPr>
          <w:p w:rsidR="009C595E" w:rsidRDefault="009C595E">
            <w:pPr>
              <w:pStyle w:val="ConsPlusNormal"/>
            </w:pPr>
          </w:p>
        </w:tc>
        <w:tc>
          <w:tcPr>
            <w:tcW w:w="1360"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Номер страницы ________</w:t>
      </w:r>
    </w:p>
    <w:p w:rsidR="009C595E" w:rsidRDefault="009C595E">
      <w:pPr>
        <w:pStyle w:val="ConsPlusNonformat"/>
        <w:jc w:val="both"/>
      </w:pPr>
      <w:r>
        <w:t xml:space="preserve">                                                     Всего страниц ________</w:t>
      </w:r>
    </w:p>
    <w:p w:rsidR="009C595E" w:rsidRDefault="009C595E">
      <w:pPr>
        <w:pStyle w:val="ConsPlusNonformat"/>
        <w:jc w:val="both"/>
      </w:pPr>
    </w:p>
    <w:p w:rsidR="009C595E" w:rsidRDefault="009C595E">
      <w:pPr>
        <w:pStyle w:val="ConsPlusNonformat"/>
        <w:jc w:val="both"/>
      </w:pPr>
      <w:r>
        <w:t xml:space="preserve">                        1. Остаток денежных средств</w:t>
      </w:r>
    </w:p>
    <w:p w:rsidR="009C595E" w:rsidRDefault="009C595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3"/>
        <w:gridCol w:w="850"/>
        <w:gridCol w:w="1247"/>
        <w:gridCol w:w="1190"/>
        <w:gridCol w:w="1474"/>
        <w:gridCol w:w="1417"/>
        <w:gridCol w:w="1360"/>
      </w:tblGrid>
      <w:tr w:rsidR="009C595E">
        <w:tc>
          <w:tcPr>
            <w:tcW w:w="1530" w:type="dxa"/>
            <w:gridSpan w:val="2"/>
            <w:tcBorders>
              <w:left w:val="nil"/>
            </w:tcBorders>
          </w:tcPr>
          <w:p w:rsidR="009C595E" w:rsidRDefault="009C595E">
            <w:pPr>
              <w:pStyle w:val="ConsPlusNormal"/>
              <w:jc w:val="center"/>
            </w:pPr>
            <w:r>
              <w:lastRenderedPageBreak/>
              <w:t>Аналитический код раздела</w:t>
            </w:r>
          </w:p>
        </w:tc>
        <w:tc>
          <w:tcPr>
            <w:tcW w:w="850" w:type="dxa"/>
            <w:vMerge w:val="restart"/>
          </w:tcPr>
          <w:p w:rsidR="009C595E" w:rsidRDefault="009C595E">
            <w:pPr>
              <w:pStyle w:val="ConsPlusNormal"/>
              <w:jc w:val="center"/>
            </w:pPr>
            <w:r>
              <w:t>Код источника поступлений целевых средств</w:t>
            </w:r>
          </w:p>
        </w:tc>
        <w:tc>
          <w:tcPr>
            <w:tcW w:w="2437" w:type="dxa"/>
            <w:gridSpan w:val="2"/>
          </w:tcPr>
          <w:p w:rsidR="009C595E" w:rsidRDefault="009C595E">
            <w:pPr>
              <w:pStyle w:val="ConsPlusNormal"/>
              <w:jc w:val="center"/>
            </w:pPr>
            <w:r>
              <w:t>На начало года</w:t>
            </w:r>
          </w:p>
        </w:tc>
        <w:tc>
          <w:tcPr>
            <w:tcW w:w="4251" w:type="dxa"/>
            <w:gridSpan w:val="3"/>
          </w:tcPr>
          <w:p w:rsidR="009C595E" w:rsidRDefault="009C595E">
            <w:pPr>
              <w:pStyle w:val="ConsPlusNormal"/>
              <w:jc w:val="center"/>
            </w:pPr>
            <w:r>
              <w:t>На отчетную дату</w:t>
            </w:r>
          </w:p>
        </w:tc>
      </w:tr>
      <w:tr w:rsidR="009C595E">
        <w:tc>
          <w:tcPr>
            <w:tcW w:w="737" w:type="dxa"/>
            <w:vMerge w:val="restart"/>
            <w:tcBorders>
              <w:left w:val="nil"/>
            </w:tcBorders>
          </w:tcPr>
          <w:p w:rsidR="009C595E" w:rsidRDefault="009C595E">
            <w:pPr>
              <w:pStyle w:val="ConsPlusNormal"/>
              <w:jc w:val="center"/>
            </w:pPr>
            <w:r>
              <w:t>передающей стороны</w:t>
            </w:r>
          </w:p>
        </w:tc>
        <w:tc>
          <w:tcPr>
            <w:tcW w:w="793" w:type="dxa"/>
            <w:vMerge w:val="restart"/>
          </w:tcPr>
          <w:p w:rsidR="009C595E" w:rsidRDefault="009C595E">
            <w:pPr>
              <w:pStyle w:val="ConsPlusNormal"/>
              <w:jc w:val="center"/>
            </w:pPr>
            <w:r>
              <w:t>принимающей стороны</w:t>
            </w:r>
          </w:p>
        </w:tc>
        <w:tc>
          <w:tcPr>
            <w:tcW w:w="850" w:type="dxa"/>
            <w:vMerge/>
          </w:tcPr>
          <w:p w:rsidR="009C595E" w:rsidRDefault="009C595E"/>
        </w:tc>
        <w:tc>
          <w:tcPr>
            <w:tcW w:w="1247" w:type="dxa"/>
            <w:vMerge w:val="restart"/>
          </w:tcPr>
          <w:p w:rsidR="009C595E" w:rsidRDefault="009C595E">
            <w:pPr>
              <w:pStyle w:val="ConsPlusNormal"/>
              <w:jc w:val="center"/>
            </w:pPr>
            <w:r>
              <w:t>Всего</w:t>
            </w:r>
          </w:p>
        </w:tc>
        <w:tc>
          <w:tcPr>
            <w:tcW w:w="1190" w:type="dxa"/>
            <w:vMerge w:val="restart"/>
          </w:tcPr>
          <w:p w:rsidR="009C595E" w:rsidRDefault="009C595E">
            <w:pPr>
              <w:pStyle w:val="ConsPlusNormal"/>
              <w:jc w:val="center"/>
            </w:pPr>
            <w:r>
              <w:t>В том числе без права расходования</w:t>
            </w:r>
          </w:p>
        </w:tc>
        <w:tc>
          <w:tcPr>
            <w:tcW w:w="1474" w:type="dxa"/>
            <w:vMerge w:val="restart"/>
          </w:tcPr>
          <w:p w:rsidR="009C595E" w:rsidRDefault="009C595E">
            <w:pPr>
              <w:pStyle w:val="ConsPlusNormal"/>
              <w:jc w:val="center"/>
            </w:pPr>
            <w:r>
              <w:t>Всего</w:t>
            </w:r>
          </w:p>
        </w:tc>
        <w:tc>
          <w:tcPr>
            <w:tcW w:w="2777" w:type="dxa"/>
            <w:gridSpan w:val="2"/>
          </w:tcPr>
          <w:p w:rsidR="009C595E" w:rsidRDefault="009C595E">
            <w:pPr>
              <w:pStyle w:val="ConsPlusNormal"/>
              <w:jc w:val="center"/>
            </w:pPr>
            <w:r>
              <w:t>в том числе неразрешенный к использованию</w:t>
            </w:r>
          </w:p>
        </w:tc>
      </w:tr>
      <w:tr w:rsidR="009C595E">
        <w:tc>
          <w:tcPr>
            <w:tcW w:w="737" w:type="dxa"/>
            <w:vMerge/>
            <w:tcBorders>
              <w:left w:val="nil"/>
            </w:tcBorders>
          </w:tcPr>
          <w:p w:rsidR="009C595E" w:rsidRDefault="009C595E"/>
        </w:tc>
        <w:tc>
          <w:tcPr>
            <w:tcW w:w="793" w:type="dxa"/>
            <w:vMerge/>
          </w:tcPr>
          <w:p w:rsidR="009C595E" w:rsidRDefault="009C595E"/>
        </w:tc>
        <w:tc>
          <w:tcPr>
            <w:tcW w:w="850" w:type="dxa"/>
            <w:vMerge/>
          </w:tcPr>
          <w:p w:rsidR="009C595E" w:rsidRDefault="009C595E"/>
        </w:tc>
        <w:tc>
          <w:tcPr>
            <w:tcW w:w="1247" w:type="dxa"/>
            <w:vMerge/>
          </w:tcPr>
          <w:p w:rsidR="009C595E" w:rsidRDefault="009C595E"/>
        </w:tc>
        <w:tc>
          <w:tcPr>
            <w:tcW w:w="1190" w:type="dxa"/>
            <w:vMerge/>
          </w:tcPr>
          <w:p w:rsidR="009C595E" w:rsidRDefault="009C595E"/>
        </w:tc>
        <w:tc>
          <w:tcPr>
            <w:tcW w:w="1474" w:type="dxa"/>
            <w:vMerge/>
          </w:tcPr>
          <w:p w:rsidR="009C595E" w:rsidRDefault="009C595E"/>
        </w:tc>
        <w:tc>
          <w:tcPr>
            <w:tcW w:w="1417" w:type="dxa"/>
          </w:tcPr>
          <w:p w:rsidR="009C595E" w:rsidRDefault="009C595E">
            <w:pPr>
              <w:pStyle w:val="ConsPlusNormal"/>
              <w:jc w:val="center"/>
            </w:pPr>
            <w:r>
              <w:t>прошлого года</w:t>
            </w:r>
          </w:p>
        </w:tc>
        <w:tc>
          <w:tcPr>
            <w:tcW w:w="1360" w:type="dxa"/>
          </w:tcPr>
          <w:p w:rsidR="009C595E" w:rsidRDefault="009C595E">
            <w:pPr>
              <w:pStyle w:val="ConsPlusNormal"/>
              <w:jc w:val="center"/>
            </w:pPr>
            <w:r>
              <w:t>текущего года</w:t>
            </w:r>
          </w:p>
        </w:tc>
      </w:tr>
      <w:tr w:rsidR="009C595E">
        <w:tc>
          <w:tcPr>
            <w:tcW w:w="737" w:type="dxa"/>
            <w:tcBorders>
              <w:left w:val="nil"/>
            </w:tcBorders>
          </w:tcPr>
          <w:p w:rsidR="009C595E" w:rsidRDefault="009C595E">
            <w:pPr>
              <w:pStyle w:val="ConsPlusNormal"/>
              <w:jc w:val="center"/>
            </w:pPr>
            <w:r>
              <w:t>1</w:t>
            </w:r>
          </w:p>
        </w:tc>
        <w:tc>
          <w:tcPr>
            <w:tcW w:w="793" w:type="dxa"/>
          </w:tcPr>
          <w:p w:rsidR="009C595E" w:rsidRDefault="009C595E">
            <w:pPr>
              <w:pStyle w:val="ConsPlusNormal"/>
              <w:jc w:val="center"/>
            </w:pPr>
            <w:r>
              <w:t>2</w:t>
            </w:r>
          </w:p>
        </w:tc>
        <w:tc>
          <w:tcPr>
            <w:tcW w:w="850" w:type="dxa"/>
          </w:tcPr>
          <w:p w:rsidR="009C595E" w:rsidRDefault="009C595E">
            <w:pPr>
              <w:pStyle w:val="ConsPlusNormal"/>
              <w:jc w:val="center"/>
            </w:pPr>
            <w:r>
              <w:t>3</w:t>
            </w:r>
          </w:p>
        </w:tc>
        <w:tc>
          <w:tcPr>
            <w:tcW w:w="1247" w:type="dxa"/>
          </w:tcPr>
          <w:p w:rsidR="009C595E" w:rsidRDefault="009C595E">
            <w:pPr>
              <w:pStyle w:val="ConsPlusNormal"/>
              <w:jc w:val="center"/>
            </w:pPr>
            <w:r>
              <w:t>4</w:t>
            </w:r>
          </w:p>
        </w:tc>
        <w:tc>
          <w:tcPr>
            <w:tcW w:w="1190" w:type="dxa"/>
          </w:tcPr>
          <w:p w:rsidR="009C595E" w:rsidRDefault="009C595E">
            <w:pPr>
              <w:pStyle w:val="ConsPlusNormal"/>
              <w:jc w:val="center"/>
            </w:pPr>
            <w:r>
              <w:t>5</w:t>
            </w:r>
          </w:p>
        </w:tc>
        <w:tc>
          <w:tcPr>
            <w:tcW w:w="1474" w:type="dxa"/>
          </w:tcPr>
          <w:p w:rsidR="009C595E" w:rsidRDefault="009C595E">
            <w:pPr>
              <w:pStyle w:val="ConsPlusNormal"/>
              <w:jc w:val="center"/>
            </w:pPr>
            <w:r>
              <w:t>6</w:t>
            </w:r>
          </w:p>
        </w:tc>
        <w:tc>
          <w:tcPr>
            <w:tcW w:w="1417" w:type="dxa"/>
          </w:tcPr>
          <w:p w:rsidR="009C595E" w:rsidRDefault="009C595E">
            <w:pPr>
              <w:pStyle w:val="ConsPlusNormal"/>
              <w:jc w:val="center"/>
            </w:pPr>
            <w:r>
              <w:t>7</w:t>
            </w:r>
          </w:p>
        </w:tc>
        <w:tc>
          <w:tcPr>
            <w:tcW w:w="1360" w:type="dxa"/>
          </w:tcPr>
          <w:p w:rsidR="009C595E" w:rsidRDefault="009C595E">
            <w:pPr>
              <w:pStyle w:val="ConsPlusNormal"/>
              <w:jc w:val="center"/>
            </w:pPr>
            <w:r>
              <w:t>8</w:t>
            </w:r>
          </w:p>
        </w:tc>
      </w:tr>
      <w:tr w:rsidR="009C595E">
        <w:tblPrEx>
          <w:tblBorders>
            <w:left w:val="single" w:sz="4" w:space="0" w:color="auto"/>
          </w:tblBorders>
        </w:tblPrEx>
        <w:tc>
          <w:tcPr>
            <w:tcW w:w="737" w:type="dxa"/>
          </w:tcPr>
          <w:p w:rsidR="009C595E" w:rsidRDefault="009C595E">
            <w:pPr>
              <w:pStyle w:val="ConsPlusNormal"/>
            </w:pPr>
          </w:p>
        </w:tc>
        <w:tc>
          <w:tcPr>
            <w:tcW w:w="793" w:type="dxa"/>
          </w:tcPr>
          <w:p w:rsidR="009C595E" w:rsidRDefault="009C595E">
            <w:pPr>
              <w:pStyle w:val="ConsPlusNormal"/>
            </w:pPr>
          </w:p>
        </w:tc>
        <w:tc>
          <w:tcPr>
            <w:tcW w:w="850" w:type="dxa"/>
          </w:tcPr>
          <w:p w:rsidR="009C595E" w:rsidRDefault="009C595E">
            <w:pPr>
              <w:pStyle w:val="ConsPlusNormal"/>
            </w:pPr>
          </w:p>
        </w:tc>
        <w:tc>
          <w:tcPr>
            <w:tcW w:w="1247" w:type="dxa"/>
          </w:tcPr>
          <w:p w:rsidR="009C595E" w:rsidRDefault="009C595E">
            <w:pPr>
              <w:pStyle w:val="ConsPlusNormal"/>
            </w:pPr>
          </w:p>
        </w:tc>
        <w:tc>
          <w:tcPr>
            <w:tcW w:w="1190" w:type="dxa"/>
          </w:tcPr>
          <w:p w:rsidR="009C595E" w:rsidRDefault="009C595E">
            <w:pPr>
              <w:pStyle w:val="ConsPlusNormal"/>
            </w:pPr>
          </w:p>
        </w:tc>
        <w:tc>
          <w:tcPr>
            <w:tcW w:w="1474" w:type="dxa"/>
          </w:tcPr>
          <w:p w:rsidR="009C595E" w:rsidRDefault="009C595E">
            <w:pPr>
              <w:pStyle w:val="ConsPlusNormal"/>
            </w:pPr>
          </w:p>
        </w:tc>
        <w:tc>
          <w:tcPr>
            <w:tcW w:w="1417" w:type="dxa"/>
          </w:tcPr>
          <w:p w:rsidR="009C595E" w:rsidRDefault="009C595E">
            <w:pPr>
              <w:pStyle w:val="ConsPlusNormal"/>
            </w:pPr>
          </w:p>
        </w:tc>
        <w:tc>
          <w:tcPr>
            <w:tcW w:w="1360" w:type="dxa"/>
          </w:tcPr>
          <w:p w:rsidR="009C595E" w:rsidRDefault="009C595E">
            <w:pPr>
              <w:pStyle w:val="ConsPlusNormal"/>
            </w:pPr>
          </w:p>
        </w:tc>
      </w:tr>
      <w:tr w:rsidR="009C595E">
        <w:tblPrEx>
          <w:tblBorders>
            <w:left w:val="single" w:sz="4" w:space="0" w:color="auto"/>
          </w:tblBorders>
        </w:tblPrEx>
        <w:tc>
          <w:tcPr>
            <w:tcW w:w="737" w:type="dxa"/>
          </w:tcPr>
          <w:p w:rsidR="009C595E" w:rsidRDefault="009C595E">
            <w:pPr>
              <w:pStyle w:val="ConsPlusNormal"/>
            </w:pPr>
          </w:p>
        </w:tc>
        <w:tc>
          <w:tcPr>
            <w:tcW w:w="793" w:type="dxa"/>
          </w:tcPr>
          <w:p w:rsidR="009C595E" w:rsidRDefault="009C595E">
            <w:pPr>
              <w:pStyle w:val="ConsPlusNormal"/>
            </w:pPr>
          </w:p>
        </w:tc>
        <w:tc>
          <w:tcPr>
            <w:tcW w:w="850" w:type="dxa"/>
          </w:tcPr>
          <w:p w:rsidR="009C595E" w:rsidRDefault="009C595E">
            <w:pPr>
              <w:pStyle w:val="ConsPlusNormal"/>
            </w:pPr>
          </w:p>
        </w:tc>
        <w:tc>
          <w:tcPr>
            <w:tcW w:w="1247" w:type="dxa"/>
          </w:tcPr>
          <w:p w:rsidR="009C595E" w:rsidRDefault="009C595E">
            <w:pPr>
              <w:pStyle w:val="ConsPlusNormal"/>
            </w:pPr>
          </w:p>
        </w:tc>
        <w:tc>
          <w:tcPr>
            <w:tcW w:w="1190" w:type="dxa"/>
          </w:tcPr>
          <w:p w:rsidR="009C595E" w:rsidRDefault="009C595E">
            <w:pPr>
              <w:pStyle w:val="ConsPlusNormal"/>
            </w:pPr>
          </w:p>
        </w:tc>
        <w:tc>
          <w:tcPr>
            <w:tcW w:w="1474" w:type="dxa"/>
          </w:tcPr>
          <w:p w:rsidR="009C595E" w:rsidRDefault="009C595E">
            <w:pPr>
              <w:pStyle w:val="ConsPlusNormal"/>
            </w:pPr>
          </w:p>
        </w:tc>
        <w:tc>
          <w:tcPr>
            <w:tcW w:w="1417" w:type="dxa"/>
          </w:tcPr>
          <w:p w:rsidR="009C595E" w:rsidRDefault="009C595E">
            <w:pPr>
              <w:pStyle w:val="ConsPlusNormal"/>
            </w:pPr>
          </w:p>
        </w:tc>
        <w:tc>
          <w:tcPr>
            <w:tcW w:w="1360" w:type="dxa"/>
          </w:tcPr>
          <w:p w:rsidR="009C595E" w:rsidRDefault="009C595E">
            <w:pPr>
              <w:pStyle w:val="ConsPlusNormal"/>
            </w:pPr>
          </w:p>
        </w:tc>
      </w:tr>
      <w:tr w:rsidR="009C595E">
        <w:tc>
          <w:tcPr>
            <w:tcW w:w="1530" w:type="dxa"/>
            <w:gridSpan w:val="2"/>
            <w:tcBorders>
              <w:left w:val="nil"/>
              <w:bottom w:val="nil"/>
              <w:right w:val="nil"/>
            </w:tcBorders>
          </w:tcPr>
          <w:p w:rsidR="009C595E" w:rsidRDefault="009C595E">
            <w:pPr>
              <w:pStyle w:val="ConsPlusNormal"/>
            </w:pPr>
          </w:p>
        </w:tc>
        <w:tc>
          <w:tcPr>
            <w:tcW w:w="850" w:type="dxa"/>
            <w:tcBorders>
              <w:left w:val="nil"/>
              <w:bottom w:val="nil"/>
            </w:tcBorders>
          </w:tcPr>
          <w:p w:rsidR="009C595E" w:rsidRDefault="009C595E">
            <w:pPr>
              <w:pStyle w:val="ConsPlusNormal"/>
              <w:jc w:val="center"/>
            </w:pPr>
            <w:r>
              <w:t>Итого:</w:t>
            </w:r>
          </w:p>
        </w:tc>
        <w:tc>
          <w:tcPr>
            <w:tcW w:w="1247" w:type="dxa"/>
          </w:tcPr>
          <w:p w:rsidR="009C595E" w:rsidRDefault="009C595E">
            <w:pPr>
              <w:pStyle w:val="ConsPlusNormal"/>
            </w:pPr>
          </w:p>
        </w:tc>
        <w:tc>
          <w:tcPr>
            <w:tcW w:w="1190" w:type="dxa"/>
          </w:tcPr>
          <w:p w:rsidR="009C595E" w:rsidRDefault="009C595E">
            <w:pPr>
              <w:pStyle w:val="ConsPlusNormal"/>
            </w:pPr>
          </w:p>
        </w:tc>
        <w:tc>
          <w:tcPr>
            <w:tcW w:w="1474" w:type="dxa"/>
          </w:tcPr>
          <w:p w:rsidR="009C595E" w:rsidRDefault="009C595E">
            <w:pPr>
              <w:pStyle w:val="ConsPlusNormal"/>
            </w:pPr>
          </w:p>
        </w:tc>
        <w:tc>
          <w:tcPr>
            <w:tcW w:w="1417" w:type="dxa"/>
          </w:tcPr>
          <w:p w:rsidR="009C595E" w:rsidRDefault="009C595E">
            <w:pPr>
              <w:pStyle w:val="ConsPlusNormal"/>
            </w:pPr>
          </w:p>
        </w:tc>
        <w:tc>
          <w:tcPr>
            <w:tcW w:w="1360"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2. Сведения об операциях с целевыми средствами</w:t>
      </w:r>
    </w:p>
    <w:p w:rsidR="009C595E" w:rsidRDefault="009C595E">
      <w:pPr>
        <w:pStyle w:val="ConsPlusNormal"/>
        <w:jc w:val="both"/>
      </w:pPr>
    </w:p>
    <w:p w:rsidR="009C595E" w:rsidRDefault="009C595E">
      <w:pPr>
        <w:sectPr w:rsidR="009C595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3"/>
        <w:gridCol w:w="680"/>
        <w:gridCol w:w="567"/>
        <w:gridCol w:w="624"/>
        <w:gridCol w:w="793"/>
        <w:gridCol w:w="963"/>
        <w:gridCol w:w="1077"/>
        <w:gridCol w:w="453"/>
        <w:gridCol w:w="680"/>
        <w:gridCol w:w="680"/>
        <w:gridCol w:w="680"/>
        <w:gridCol w:w="510"/>
        <w:gridCol w:w="454"/>
        <w:gridCol w:w="680"/>
        <w:gridCol w:w="623"/>
        <w:gridCol w:w="623"/>
        <w:gridCol w:w="623"/>
        <w:gridCol w:w="793"/>
        <w:gridCol w:w="680"/>
      </w:tblGrid>
      <w:tr w:rsidR="009C595E">
        <w:tc>
          <w:tcPr>
            <w:tcW w:w="1473" w:type="dxa"/>
            <w:gridSpan w:val="2"/>
            <w:vMerge w:val="restart"/>
            <w:tcBorders>
              <w:left w:val="nil"/>
            </w:tcBorders>
          </w:tcPr>
          <w:p w:rsidR="009C595E" w:rsidRDefault="009C595E">
            <w:pPr>
              <w:pStyle w:val="ConsPlusNormal"/>
              <w:jc w:val="center"/>
            </w:pPr>
            <w:r>
              <w:lastRenderedPageBreak/>
              <w:t>Аналитический код раздела</w:t>
            </w:r>
          </w:p>
        </w:tc>
        <w:tc>
          <w:tcPr>
            <w:tcW w:w="680" w:type="dxa"/>
            <w:vMerge w:val="restart"/>
          </w:tcPr>
          <w:p w:rsidR="009C595E" w:rsidRDefault="009C595E">
            <w:pPr>
              <w:pStyle w:val="ConsPlusNormal"/>
              <w:jc w:val="center"/>
            </w:pPr>
            <w:r>
              <w:t>Код источника поступлений целевых средств</w:t>
            </w:r>
          </w:p>
        </w:tc>
        <w:tc>
          <w:tcPr>
            <w:tcW w:w="1191" w:type="dxa"/>
            <w:gridSpan w:val="2"/>
            <w:vMerge w:val="restart"/>
          </w:tcPr>
          <w:p w:rsidR="009C595E" w:rsidRDefault="009C595E">
            <w:pPr>
              <w:pStyle w:val="ConsPlusNormal"/>
              <w:jc w:val="center"/>
            </w:pPr>
            <w:r>
              <w:t>Код направления расходования целевых средств</w:t>
            </w:r>
          </w:p>
        </w:tc>
        <w:tc>
          <w:tcPr>
            <w:tcW w:w="793" w:type="dxa"/>
            <w:vMerge w:val="restart"/>
          </w:tcPr>
          <w:p w:rsidR="009C595E" w:rsidRDefault="009C595E">
            <w:pPr>
              <w:pStyle w:val="ConsPlusNormal"/>
              <w:jc w:val="center"/>
            </w:pPr>
            <w:r>
              <w:t>Код объекта ФАИП</w:t>
            </w:r>
          </w:p>
        </w:tc>
        <w:tc>
          <w:tcPr>
            <w:tcW w:w="963" w:type="dxa"/>
            <w:vMerge w:val="restart"/>
          </w:tcPr>
          <w:p w:rsidR="009C595E" w:rsidRDefault="009C595E">
            <w:pPr>
              <w:pStyle w:val="ConsPlusNormal"/>
              <w:jc w:val="center"/>
            </w:pPr>
            <w:r>
              <w:t>Разрешенный к использованию остаток на начало 20__ года</w:t>
            </w:r>
          </w:p>
        </w:tc>
        <w:tc>
          <w:tcPr>
            <w:tcW w:w="1077" w:type="dxa"/>
            <w:vMerge w:val="restart"/>
          </w:tcPr>
          <w:p w:rsidR="009C595E" w:rsidRDefault="009C595E">
            <w:pPr>
              <w:pStyle w:val="ConsPlusNormal"/>
              <w:jc w:val="center"/>
            </w:pPr>
            <w:r>
              <w:t>Суммы возврата дебиторской задолженности прошлых лет, разрешенные к использованию</w:t>
            </w:r>
          </w:p>
        </w:tc>
        <w:tc>
          <w:tcPr>
            <w:tcW w:w="6006" w:type="dxa"/>
            <w:gridSpan w:val="10"/>
          </w:tcPr>
          <w:p w:rsidR="009C595E" w:rsidRDefault="009C595E">
            <w:pPr>
              <w:pStyle w:val="ConsPlusNormal"/>
              <w:jc w:val="center"/>
            </w:pPr>
            <w:r>
              <w:t>Планируемые</w:t>
            </w:r>
          </w:p>
        </w:tc>
        <w:tc>
          <w:tcPr>
            <w:tcW w:w="1473" w:type="dxa"/>
            <w:gridSpan w:val="2"/>
            <w:tcBorders>
              <w:right w:val="nil"/>
            </w:tcBorders>
          </w:tcPr>
          <w:p w:rsidR="009C595E" w:rsidRDefault="009C595E">
            <w:pPr>
              <w:pStyle w:val="ConsPlusNormal"/>
              <w:jc w:val="center"/>
            </w:pPr>
            <w:r>
              <w:t>Фактические</w:t>
            </w:r>
          </w:p>
        </w:tc>
      </w:tr>
      <w:tr w:rsidR="009C595E">
        <w:tc>
          <w:tcPr>
            <w:tcW w:w="1473" w:type="dxa"/>
            <w:gridSpan w:val="2"/>
            <w:vMerge/>
            <w:tcBorders>
              <w:left w:val="nil"/>
            </w:tcBorders>
          </w:tcPr>
          <w:p w:rsidR="009C595E" w:rsidRDefault="009C595E"/>
        </w:tc>
        <w:tc>
          <w:tcPr>
            <w:tcW w:w="680" w:type="dxa"/>
            <w:vMerge/>
          </w:tcPr>
          <w:p w:rsidR="009C595E" w:rsidRDefault="009C595E"/>
        </w:tc>
        <w:tc>
          <w:tcPr>
            <w:tcW w:w="1191" w:type="dxa"/>
            <w:gridSpan w:val="2"/>
            <w:vMerge/>
          </w:tcPr>
          <w:p w:rsidR="009C595E" w:rsidRDefault="009C595E"/>
        </w:tc>
        <w:tc>
          <w:tcPr>
            <w:tcW w:w="793" w:type="dxa"/>
            <w:vMerge/>
          </w:tcPr>
          <w:p w:rsidR="009C595E" w:rsidRDefault="009C595E"/>
        </w:tc>
        <w:tc>
          <w:tcPr>
            <w:tcW w:w="963" w:type="dxa"/>
            <w:vMerge/>
          </w:tcPr>
          <w:p w:rsidR="009C595E" w:rsidRDefault="009C595E"/>
        </w:tc>
        <w:tc>
          <w:tcPr>
            <w:tcW w:w="1077" w:type="dxa"/>
            <w:vMerge/>
          </w:tcPr>
          <w:p w:rsidR="009C595E" w:rsidRDefault="009C595E"/>
        </w:tc>
        <w:tc>
          <w:tcPr>
            <w:tcW w:w="3003" w:type="dxa"/>
            <w:gridSpan w:val="5"/>
          </w:tcPr>
          <w:p w:rsidR="009C595E" w:rsidRDefault="009C595E">
            <w:pPr>
              <w:pStyle w:val="ConsPlusNormal"/>
              <w:jc w:val="center"/>
            </w:pPr>
            <w:r>
              <w:t>поступления</w:t>
            </w:r>
          </w:p>
        </w:tc>
        <w:tc>
          <w:tcPr>
            <w:tcW w:w="3003" w:type="dxa"/>
            <w:gridSpan w:val="5"/>
          </w:tcPr>
          <w:p w:rsidR="009C595E" w:rsidRDefault="009C595E">
            <w:pPr>
              <w:pStyle w:val="ConsPlusNormal"/>
              <w:jc w:val="center"/>
            </w:pPr>
            <w:r>
              <w:t>выплаты</w:t>
            </w:r>
          </w:p>
        </w:tc>
        <w:tc>
          <w:tcPr>
            <w:tcW w:w="793" w:type="dxa"/>
            <w:vMerge w:val="restart"/>
          </w:tcPr>
          <w:p w:rsidR="009C595E" w:rsidRDefault="009C595E">
            <w:pPr>
              <w:pStyle w:val="ConsPlusNormal"/>
              <w:jc w:val="center"/>
            </w:pPr>
            <w:r>
              <w:t>поступления</w:t>
            </w:r>
          </w:p>
        </w:tc>
        <w:tc>
          <w:tcPr>
            <w:tcW w:w="680" w:type="dxa"/>
            <w:vMerge w:val="restart"/>
            <w:tcBorders>
              <w:right w:val="nil"/>
            </w:tcBorders>
          </w:tcPr>
          <w:p w:rsidR="009C595E" w:rsidRDefault="009C595E">
            <w:pPr>
              <w:pStyle w:val="ConsPlusNormal"/>
              <w:jc w:val="center"/>
            </w:pPr>
            <w:r>
              <w:t>выплаты</w:t>
            </w:r>
          </w:p>
        </w:tc>
      </w:tr>
      <w:tr w:rsidR="009C595E">
        <w:tc>
          <w:tcPr>
            <w:tcW w:w="680" w:type="dxa"/>
            <w:vMerge w:val="restart"/>
            <w:tcBorders>
              <w:left w:val="nil"/>
            </w:tcBorders>
          </w:tcPr>
          <w:p w:rsidR="009C595E" w:rsidRDefault="009C595E">
            <w:pPr>
              <w:pStyle w:val="ConsPlusNormal"/>
              <w:jc w:val="center"/>
            </w:pPr>
            <w:r>
              <w:t>передающей стороны</w:t>
            </w:r>
          </w:p>
        </w:tc>
        <w:tc>
          <w:tcPr>
            <w:tcW w:w="793" w:type="dxa"/>
            <w:vMerge w:val="restart"/>
          </w:tcPr>
          <w:p w:rsidR="009C595E" w:rsidRDefault="009C595E">
            <w:pPr>
              <w:pStyle w:val="ConsPlusNormal"/>
              <w:jc w:val="center"/>
            </w:pPr>
            <w:r>
              <w:t>принимающей стороны</w:t>
            </w:r>
          </w:p>
        </w:tc>
        <w:tc>
          <w:tcPr>
            <w:tcW w:w="680" w:type="dxa"/>
            <w:vMerge/>
          </w:tcPr>
          <w:p w:rsidR="009C595E" w:rsidRDefault="009C595E"/>
        </w:tc>
        <w:tc>
          <w:tcPr>
            <w:tcW w:w="1191" w:type="dxa"/>
            <w:gridSpan w:val="2"/>
            <w:vMerge/>
          </w:tcPr>
          <w:p w:rsidR="009C595E" w:rsidRDefault="009C595E"/>
        </w:tc>
        <w:tc>
          <w:tcPr>
            <w:tcW w:w="793" w:type="dxa"/>
            <w:vMerge/>
          </w:tcPr>
          <w:p w:rsidR="009C595E" w:rsidRDefault="009C595E"/>
        </w:tc>
        <w:tc>
          <w:tcPr>
            <w:tcW w:w="963" w:type="dxa"/>
            <w:vMerge/>
          </w:tcPr>
          <w:p w:rsidR="009C595E" w:rsidRDefault="009C595E"/>
        </w:tc>
        <w:tc>
          <w:tcPr>
            <w:tcW w:w="1077" w:type="dxa"/>
            <w:vMerge/>
          </w:tcPr>
          <w:p w:rsidR="009C595E" w:rsidRDefault="009C595E"/>
        </w:tc>
        <w:tc>
          <w:tcPr>
            <w:tcW w:w="453" w:type="dxa"/>
            <w:vMerge w:val="restart"/>
          </w:tcPr>
          <w:p w:rsidR="009C595E" w:rsidRDefault="009C595E">
            <w:pPr>
              <w:pStyle w:val="ConsPlusNormal"/>
              <w:jc w:val="center"/>
            </w:pPr>
            <w:r>
              <w:t>Всего</w:t>
            </w:r>
          </w:p>
        </w:tc>
        <w:tc>
          <w:tcPr>
            <w:tcW w:w="2550" w:type="dxa"/>
            <w:gridSpan w:val="4"/>
          </w:tcPr>
          <w:p w:rsidR="009C595E" w:rsidRDefault="009C595E">
            <w:pPr>
              <w:pStyle w:val="ConsPlusNormal"/>
              <w:jc w:val="center"/>
            </w:pPr>
            <w:r>
              <w:t>в том числе</w:t>
            </w:r>
          </w:p>
        </w:tc>
        <w:tc>
          <w:tcPr>
            <w:tcW w:w="454" w:type="dxa"/>
            <w:vMerge w:val="restart"/>
          </w:tcPr>
          <w:p w:rsidR="009C595E" w:rsidRDefault="009C595E">
            <w:pPr>
              <w:pStyle w:val="ConsPlusNormal"/>
              <w:jc w:val="center"/>
            </w:pPr>
            <w:r>
              <w:t>Всего</w:t>
            </w:r>
          </w:p>
        </w:tc>
        <w:tc>
          <w:tcPr>
            <w:tcW w:w="2549" w:type="dxa"/>
            <w:gridSpan w:val="4"/>
          </w:tcPr>
          <w:p w:rsidR="009C595E" w:rsidRDefault="009C595E">
            <w:pPr>
              <w:pStyle w:val="ConsPlusNormal"/>
              <w:jc w:val="center"/>
            </w:pPr>
            <w:r>
              <w:t>в том числе</w:t>
            </w:r>
          </w:p>
        </w:tc>
        <w:tc>
          <w:tcPr>
            <w:tcW w:w="793" w:type="dxa"/>
            <w:vMerge/>
          </w:tcPr>
          <w:p w:rsidR="009C595E" w:rsidRDefault="009C595E"/>
        </w:tc>
        <w:tc>
          <w:tcPr>
            <w:tcW w:w="680" w:type="dxa"/>
            <w:vMerge/>
            <w:tcBorders>
              <w:right w:val="nil"/>
            </w:tcBorders>
          </w:tcPr>
          <w:p w:rsidR="009C595E" w:rsidRDefault="009C595E"/>
        </w:tc>
      </w:tr>
      <w:tr w:rsidR="009C595E">
        <w:tc>
          <w:tcPr>
            <w:tcW w:w="680" w:type="dxa"/>
            <w:vMerge/>
            <w:tcBorders>
              <w:left w:val="nil"/>
            </w:tcBorders>
          </w:tcPr>
          <w:p w:rsidR="009C595E" w:rsidRDefault="009C595E"/>
        </w:tc>
        <w:tc>
          <w:tcPr>
            <w:tcW w:w="793" w:type="dxa"/>
            <w:vMerge/>
          </w:tcPr>
          <w:p w:rsidR="009C595E" w:rsidRDefault="009C595E"/>
        </w:tc>
        <w:tc>
          <w:tcPr>
            <w:tcW w:w="680" w:type="dxa"/>
            <w:vMerge/>
          </w:tcPr>
          <w:p w:rsidR="009C595E" w:rsidRDefault="009C595E"/>
        </w:tc>
        <w:tc>
          <w:tcPr>
            <w:tcW w:w="567" w:type="dxa"/>
          </w:tcPr>
          <w:p w:rsidR="009C595E" w:rsidRDefault="009C595E">
            <w:pPr>
              <w:pStyle w:val="ConsPlusNormal"/>
              <w:jc w:val="center"/>
            </w:pPr>
            <w:r>
              <w:t>укрупненный</w:t>
            </w:r>
          </w:p>
        </w:tc>
        <w:tc>
          <w:tcPr>
            <w:tcW w:w="624" w:type="dxa"/>
          </w:tcPr>
          <w:p w:rsidR="009C595E" w:rsidRDefault="009C595E">
            <w:pPr>
              <w:pStyle w:val="ConsPlusNormal"/>
              <w:jc w:val="center"/>
            </w:pPr>
            <w:r>
              <w:t>детализированный</w:t>
            </w:r>
          </w:p>
        </w:tc>
        <w:tc>
          <w:tcPr>
            <w:tcW w:w="793" w:type="dxa"/>
            <w:vMerge/>
          </w:tcPr>
          <w:p w:rsidR="009C595E" w:rsidRDefault="009C595E"/>
        </w:tc>
        <w:tc>
          <w:tcPr>
            <w:tcW w:w="963" w:type="dxa"/>
            <w:vMerge/>
          </w:tcPr>
          <w:p w:rsidR="009C595E" w:rsidRDefault="009C595E"/>
        </w:tc>
        <w:tc>
          <w:tcPr>
            <w:tcW w:w="1077" w:type="dxa"/>
            <w:vMerge/>
          </w:tcPr>
          <w:p w:rsidR="009C595E" w:rsidRDefault="009C595E"/>
        </w:tc>
        <w:tc>
          <w:tcPr>
            <w:tcW w:w="453" w:type="dxa"/>
            <w:vMerge/>
          </w:tcPr>
          <w:p w:rsidR="009C595E" w:rsidRDefault="009C595E"/>
        </w:tc>
        <w:tc>
          <w:tcPr>
            <w:tcW w:w="680" w:type="dxa"/>
          </w:tcPr>
          <w:p w:rsidR="009C595E" w:rsidRDefault="009C595E">
            <w:pPr>
              <w:pStyle w:val="ConsPlusNormal"/>
              <w:jc w:val="center"/>
            </w:pPr>
            <w:r>
              <w:t>Текущий финансовый год</w:t>
            </w:r>
          </w:p>
        </w:tc>
        <w:tc>
          <w:tcPr>
            <w:tcW w:w="680" w:type="dxa"/>
          </w:tcPr>
          <w:p w:rsidR="009C595E" w:rsidRDefault="009C595E">
            <w:pPr>
              <w:pStyle w:val="ConsPlusNormal"/>
              <w:jc w:val="center"/>
            </w:pPr>
            <w:r>
              <w:t>Первый год планируемого периода</w:t>
            </w:r>
          </w:p>
        </w:tc>
        <w:tc>
          <w:tcPr>
            <w:tcW w:w="680" w:type="dxa"/>
          </w:tcPr>
          <w:p w:rsidR="009C595E" w:rsidRDefault="009C595E">
            <w:pPr>
              <w:pStyle w:val="ConsPlusNormal"/>
              <w:jc w:val="center"/>
            </w:pPr>
            <w:r>
              <w:t>Второй год планируемого периода</w:t>
            </w:r>
          </w:p>
        </w:tc>
        <w:tc>
          <w:tcPr>
            <w:tcW w:w="510" w:type="dxa"/>
          </w:tcPr>
          <w:p w:rsidR="009C595E" w:rsidRDefault="009C595E">
            <w:pPr>
              <w:pStyle w:val="ConsPlusNormal"/>
              <w:jc w:val="center"/>
            </w:pPr>
            <w:r>
              <w:t>Последующие годы</w:t>
            </w:r>
          </w:p>
        </w:tc>
        <w:tc>
          <w:tcPr>
            <w:tcW w:w="454" w:type="dxa"/>
            <w:vMerge/>
          </w:tcPr>
          <w:p w:rsidR="009C595E" w:rsidRDefault="009C595E"/>
        </w:tc>
        <w:tc>
          <w:tcPr>
            <w:tcW w:w="680" w:type="dxa"/>
          </w:tcPr>
          <w:p w:rsidR="009C595E" w:rsidRDefault="009C595E">
            <w:pPr>
              <w:pStyle w:val="ConsPlusNormal"/>
              <w:jc w:val="center"/>
            </w:pPr>
            <w:r>
              <w:t>Текущий финансовый год</w:t>
            </w:r>
          </w:p>
        </w:tc>
        <w:tc>
          <w:tcPr>
            <w:tcW w:w="623" w:type="dxa"/>
          </w:tcPr>
          <w:p w:rsidR="009C595E" w:rsidRDefault="009C595E">
            <w:pPr>
              <w:pStyle w:val="ConsPlusNormal"/>
              <w:jc w:val="center"/>
            </w:pPr>
            <w:r>
              <w:t>Первый год планируемого периода</w:t>
            </w:r>
          </w:p>
        </w:tc>
        <w:tc>
          <w:tcPr>
            <w:tcW w:w="623" w:type="dxa"/>
          </w:tcPr>
          <w:p w:rsidR="009C595E" w:rsidRDefault="009C595E">
            <w:pPr>
              <w:pStyle w:val="ConsPlusNormal"/>
              <w:jc w:val="center"/>
            </w:pPr>
            <w:r>
              <w:t>Второй год планируемого периода</w:t>
            </w:r>
          </w:p>
        </w:tc>
        <w:tc>
          <w:tcPr>
            <w:tcW w:w="623" w:type="dxa"/>
          </w:tcPr>
          <w:p w:rsidR="009C595E" w:rsidRDefault="009C595E">
            <w:pPr>
              <w:pStyle w:val="ConsPlusNormal"/>
              <w:jc w:val="center"/>
            </w:pPr>
            <w:r>
              <w:t>Последующие годы</w:t>
            </w:r>
          </w:p>
        </w:tc>
        <w:tc>
          <w:tcPr>
            <w:tcW w:w="793" w:type="dxa"/>
            <w:vMerge/>
          </w:tcPr>
          <w:p w:rsidR="009C595E" w:rsidRDefault="009C595E"/>
        </w:tc>
        <w:tc>
          <w:tcPr>
            <w:tcW w:w="680" w:type="dxa"/>
            <w:vMerge/>
            <w:tcBorders>
              <w:right w:val="nil"/>
            </w:tcBorders>
          </w:tcPr>
          <w:p w:rsidR="009C595E" w:rsidRDefault="009C595E"/>
        </w:tc>
      </w:tr>
      <w:tr w:rsidR="009C595E">
        <w:tc>
          <w:tcPr>
            <w:tcW w:w="680" w:type="dxa"/>
            <w:tcBorders>
              <w:left w:val="nil"/>
            </w:tcBorders>
          </w:tcPr>
          <w:p w:rsidR="009C595E" w:rsidRDefault="009C595E">
            <w:pPr>
              <w:pStyle w:val="ConsPlusNormal"/>
              <w:jc w:val="center"/>
            </w:pPr>
            <w:r>
              <w:t>1</w:t>
            </w:r>
          </w:p>
        </w:tc>
        <w:tc>
          <w:tcPr>
            <w:tcW w:w="793" w:type="dxa"/>
          </w:tcPr>
          <w:p w:rsidR="009C595E" w:rsidRDefault="009C595E">
            <w:pPr>
              <w:pStyle w:val="ConsPlusNormal"/>
              <w:jc w:val="center"/>
            </w:pPr>
            <w:r>
              <w:t>2</w:t>
            </w:r>
          </w:p>
        </w:tc>
        <w:tc>
          <w:tcPr>
            <w:tcW w:w="680" w:type="dxa"/>
          </w:tcPr>
          <w:p w:rsidR="009C595E" w:rsidRDefault="009C595E">
            <w:pPr>
              <w:pStyle w:val="ConsPlusNormal"/>
              <w:jc w:val="center"/>
            </w:pPr>
            <w:r>
              <w:t>3</w:t>
            </w:r>
          </w:p>
        </w:tc>
        <w:tc>
          <w:tcPr>
            <w:tcW w:w="567" w:type="dxa"/>
          </w:tcPr>
          <w:p w:rsidR="009C595E" w:rsidRDefault="009C595E">
            <w:pPr>
              <w:pStyle w:val="ConsPlusNormal"/>
              <w:jc w:val="center"/>
            </w:pPr>
            <w:r>
              <w:t>4</w:t>
            </w:r>
          </w:p>
        </w:tc>
        <w:tc>
          <w:tcPr>
            <w:tcW w:w="624" w:type="dxa"/>
          </w:tcPr>
          <w:p w:rsidR="009C595E" w:rsidRDefault="009C595E">
            <w:pPr>
              <w:pStyle w:val="ConsPlusNormal"/>
              <w:jc w:val="center"/>
            </w:pPr>
            <w:r>
              <w:t>5</w:t>
            </w:r>
          </w:p>
        </w:tc>
        <w:tc>
          <w:tcPr>
            <w:tcW w:w="793" w:type="dxa"/>
          </w:tcPr>
          <w:p w:rsidR="009C595E" w:rsidRDefault="009C595E">
            <w:pPr>
              <w:pStyle w:val="ConsPlusNormal"/>
              <w:jc w:val="center"/>
            </w:pPr>
            <w:r>
              <w:t>6</w:t>
            </w:r>
          </w:p>
        </w:tc>
        <w:tc>
          <w:tcPr>
            <w:tcW w:w="963" w:type="dxa"/>
          </w:tcPr>
          <w:p w:rsidR="009C595E" w:rsidRDefault="009C595E">
            <w:pPr>
              <w:pStyle w:val="ConsPlusNormal"/>
              <w:jc w:val="center"/>
            </w:pPr>
            <w:r>
              <w:t>7</w:t>
            </w:r>
          </w:p>
        </w:tc>
        <w:tc>
          <w:tcPr>
            <w:tcW w:w="1077" w:type="dxa"/>
          </w:tcPr>
          <w:p w:rsidR="009C595E" w:rsidRDefault="009C595E">
            <w:pPr>
              <w:pStyle w:val="ConsPlusNormal"/>
              <w:jc w:val="center"/>
            </w:pPr>
            <w:r>
              <w:t>8</w:t>
            </w:r>
          </w:p>
        </w:tc>
        <w:tc>
          <w:tcPr>
            <w:tcW w:w="453" w:type="dxa"/>
          </w:tcPr>
          <w:p w:rsidR="009C595E" w:rsidRDefault="009C595E">
            <w:pPr>
              <w:pStyle w:val="ConsPlusNormal"/>
              <w:jc w:val="center"/>
            </w:pPr>
            <w:r>
              <w:t>9</w:t>
            </w:r>
          </w:p>
        </w:tc>
        <w:tc>
          <w:tcPr>
            <w:tcW w:w="680" w:type="dxa"/>
          </w:tcPr>
          <w:p w:rsidR="009C595E" w:rsidRDefault="009C595E">
            <w:pPr>
              <w:pStyle w:val="ConsPlusNormal"/>
              <w:jc w:val="center"/>
            </w:pPr>
            <w:r>
              <w:t>10</w:t>
            </w:r>
          </w:p>
        </w:tc>
        <w:tc>
          <w:tcPr>
            <w:tcW w:w="680" w:type="dxa"/>
          </w:tcPr>
          <w:p w:rsidR="009C595E" w:rsidRDefault="009C595E">
            <w:pPr>
              <w:pStyle w:val="ConsPlusNormal"/>
              <w:jc w:val="center"/>
            </w:pPr>
            <w:r>
              <w:t>11</w:t>
            </w:r>
          </w:p>
        </w:tc>
        <w:tc>
          <w:tcPr>
            <w:tcW w:w="680" w:type="dxa"/>
          </w:tcPr>
          <w:p w:rsidR="009C595E" w:rsidRDefault="009C595E">
            <w:pPr>
              <w:pStyle w:val="ConsPlusNormal"/>
              <w:jc w:val="center"/>
            </w:pPr>
            <w:r>
              <w:t>12</w:t>
            </w:r>
          </w:p>
        </w:tc>
        <w:tc>
          <w:tcPr>
            <w:tcW w:w="510" w:type="dxa"/>
          </w:tcPr>
          <w:p w:rsidR="009C595E" w:rsidRDefault="009C595E">
            <w:pPr>
              <w:pStyle w:val="ConsPlusNormal"/>
              <w:jc w:val="center"/>
            </w:pPr>
            <w:r>
              <w:t>13</w:t>
            </w:r>
          </w:p>
        </w:tc>
        <w:tc>
          <w:tcPr>
            <w:tcW w:w="454" w:type="dxa"/>
          </w:tcPr>
          <w:p w:rsidR="009C595E" w:rsidRDefault="009C595E">
            <w:pPr>
              <w:pStyle w:val="ConsPlusNormal"/>
              <w:jc w:val="center"/>
            </w:pPr>
            <w:r>
              <w:t>14</w:t>
            </w:r>
          </w:p>
        </w:tc>
        <w:tc>
          <w:tcPr>
            <w:tcW w:w="680" w:type="dxa"/>
          </w:tcPr>
          <w:p w:rsidR="009C595E" w:rsidRDefault="009C595E">
            <w:pPr>
              <w:pStyle w:val="ConsPlusNormal"/>
              <w:jc w:val="center"/>
            </w:pPr>
            <w:r>
              <w:t>15</w:t>
            </w:r>
          </w:p>
        </w:tc>
        <w:tc>
          <w:tcPr>
            <w:tcW w:w="623" w:type="dxa"/>
          </w:tcPr>
          <w:p w:rsidR="009C595E" w:rsidRDefault="009C595E">
            <w:pPr>
              <w:pStyle w:val="ConsPlusNormal"/>
              <w:jc w:val="center"/>
            </w:pPr>
            <w:r>
              <w:t>16</w:t>
            </w:r>
          </w:p>
        </w:tc>
        <w:tc>
          <w:tcPr>
            <w:tcW w:w="623" w:type="dxa"/>
          </w:tcPr>
          <w:p w:rsidR="009C595E" w:rsidRDefault="009C595E">
            <w:pPr>
              <w:pStyle w:val="ConsPlusNormal"/>
              <w:jc w:val="center"/>
            </w:pPr>
            <w:r>
              <w:t>17</w:t>
            </w:r>
          </w:p>
        </w:tc>
        <w:tc>
          <w:tcPr>
            <w:tcW w:w="623" w:type="dxa"/>
          </w:tcPr>
          <w:p w:rsidR="009C595E" w:rsidRDefault="009C595E">
            <w:pPr>
              <w:pStyle w:val="ConsPlusNormal"/>
              <w:jc w:val="center"/>
            </w:pPr>
            <w:r>
              <w:t>18</w:t>
            </w:r>
          </w:p>
        </w:tc>
        <w:tc>
          <w:tcPr>
            <w:tcW w:w="793" w:type="dxa"/>
          </w:tcPr>
          <w:p w:rsidR="009C595E" w:rsidRDefault="009C595E">
            <w:pPr>
              <w:pStyle w:val="ConsPlusNormal"/>
              <w:jc w:val="center"/>
            </w:pPr>
            <w:r>
              <w:t>19</w:t>
            </w:r>
          </w:p>
        </w:tc>
        <w:tc>
          <w:tcPr>
            <w:tcW w:w="680" w:type="dxa"/>
            <w:tcBorders>
              <w:right w:val="nil"/>
            </w:tcBorders>
          </w:tcPr>
          <w:p w:rsidR="009C595E" w:rsidRDefault="009C595E">
            <w:pPr>
              <w:pStyle w:val="ConsPlusNormal"/>
              <w:jc w:val="center"/>
            </w:pPr>
            <w:r>
              <w:t>20</w:t>
            </w:r>
          </w:p>
        </w:tc>
      </w:tr>
      <w:tr w:rsidR="009C595E">
        <w:tblPrEx>
          <w:tblBorders>
            <w:left w:val="single" w:sz="4" w:space="0" w:color="auto"/>
            <w:right w:val="single" w:sz="4" w:space="0" w:color="auto"/>
          </w:tblBorders>
        </w:tblPrEx>
        <w:tc>
          <w:tcPr>
            <w:tcW w:w="680" w:type="dxa"/>
          </w:tcPr>
          <w:p w:rsidR="009C595E" w:rsidRDefault="009C595E">
            <w:pPr>
              <w:pStyle w:val="ConsPlusNormal"/>
            </w:pPr>
          </w:p>
        </w:tc>
        <w:tc>
          <w:tcPr>
            <w:tcW w:w="793" w:type="dxa"/>
          </w:tcPr>
          <w:p w:rsidR="009C595E" w:rsidRDefault="009C595E">
            <w:pPr>
              <w:pStyle w:val="ConsPlusNormal"/>
            </w:pPr>
          </w:p>
        </w:tc>
        <w:tc>
          <w:tcPr>
            <w:tcW w:w="680" w:type="dxa"/>
          </w:tcPr>
          <w:p w:rsidR="009C595E" w:rsidRDefault="009C595E">
            <w:pPr>
              <w:pStyle w:val="ConsPlusNormal"/>
            </w:pPr>
          </w:p>
        </w:tc>
        <w:tc>
          <w:tcPr>
            <w:tcW w:w="567" w:type="dxa"/>
          </w:tcPr>
          <w:p w:rsidR="009C595E" w:rsidRDefault="009C595E">
            <w:pPr>
              <w:pStyle w:val="ConsPlusNormal"/>
            </w:pPr>
          </w:p>
        </w:tc>
        <w:tc>
          <w:tcPr>
            <w:tcW w:w="624" w:type="dxa"/>
          </w:tcPr>
          <w:p w:rsidR="009C595E" w:rsidRDefault="009C595E">
            <w:pPr>
              <w:pStyle w:val="ConsPlusNormal"/>
            </w:pPr>
          </w:p>
        </w:tc>
        <w:tc>
          <w:tcPr>
            <w:tcW w:w="793" w:type="dxa"/>
          </w:tcPr>
          <w:p w:rsidR="009C595E" w:rsidRDefault="009C595E">
            <w:pPr>
              <w:pStyle w:val="ConsPlusNormal"/>
            </w:pPr>
          </w:p>
        </w:tc>
        <w:tc>
          <w:tcPr>
            <w:tcW w:w="963" w:type="dxa"/>
          </w:tcPr>
          <w:p w:rsidR="009C595E" w:rsidRDefault="009C595E">
            <w:pPr>
              <w:pStyle w:val="ConsPlusNormal"/>
            </w:pPr>
          </w:p>
        </w:tc>
        <w:tc>
          <w:tcPr>
            <w:tcW w:w="1077" w:type="dxa"/>
          </w:tcPr>
          <w:p w:rsidR="009C595E" w:rsidRDefault="009C595E">
            <w:pPr>
              <w:pStyle w:val="ConsPlusNormal"/>
            </w:pPr>
          </w:p>
        </w:tc>
        <w:tc>
          <w:tcPr>
            <w:tcW w:w="453" w:type="dxa"/>
          </w:tcPr>
          <w:p w:rsidR="009C595E" w:rsidRDefault="009C595E">
            <w:pPr>
              <w:pStyle w:val="ConsPlusNormal"/>
            </w:pPr>
          </w:p>
        </w:tc>
        <w:tc>
          <w:tcPr>
            <w:tcW w:w="680" w:type="dxa"/>
          </w:tcPr>
          <w:p w:rsidR="009C595E" w:rsidRDefault="009C595E">
            <w:pPr>
              <w:pStyle w:val="ConsPlusNormal"/>
            </w:pPr>
          </w:p>
        </w:tc>
        <w:tc>
          <w:tcPr>
            <w:tcW w:w="680" w:type="dxa"/>
          </w:tcPr>
          <w:p w:rsidR="009C595E" w:rsidRDefault="009C595E">
            <w:pPr>
              <w:pStyle w:val="ConsPlusNormal"/>
            </w:pPr>
          </w:p>
        </w:tc>
        <w:tc>
          <w:tcPr>
            <w:tcW w:w="680" w:type="dxa"/>
          </w:tcPr>
          <w:p w:rsidR="009C595E" w:rsidRDefault="009C595E">
            <w:pPr>
              <w:pStyle w:val="ConsPlusNormal"/>
            </w:pPr>
          </w:p>
        </w:tc>
        <w:tc>
          <w:tcPr>
            <w:tcW w:w="510" w:type="dxa"/>
          </w:tcPr>
          <w:p w:rsidR="009C595E" w:rsidRDefault="009C595E">
            <w:pPr>
              <w:pStyle w:val="ConsPlusNormal"/>
            </w:pPr>
          </w:p>
        </w:tc>
        <w:tc>
          <w:tcPr>
            <w:tcW w:w="454" w:type="dxa"/>
          </w:tcPr>
          <w:p w:rsidR="009C595E" w:rsidRDefault="009C595E">
            <w:pPr>
              <w:pStyle w:val="ConsPlusNormal"/>
            </w:pPr>
          </w:p>
        </w:tc>
        <w:tc>
          <w:tcPr>
            <w:tcW w:w="680" w:type="dxa"/>
          </w:tcPr>
          <w:p w:rsidR="009C595E" w:rsidRDefault="009C595E">
            <w:pPr>
              <w:pStyle w:val="ConsPlusNormal"/>
            </w:pPr>
          </w:p>
        </w:tc>
        <w:tc>
          <w:tcPr>
            <w:tcW w:w="623" w:type="dxa"/>
          </w:tcPr>
          <w:p w:rsidR="009C595E" w:rsidRDefault="009C595E">
            <w:pPr>
              <w:pStyle w:val="ConsPlusNormal"/>
            </w:pPr>
          </w:p>
        </w:tc>
        <w:tc>
          <w:tcPr>
            <w:tcW w:w="623" w:type="dxa"/>
          </w:tcPr>
          <w:p w:rsidR="009C595E" w:rsidRDefault="009C595E">
            <w:pPr>
              <w:pStyle w:val="ConsPlusNormal"/>
            </w:pPr>
          </w:p>
        </w:tc>
        <w:tc>
          <w:tcPr>
            <w:tcW w:w="623" w:type="dxa"/>
          </w:tcPr>
          <w:p w:rsidR="009C595E" w:rsidRDefault="009C595E">
            <w:pPr>
              <w:pStyle w:val="ConsPlusNormal"/>
            </w:pPr>
          </w:p>
        </w:tc>
        <w:tc>
          <w:tcPr>
            <w:tcW w:w="793" w:type="dxa"/>
          </w:tcPr>
          <w:p w:rsidR="009C595E" w:rsidRDefault="009C595E">
            <w:pPr>
              <w:pStyle w:val="ConsPlusNormal"/>
            </w:pPr>
          </w:p>
        </w:tc>
        <w:tc>
          <w:tcPr>
            <w:tcW w:w="680" w:type="dxa"/>
          </w:tcPr>
          <w:p w:rsidR="009C595E" w:rsidRDefault="009C595E">
            <w:pPr>
              <w:pStyle w:val="ConsPlusNormal"/>
            </w:pPr>
          </w:p>
        </w:tc>
      </w:tr>
      <w:tr w:rsidR="009C595E">
        <w:tblPrEx>
          <w:tblBorders>
            <w:left w:val="single" w:sz="4" w:space="0" w:color="auto"/>
            <w:right w:val="single" w:sz="4" w:space="0" w:color="auto"/>
          </w:tblBorders>
        </w:tblPrEx>
        <w:tc>
          <w:tcPr>
            <w:tcW w:w="680" w:type="dxa"/>
          </w:tcPr>
          <w:p w:rsidR="009C595E" w:rsidRDefault="009C595E">
            <w:pPr>
              <w:pStyle w:val="ConsPlusNormal"/>
            </w:pPr>
          </w:p>
        </w:tc>
        <w:tc>
          <w:tcPr>
            <w:tcW w:w="793" w:type="dxa"/>
          </w:tcPr>
          <w:p w:rsidR="009C595E" w:rsidRDefault="009C595E">
            <w:pPr>
              <w:pStyle w:val="ConsPlusNormal"/>
            </w:pPr>
          </w:p>
        </w:tc>
        <w:tc>
          <w:tcPr>
            <w:tcW w:w="680" w:type="dxa"/>
          </w:tcPr>
          <w:p w:rsidR="009C595E" w:rsidRDefault="009C595E">
            <w:pPr>
              <w:pStyle w:val="ConsPlusNormal"/>
            </w:pPr>
          </w:p>
        </w:tc>
        <w:tc>
          <w:tcPr>
            <w:tcW w:w="567" w:type="dxa"/>
          </w:tcPr>
          <w:p w:rsidR="009C595E" w:rsidRDefault="009C595E">
            <w:pPr>
              <w:pStyle w:val="ConsPlusNormal"/>
            </w:pPr>
          </w:p>
        </w:tc>
        <w:tc>
          <w:tcPr>
            <w:tcW w:w="624" w:type="dxa"/>
          </w:tcPr>
          <w:p w:rsidR="009C595E" w:rsidRDefault="009C595E">
            <w:pPr>
              <w:pStyle w:val="ConsPlusNormal"/>
            </w:pPr>
          </w:p>
        </w:tc>
        <w:tc>
          <w:tcPr>
            <w:tcW w:w="793" w:type="dxa"/>
          </w:tcPr>
          <w:p w:rsidR="009C595E" w:rsidRDefault="009C595E">
            <w:pPr>
              <w:pStyle w:val="ConsPlusNormal"/>
            </w:pPr>
          </w:p>
        </w:tc>
        <w:tc>
          <w:tcPr>
            <w:tcW w:w="963" w:type="dxa"/>
          </w:tcPr>
          <w:p w:rsidR="009C595E" w:rsidRDefault="009C595E">
            <w:pPr>
              <w:pStyle w:val="ConsPlusNormal"/>
            </w:pPr>
          </w:p>
        </w:tc>
        <w:tc>
          <w:tcPr>
            <w:tcW w:w="1077" w:type="dxa"/>
          </w:tcPr>
          <w:p w:rsidR="009C595E" w:rsidRDefault="009C595E">
            <w:pPr>
              <w:pStyle w:val="ConsPlusNormal"/>
            </w:pPr>
          </w:p>
        </w:tc>
        <w:tc>
          <w:tcPr>
            <w:tcW w:w="453" w:type="dxa"/>
          </w:tcPr>
          <w:p w:rsidR="009C595E" w:rsidRDefault="009C595E">
            <w:pPr>
              <w:pStyle w:val="ConsPlusNormal"/>
            </w:pPr>
          </w:p>
        </w:tc>
        <w:tc>
          <w:tcPr>
            <w:tcW w:w="680" w:type="dxa"/>
          </w:tcPr>
          <w:p w:rsidR="009C595E" w:rsidRDefault="009C595E">
            <w:pPr>
              <w:pStyle w:val="ConsPlusNormal"/>
            </w:pPr>
          </w:p>
        </w:tc>
        <w:tc>
          <w:tcPr>
            <w:tcW w:w="680" w:type="dxa"/>
          </w:tcPr>
          <w:p w:rsidR="009C595E" w:rsidRDefault="009C595E">
            <w:pPr>
              <w:pStyle w:val="ConsPlusNormal"/>
            </w:pPr>
          </w:p>
        </w:tc>
        <w:tc>
          <w:tcPr>
            <w:tcW w:w="680" w:type="dxa"/>
          </w:tcPr>
          <w:p w:rsidR="009C595E" w:rsidRDefault="009C595E">
            <w:pPr>
              <w:pStyle w:val="ConsPlusNormal"/>
            </w:pPr>
          </w:p>
        </w:tc>
        <w:tc>
          <w:tcPr>
            <w:tcW w:w="510" w:type="dxa"/>
          </w:tcPr>
          <w:p w:rsidR="009C595E" w:rsidRDefault="009C595E">
            <w:pPr>
              <w:pStyle w:val="ConsPlusNormal"/>
            </w:pPr>
          </w:p>
        </w:tc>
        <w:tc>
          <w:tcPr>
            <w:tcW w:w="454" w:type="dxa"/>
          </w:tcPr>
          <w:p w:rsidR="009C595E" w:rsidRDefault="009C595E">
            <w:pPr>
              <w:pStyle w:val="ConsPlusNormal"/>
            </w:pPr>
          </w:p>
        </w:tc>
        <w:tc>
          <w:tcPr>
            <w:tcW w:w="680" w:type="dxa"/>
          </w:tcPr>
          <w:p w:rsidR="009C595E" w:rsidRDefault="009C595E">
            <w:pPr>
              <w:pStyle w:val="ConsPlusNormal"/>
            </w:pPr>
          </w:p>
        </w:tc>
        <w:tc>
          <w:tcPr>
            <w:tcW w:w="623" w:type="dxa"/>
          </w:tcPr>
          <w:p w:rsidR="009C595E" w:rsidRDefault="009C595E">
            <w:pPr>
              <w:pStyle w:val="ConsPlusNormal"/>
            </w:pPr>
          </w:p>
        </w:tc>
        <w:tc>
          <w:tcPr>
            <w:tcW w:w="623" w:type="dxa"/>
          </w:tcPr>
          <w:p w:rsidR="009C595E" w:rsidRDefault="009C595E">
            <w:pPr>
              <w:pStyle w:val="ConsPlusNormal"/>
            </w:pPr>
          </w:p>
        </w:tc>
        <w:tc>
          <w:tcPr>
            <w:tcW w:w="623" w:type="dxa"/>
          </w:tcPr>
          <w:p w:rsidR="009C595E" w:rsidRDefault="009C595E">
            <w:pPr>
              <w:pStyle w:val="ConsPlusNormal"/>
            </w:pPr>
          </w:p>
        </w:tc>
        <w:tc>
          <w:tcPr>
            <w:tcW w:w="793" w:type="dxa"/>
          </w:tcPr>
          <w:p w:rsidR="009C595E" w:rsidRDefault="009C595E">
            <w:pPr>
              <w:pStyle w:val="ConsPlusNormal"/>
            </w:pPr>
          </w:p>
        </w:tc>
        <w:tc>
          <w:tcPr>
            <w:tcW w:w="680" w:type="dxa"/>
          </w:tcPr>
          <w:p w:rsidR="009C595E" w:rsidRDefault="009C595E">
            <w:pPr>
              <w:pStyle w:val="ConsPlusNormal"/>
            </w:pPr>
          </w:p>
        </w:tc>
      </w:tr>
      <w:tr w:rsidR="009C595E">
        <w:tblPrEx>
          <w:tblBorders>
            <w:right w:val="single" w:sz="4" w:space="0" w:color="auto"/>
          </w:tblBorders>
        </w:tblPrEx>
        <w:tc>
          <w:tcPr>
            <w:tcW w:w="4137" w:type="dxa"/>
            <w:gridSpan w:val="6"/>
            <w:tcBorders>
              <w:left w:val="nil"/>
              <w:bottom w:val="nil"/>
            </w:tcBorders>
          </w:tcPr>
          <w:p w:rsidR="009C595E" w:rsidRDefault="009C595E">
            <w:pPr>
              <w:pStyle w:val="ConsPlusNormal"/>
              <w:jc w:val="right"/>
            </w:pPr>
            <w:r>
              <w:t>Итого</w:t>
            </w:r>
          </w:p>
        </w:tc>
        <w:tc>
          <w:tcPr>
            <w:tcW w:w="963" w:type="dxa"/>
          </w:tcPr>
          <w:p w:rsidR="009C595E" w:rsidRDefault="009C595E">
            <w:pPr>
              <w:pStyle w:val="ConsPlusNormal"/>
            </w:pPr>
          </w:p>
        </w:tc>
        <w:tc>
          <w:tcPr>
            <w:tcW w:w="1077" w:type="dxa"/>
          </w:tcPr>
          <w:p w:rsidR="009C595E" w:rsidRDefault="009C595E">
            <w:pPr>
              <w:pStyle w:val="ConsPlusNormal"/>
            </w:pPr>
          </w:p>
        </w:tc>
        <w:tc>
          <w:tcPr>
            <w:tcW w:w="453" w:type="dxa"/>
          </w:tcPr>
          <w:p w:rsidR="009C595E" w:rsidRDefault="009C595E">
            <w:pPr>
              <w:pStyle w:val="ConsPlusNormal"/>
            </w:pPr>
          </w:p>
        </w:tc>
        <w:tc>
          <w:tcPr>
            <w:tcW w:w="680" w:type="dxa"/>
          </w:tcPr>
          <w:p w:rsidR="009C595E" w:rsidRDefault="009C595E">
            <w:pPr>
              <w:pStyle w:val="ConsPlusNormal"/>
            </w:pPr>
          </w:p>
        </w:tc>
        <w:tc>
          <w:tcPr>
            <w:tcW w:w="680" w:type="dxa"/>
          </w:tcPr>
          <w:p w:rsidR="009C595E" w:rsidRDefault="009C595E">
            <w:pPr>
              <w:pStyle w:val="ConsPlusNormal"/>
            </w:pPr>
          </w:p>
        </w:tc>
        <w:tc>
          <w:tcPr>
            <w:tcW w:w="680" w:type="dxa"/>
          </w:tcPr>
          <w:p w:rsidR="009C595E" w:rsidRDefault="009C595E">
            <w:pPr>
              <w:pStyle w:val="ConsPlusNormal"/>
            </w:pPr>
          </w:p>
        </w:tc>
        <w:tc>
          <w:tcPr>
            <w:tcW w:w="510" w:type="dxa"/>
          </w:tcPr>
          <w:p w:rsidR="009C595E" w:rsidRDefault="009C595E">
            <w:pPr>
              <w:pStyle w:val="ConsPlusNormal"/>
            </w:pPr>
          </w:p>
        </w:tc>
        <w:tc>
          <w:tcPr>
            <w:tcW w:w="454" w:type="dxa"/>
          </w:tcPr>
          <w:p w:rsidR="009C595E" w:rsidRDefault="009C595E">
            <w:pPr>
              <w:pStyle w:val="ConsPlusNormal"/>
            </w:pPr>
          </w:p>
        </w:tc>
        <w:tc>
          <w:tcPr>
            <w:tcW w:w="680" w:type="dxa"/>
          </w:tcPr>
          <w:p w:rsidR="009C595E" w:rsidRDefault="009C595E">
            <w:pPr>
              <w:pStyle w:val="ConsPlusNormal"/>
            </w:pPr>
          </w:p>
        </w:tc>
        <w:tc>
          <w:tcPr>
            <w:tcW w:w="623" w:type="dxa"/>
          </w:tcPr>
          <w:p w:rsidR="009C595E" w:rsidRDefault="009C595E">
            <w:pPr>
              <w:pStyle w:val="ConsPlusNormal"/>
            </w:pPr>
          </w:p>
        </w:tc>
        <w:tc>
          <w:tcPr>
            <w:tcW w:w="623" w:type="dxa"/>
          </w:tcPr>
          <w:p w:rsidR="009C595E" w:rsidRDefault="009C595E">
            <w:pPr>
              <w:pStyle w:val="ConsPlusNormal"/>
            </w:pPr>
          </w:p>
        </w:tc>
        <w:tc>
          <w:tcPr>
            <w:tcW w:w="623" w:type="dxa"/>
          </w:tcPr>
          <w:p w:rsidR="009C595E" w:rsidRDefault="009C595E">
            <w:pPr>
              <w:pStyle w:val="ConsPlusNormal"/>
            </w:pPr>
          </w:p>
        </w:tc>
        <w:tc>
          <w:tcPr>
            <w:tcW w:w="793" w:type="dxa"/>
          </w:tcPr>
          <w:p w:rsidR="009C595E" w:rsidRDefault="009C595E">
            <w:pPr>
              <w:pStyle w:val="ConsPlusNormal"/>
            </w:pPr>
          </w:p>
        </w:tc>
        <w:tc>
          <w:tcPr>
            <w:tcW w:w="680" w:type="dxa"/>
          </w:tcPr>
          <w:p w:rsidR="009C595E" w:rsidRDefault="009C595E">
            <w:pPr>
              <w:pStyle w:val="ConsPlusNormal"/>
            </w:pPr>
          </w:p>
        </w:tc>
      </w:tr>
    </w:tbl>
    <w:p w:rsidR="009C595E" w:rsidRDefault="009C595E">
      <w:pPr>
        <w:sectPr w:rsidR="009C595E">
          <w:pgSz w:w="16838" w:h="11905" w:orient="landscape"/>
          <w:pgMar w:top="1701" w:right="1134" w:bottom="850" w:left="1134" w:header="0" w:footer="0" w:gutter="0"/>
          <w:cols w:space="720"/>
        </w:sectPr>
      </w:pPr>
    </w:p>
    <w:p w:rsidR="009C595E" w:rsidRDefault="009C595E">
      <w:pPr>
        <w:pStyle w:val="ConsPlusNormal"/>
        <w:jc w:val="both"/>
      </w:pPr>
    </w:p>
    <w:p w:rsidR="009C595E" w:rsidRDefault="009C595E">
      <w:pPr>
        <w:pStyle w:val="ConsPlusNonformat"/>
        <w:jc w:val="both"/>
      </w:pPr>
      <w:r>
        <w:t xml:space="preserve">           3. Операции по казначейскому обеспечению обязательств</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680"/>
        <w:gridCol w:w="567"/>
        <w:gridCol w:w="567"/>
        <w:gridCol w:w="623"/>
        <w:gridCol w:w="680"/>
        <w:gridCol w:w="736"/>
        <w:gridCol w:w="794"/>
        <w:gridCol w:w="793"/>
        <w:gridCol w:w="736"/>
        <w:gridCol w:w="963"/>
      </w:tblGrid>
      <w:tr w:rsidR="009C595E">
        <w:tc>
          <w:tcPr>
            <w:tcW w:w="1927" w:type="dxa"/>
            <w:gridSpan w:val="2"/>
            <w:tcBorders>
              <w:left w:val="nil"/>
            </w:tcBorders>
          </w:tcPr>
          <w:p w:rsidR="009C595E" w:rsidRDefault="009C595E">
            <w:pPr>
              <w:pStyle w:val="ConsPlusNormal"/>
              <w:jc w:val="center"/>
            </w:pPr>
            <w:r>
              <w:t>Аналитический код раздела</w:t>
            </w:r>
          </w:p>
        </w:tc>
        <w:tc>
          <w:tcPr>
            <w:tcW w:w="680" w:type="dxa"/>
            <w:vMerge w:val="restart"/>
          </w:tcPr>
          <w:p w:rsidR="009C595E" w:rsidRDefault="009C595E">
            <w:pPr>
              <w:pStyle w:val="ConsPlusNormal"/>
              <w:jc w:val="center"/>
            </w:pPr>
            <w:r>
              <w:t>Код источника поступлений целевых средств</w:t>
            </w:r>
          </w:p>
        </w:tc>
        <w:tc>
          <w:tcPr>
            <w:tcW w:w="1134" w:type="dxa"/>
            <w:gridSpan w:val="2"/>
          </w:tcPr>
          <w:p w:rsidR="009C595E" w:rsidRDefault="009C595E">
            <w:pPr>
              <w:pStyle w:val="ConsPlusNormal"/>
              <w:jc w:val="center"/>
            </w:pPr>
            <w:r>
              <w:t>Код направления расходования целевых средств</w:t>
            </w:r>
          </w:p>
        </w:tc>
        <w:tc>
          <w:tcPr>
            <w:tcW w:w="623" w:type="dxa"/>
            <w:vMerge w:val="restart"/>
          </w:tcPr>
          <w:p w:rsidR="009C595E" w:rsidRDefault="009C595E">
            <w:pPr>
              <w:pStyle w:val="ConsPlusNormal"/>
              <w:jc w:val="center"/>
            </w:pPr>
            <w:r>
              <w:t>Код объекта ФАИП</w:t>
            </w:r>
          </w:p>
        </w:tc>
        <w:tc>
          <w:tcPr>
            <w:tcW w:w="680" w:type="dxa"/>
            <w:vMerge w:val="restart"/>
          </w:tcPr>
          <w:p w:rsidR="009C595E" w:rsidRDefault="009C595E">
            <w:pPr>
              <w:pStyle w:val="ConsPlusNormal"/>
              <w:jc w:val="center"/>
            </w:pPr>
            <w:r>
              <w:t>Остаток на начало года</w:t>
            </w:r>
          </w:p>
        </w:tc>
        <w:tc>
          <w:tcPr>
            <w:tcW w:w="736" w:type="dxa"/>
            <w:vMerge w:val="restart"/>
          </w:tcPr>
          <w:p w:rsidR="009C595E" w:rsidRDefault="009C595E">
            <w:pPr>
              <w:pStyle w:val="ConsPlusNormal"/>
              <w:jc w:val="center"/>
            </w:pPr>
            <w:r>
              <w:t>Получено</w:t>
            </w:r>
          </w:p>
        </w:tc>
        <w:tc>
          <w:tcPr>
            <w:tcW w:w="794" w:type="dxa"/>
            <w:vMerge w:val="restart"/>
          </w:tcPr>
          <w:p w:rsidR="009C595E" w:rsidRDefault="009C595E">
            <w:pPr>
              <w:pStyle w:val="ConsPlusNormal"/>
              <w:jc w:val="center"/>
            </w:pPr>
            <w:r>
              <w:t>Переведено</w:t>
            </w:r>
          </w:p>
        </w:tc>
        <w:tc>
          <w:tcPr>
            <w:tcW w:w="1529" w:type="dxa"/>
            <w:gridSpan w:val="2"/>
            <w:vMerge w:val="restart"/>
          </w:tcPr>
          <w:p w:rsidR="009C595E" w:rsidRDefault="009C595E">
            <w:pPr>
              <w:pStyle w:val="ConsPlusNormal"/>
              <w:jc w:val="center"/>
            </w:pPr>
            <w:r>
              <w:t>Исполнено</w:t>
            </w:r>
          </w:p>
        </w:tc>
        <w:tc>
          <w:tcPr>
            <w:tcW w:w="963" w:type="dxa"/>
            <w:vMerge w:val="restart"/>
            <w:tcBorders>
              <w:right w:val="nil"/>
            </w:tcBorders>
          </w:tcPr>
          <w:p w:rsidR="009C595E" w:rsidRDefault="009C595E">
            <w:pPr>
              <w:pStyle w:val="ConsPlusNormal"/>
              <w:jc w:val="center"/>
            </w:pPr>
            <w:r>
              <w:t>Остаток</w:t>
            </w:r>
          </w:p>
        </w:tc>
      </w:tr>
      <w:tr w:rsidR="009C595E">
        <w:trPr>
          <w:trHeight w:val="269"/>
        </w:trPr>
        <w:tc>
          <w:tcPr>
            <w:tcW w:w="1020" w:type="dxa"/>
            <w:vMerge w:val="restart"/>
            <w:tcBorders>
              <w:left w:val="nil"/>
            </w:tcBorders>
          </w:tcPr>
          <w:p w:rsidR="009C595E" w:rsidRDefault="009C595E">
            <w:pPr>
              <w:pStyle w:val="ConsPlusNormal"/>
              <w:jc w:val="center"/>
            </w:pPr>
            <w:r>
              <w:t>передающей стороны</w:t>
            </w:r>
          </w:p>
        </w:tc>
        <w:tc>
          <w:tcPr>
            <w:tcW w:w="907" w:type="dxa"/>
            <w:vMerge w:val="restart"/>
          </w:tcPr>
          <w:p w:rsidR="009C595E" w:rsidRDefault="009C595E">
            <w:pPr>
              <w:pStyle w:val="ConsPlusNormal"/>
              <w:jc w:val="center"/>
            </w:pPr>
            <w:r>
              <w:t>принимающей стороны</w:t>
            </w:r>
          </w:p>
        </w:tc>
        <w:tc>
          <w:tcPr>
            <w:tcW w:w="680" w:type="dxa"/>
            <w:vMerge/>
          </w:tcPr>
          <w:p w:rsidR="009C595E" w:rsidRDefault="009C595E"/>
        </w:tc>
        <w:tc>
          <w:tcPr>
            <w:tcW w:w="567" w:type="dxa"/>
            <w:vMerge w:val="restart"/>
          </w:tcPr>
          <w:p w:rsidR="009C595E" w:rsidRDefault="009C595E">
            <w:pPr>
              <w:pStyle w:val="ConsPlusNormal"/>
              <w:jc w:val="center"/>
            </w:pPr>
            <w:r>
              <w:t>укрупненный</w:t>
            </w:r>
          </w:p>
        </w:tc>
        <w:tc>
          <w:tcPr>
            <w:tcW w:w="567" w:type="dxa"/>
            <w:vMerge w:val="restart"/>
          </w:tcPr>
          <w:p w:rsidR="009C595E" w:rsidRDefault="009C595E">
            <w:pPr>
              <w:pStyle w:val="ConsPlusNormal"/>
              <w:jc w:val="center"/>
            </w:pPr>
            <w:r>
              <w:t>детализированный</w:t>
            </w:r>
          </w:p>
        </w:tc>
        <w:tc>
          <w:tcPr>
            <w:tcW w:w="623" w:type="dxa"/>
            <w:vMerge/>
          </w:tcPr>
          <w:p w:rsidR="009C595E" w:rsidRDefault="009C595E"/>
        </w:tc>
        <w:tc>
          <w:tcPr>
            <w:tcW w:w="680" w:type="dxa"/>
            <w:vMerge/>
          </w:tcPr>
          <w:p w:rsidR="009C595E" w:rsidRDefault="009C595E"/>
        </w:tc>
        <w:tc>
          <w:tcPr>
            <w:tcW w:w="736" w:type="dxa"/>
            <w:vMerge/>
          </w:tcPr>
          <w:p w:rsidR="009C595E" w:rsidRDefault="009C595E"/>
        </w:tc>
        <w:tc>
          <w:tcPr>
            <w:tcW w:w="794" w:type="dxa"/>
            <w:vMerge/>
          </w:tcPr>
          <w:p w:rsidR="009C595E" w:rsidRDefault="009C595E"/>
        </w:tc>
        <w:tc>
          <w:tcPr>
            <w:tcW w:w="1529" w:type="dxa"/>
            <w:gridSpan w:val="2"/>
            <w:vMerge/>
          </w:tcPr>
          <w:p w:rsidR="009C595E" w:rsidRDefault="009C595E"/>
        </w:tc>
        <w:tc>
          <w:tcPr>
            <w:tcW w:w="963" w:type="dxa"/>
            <w:vMerge/>
            <w:tcBorders>
              <w:right w:val="nil"/>
            </w:tcBorders>
          </w:tcPr>
          <w:p w:rsidR="009C595E" w:rsidRDefault="009C595E"/>
        </w:tc>
      </w:tr>
      <w:tr w:rsidR="009C595E">
        <w:tc>
          <w:tcPr>
            <w:tcW w:w="1020" w:type="dxa"/>
            <w:vMerge/>
            <w:tcBorders>
              <w:left w:val="nil"/>
            </w:tcBorders>
          </w:tcPr>
          <w:p w:rsidR="009C595E" w:rsidRDefault="009C595E"/>
        </w:tc>
        <w:tc>
          <w:tcPr>
            <w:tcW w:w="907" w:type="dxa"/>
            <w:vMerge/>
          </w:tcPr>
          <w:p w:rsidR="009C595E" w:rsidRDefault="009C595E"/>
        </w:tc>
        <w:tc>
          <w:tcPr>
            <w:tcW w:w="680" w:type="dxa"/>
            <w:vMerge/>
          </w:tcPr>
          <w:p w:rsidR="009C595E" w:rsidRDefault="009C595E"/>
        </w:tc>
        <w:tc>
          <w:tcPr>
            <w:tcW w:w="567" w:type="dxa"/>
            <w:vMerge/>
          </w:tcPr>
          <w:p w:rsidR="009C595E" w:rsidRDefault="009C595E"/>
        </w:tc>
        <w:tc>
          <w:tcPr>
            <w:tcW w:w="567" w:type="dxa"/>
            <w:vMerge/>
          </w:tcPr>
          <w:p w:rsidR="009C595E" w:rsidRDefault="009C595E"/>
        </w:tc>
        <w:tc>
          <w:tcPr>
            <w:tcW w:w="623" w:type="dxa"/>
            <w:vMerge/>
          </w:tcPr>
          <w:p w:rsidR="009C595E" w:rsidRDefault="009C595E"/>
        </w:tc>
        <w:tc>
          <w:tcPr>
            <w:tcW w:w="680" w:type="dxa"/>
            <w:vMerge/>
          </w:tcPr>
          <w:p w:rsidR="009C595E" w:rsidRDefault="009C595E"/>
        </w:tc>
        <w:tc>
          <w:tcPr>
            <w:tcW w:w="736" w:type="dxa"/>
            <w:vMerge/>
          </w:tcPr>
          <w:p w:rsidR="009C595E" w:rsidRDefault="009C595E"/>
        </w:tc>
        <w:tc>
          <w:tcPr>
            <w:tcW w:w="794" w:type="dxa"/>
            <w:vMerge/>
          </w:tcPr>
          <w:p w:rsidR="009C595E" w:rsidRDefault="009C595E"/>
        </w:tc>
        <w:tc>
          <w:tcPr>
            <w:tcW w:w="793" w:type="dxa"/>
          </w:tcPr>
          <w:p w:rsidR="009C595E" w:rsidRDefault="009C595E">
            <w:pPr>
              <w:pStyle w:val="ConsPlusNormal"/>
              <w:jc w:val="center"/>
            </w:pPr>
            <w:r>
              <w:t>поступления</w:t>
            </w:r>
          </w:p>
        </w:tc>
        <w:tc>
          <w:tcPr>
            <w:tcW w:w="736" w:type="dxa"/>
          </w:tcPr>
          <w:p w:rsidR="009C595E" w:rsidRDefault="009C595E">
            <w:pPr>
              <w:pStyle w:val="ConsPlusNormal"/>
              <w:jc w:val="center"/>
            </w:pPr>
            <w:r>
              <w:t>выплаты</w:t>
            </w:r>
          </w:p>
        </w:tc>
        <w:tc>
          <w:tcPr>
            <w:tcW w:w="963" w:type="dxa"/>
            <w:vMerge/>
            <w:tcBorders>
              <w:right w:val="nil"/>
            </w:tcBorders>
          </w:tcPr>
          <w:p w:rsidR="009C595E" w:rsidRDefault="009C595E"/>
        </w:tc>
      </w:tr>
      <w:tr w:rsidR="009C595E">
        <w:tc>
          <w:tcPr>
            <w:tcW w:w="1020" w:type="dxa"/>
            <w:tcBorders>
              <w:left w:val="nil"/>
            </w:tcBorders>
          </w:tcPr>
          <w:p w:rsidR="009C595E" w:rsidRDefault="009C595E">
            <w:pPr>
              <w:pStyle w:val="ConsPlusNormal"/>
              <w:jc w:val="center"/>
            </w:pPr>
            <w:r>
              <w:t>1</w:t>
            </w:r>
          </w:p>
        </w:tc>
        <w:tc>
          <w:tcPr>
            <w:tcW w:w="907" w:type="dxa"/>
          </w:tcPr>
          <w:p w:rsidR="009C595E" w:rsidRDefault="009C595E">
            <w:pPr>
              <w:pStyle w:val="ConsPlusNormal"/>
              <w:jc w:val="center"/>
            </w:pPr>
            <w:r>
              <w:t>2</w:t>
            </w:r>
          </w:p>
        </w:tc>
        <w:tc>
          <w:tcPr>
            <w:tcW w:w="680" w:type="dxa"/>
          </w:tcPr>
          <w:p w:rsidR="009C595E" w:rsidRDefault="009C595E">
            <w:pPr>
              <w:pStyle w:val="ConsPlusNormal"/>
              <w:jc w:val="center"/>
            </w:pPr>
            <w:r>
              <w:t>3</w:t>
            </w:r>
          </w:p>
        </w:tc>
        <w:tc>
          <w:tcPr>
            <w:tcW w:w="567" w:type="dxa"/>
          </w:tcPr>
          <w:p w:rsidR="009C595E" w:rsidRDefault="009C595E">
            <w:pPr>
              <w:pStyle w:val="ConsPlusNormal"/>
              <w:jc w:val="center"/>
            </w:pPr>
            <w:r>
              <w:t>4</w:t>
            </w:r>
          </w:p>
        </w:tc>
        <w:tc>
          <w:tcPr>
            <w:tcW w:w="567" w:type="dxa"/>
          </w:tcPr>
          <w:p w:rsidR="009C595E" w:rsidRDefault="009C595E">
            <w:pPr>
              <w:pStyle w:val="ConsPlusNormal"/>
              <w:jc w:val="center"/>
            </w:pPr>
            <w:r>
              <w:t>5</w:t>
            </w:r>
          </w:p>
        </w:tc>
        <w:tc>
          <w:tcPr>
            <w:tcW w:w="623" w:type="dxa"/>
          </w:tcPr>
          <w:p w:rsidR="009C595E" w:rsidRDefault="009C595E">
            <w:pPr>
              <w:pStyle w:val="ConsPlusNormal"/>
              <w:jc w:val="center"/>
            </w:pPr>
            <w:r>
              <w:t>6</w:t>
            </w:r>
          </w:p>
        </w:tc>
        <w:tc>
          <w:tcPr>
            <w:tcW w:w="680" w:type="dxa"/>
          </w:tcPr>
          <w:p w:rsidR="009C595E" w:rsidRDefault="009C595E">
            <w:pPr>
              <w:pStyle w:val="ConsPlusNormal"/>
              <w:jc w:val="center"/>
            </w:pPr>
            <w:r>
              <w:t>7</w:t>
            </w:r>
          </w:p>
        </w:tc>
        <w:tc>
          <w:tcPr>
            <w:tcW w:w="736" w:type="dxa"/>
          </w:tcPr>
          <w:p w:rsidR="009C595E" w:rsidRDefault="009C595E">
            <w:pPr>
              <w:pStyle w:val="ConsPlusNormal"/>
              <w:jc w:val="center"/>
            </w:pPr>
            <w:r>
              <w:t>8</w:t>
            </w:r>
          </w:p>
        </w:tc>
        <w:tc>
          <w:tcPr>
            <w:tcW w:w="794" w:type="dxa"/>
          </w:tcPr>
          <w:p w:rsidR="009C595E" w:rsidRDefault="009C595E">
            <w:pPr>
              <w:pStyle w:val="ConsPlusNormal"/>
              <w:jc w:val="center"/>
            </w:pPr>
            <w:r>
              <w:t>9</w:t>
            </w:r>
          </w:p>
        </w:tc>
        <w:tc>
          <w:tcPr>
            <w:tcW w:w="793" w:type="dxa"/>
          </w:tcPr>
          <w:p w:rsidR="009C595E" w:rsidRDefault="009C595E">
            <w:pPr>
              <w:pStyle w:val="ConsPlusNormal"/>
              <w:jc w:val="center"/>
            </w:pPr>
            <w:r>
              <w:t>10</w:t>
            </w:r>
          </w:p>
        </w:tc>
        <w:tc>
          <w:tcPr>
            <w:tcW w:w="736" w:type="dxa"/>
          </w:tcPr>
          <w:p w:rsidR="009C595E" w:rsidRDefault="009C595E">
            <w:pPr>
              <w:pStyle w:val="ConsPlusNormal"/>
              <w:jc w:val="center"/>
            </w:pPr>
            <w:r>
              <w:t>11</w:t>
            </w:r>
          </w:p>
        </w:tc>
        <w:tc>
          <w:tcPr>
            <w:tcW w:w="963" w:type="dxa"/>
            <w:tcBorders>
              <w:right w:val="nil"/>
            </w:tcBorders>
          </w:tcPr>
          <w:p w:rsidR="009C595E" w:rsidRDefault="009C595E">
            <w:pPr>
              <w:pStyle w:val="ConsPlusNormal"/>
              <w:jc w:val="center"/>
            </w:pPr>
            <w:r>
              <w:t>12</w:t>
            </w:r>
          </w:p>
        </w:tc>
      </w:tr>
      <w:tr w:rsidR="009C595E">
        <w:tblPrEx>
          <w:tblBorders>
            <w:left w:val="single" w:sz="4" w:space="0" w:color="auto"/>
            <w:right w:val="single" w:sz="4" w:space="0" w:color="auto"/>
          </w:tblBorders>
        </w:tblPrEx>
        <w:tc>
          <w:tcPr>
            <w:tcW w:w="1020" w:type="dxa"/>
          </w:tcPr>
          <w:p w:rsidR="009C595E" w:rsidRDefault="009C595E">
            <w:pPr>
              <w:pStyle w:val="ConsPlusNormal"/>
            </w:pPr>
          </w:p>
        </w:tc>
        <w:tc>
          <w:tcPr>
            <w:tcW w:w="907" w:type="dxa"/>
          </w:tcPr>
          <w:p w:rsidR="009C595E" w:rsidRDefault="009C595E">
            <w:pPr>
              <w:pStyle w:val="ConsPlusNormal"/>
            </w:pPr>
          </w:p>
        </w:tc>
        <w:tc>
          <w:tcPr>
            <w:tcW w:w="680" w:type="dxa"/>
          </w:tcPr>
          <w:p w:rsidR="009C595E" w:rsidRDefault="009C595E">
            <w:pPr>
              <w:pStyle w:val="ConsPlusNormal"/>
            </w:pPr>
          </w:p>
        </w:tc>
        <w:tc>
          <w:tcPr>
            <w:tcW w:w="567" w:type="dxa"/>
          </w:tcPr>
          <w:p w:rsidR="009C595E" w:rsidRDefault="009C595E">
            <w:pPr>
              <w:pStyle w:val="ConsPlusNormal"/>
            </w:pPr>
          </w:p>
        </w:tc>
        <w:tc>
          <w:tcPr>
            <w:tcW w:w="567" w:type="dxa"/>
          </w:tcPr>
          <w:p w:rsidR="009C595E" w:rsidRDefault="009C595E">
            <w:pPr>
              <w:pStyle w:val="ConsPlusNormal"/>
            </w:pPr>
          </w:p>
        </w:tc>
        <w:tc>
          <w:tcPr>
            <w:tcW w:w="623" w:type="dxa"/>
          </w:tcPr>
          <w:p w:rsidR="009C595E" w:rsidRDefault="009C595E">
            <w:pPr>
              <w:pStyle w:val="ConsPlusNormal"/>
            </w:pPr>
          </w:p>
        </w:tc>
        <w:tc>
          <w:tcPr>
            <w:tcW w:w="680" w:type="dxa"/>
          </w:tcPr>
          <w:p w:rsidR="009C595E" w:rsidRDefault="009C595E">
            <w:pPr>
              <w:pStyle w:val="ConsPlusNormal"/>
            </w:pPr>
          </w:p>
        </w:tc>
        <w:tc>
          <w:tcPr>
            <w:tcW w:w="736" w:type="dxa"/>
          </w:tcPr>
          <w:p w:rsidR="009C595E" w:rsidRDefault="009C595E">
            <w:pPr>
              <w:pStyle w:val="ConsPlusNormal"/>
            </w:pPr>
          </w:p>
        </w:tc>
        <w:tc>
          <w:tcPr>
            <w:tcW w:w="794" w:type="dxa"/>
          </w:tcPr>
          <w:p w:rsidR="009C595E" w:rsidRDefault="009C595E">
            <w:pPr>
              <w:pStyle w:val="ConsPlusNormal"/>
            </w:pPr>
          </w:p>
        </w:tc>
        <w:tc>
          <w:tcPr>
            <w:tcW w:w="793" w:type="dxa"/>
          </w:tcPr>
          <w:p w:rsidR="009C595E" w:rsidRDefault="009C595E">
            <w:pPr>
              <w:pStyle w:val="ConsPlusNormal"/>
            </w:pPr>
          </w:p>
        </w:tc>
        <w:tc>
          <w:tcPr>
            <w:tcW w:w="736" w:type="dxa"/>
          </w:tcPr>
          <w:p w:rsidR="009C595E" w:rsidRDefault="009C595E">
            <w:pPr>
              <w:pStyle w:val="ConsPlusNormal"/>
            </w:pPr>
          </w:p>
        </w:tc>
        <w:tc>
          <w:tcPr>
            <w:tcW w:w="963" w:type="dxa"/>
          </w:tcPr>
          <w:p w:rsidR="009C595E" w:rsidRDefault="009C595E">
            <w:pPr>
              <w:pStyle w:val="ConsPlusNormal"/>
            </w:pPr>
          </w:p>
        </w:tc>
      </w:tr>
      <w:tr w:rsidR="009C595E">
        <w:tblPrEx>
          <w:tblBorders>
            <w:left w:val="single" w:sz="4" w:space="0" w:color="auto"/>
            <w:right w:val="single" w:sz="4" w:space="0" w:color="auto"/>
          </w:tblBorders>
        </w:tblPrEx>
        <w:tc>
          <w:tcPr>
            <w:tcW w:w="1020" w:type="dxa"/>
          </w:tcPr>
          <w:p w:rsidR="009C595E" w:rsidRDefault="009C595E">
            <w:pPr>
              <w:pStyle w:val="ConsPlusNormal"/>
            </w:pPr>
          </w:p>
        </w:tc>
        <w:tc>
          <w:tcPr>
            <w:tcW w:w="907" w:type="dxa"/>
          </w:tcPr>
          <w:p w:rsidR="009C595E" w:rsidRDefault="009C595E">
            <w:pPr>
              <w:pStyle w:val="ConsPlusNormal"/>
            </w:pPr>
          </w:p>
        </w:tc>
        <w:tc>
          <w:tcPr>
            <w:tcW w:w="680" w:type="dxa"/>
          </w:tcPr>
          <w:p w:rsidR="009C595E" w:rsidRDefault="009C595E">
            <w:pPr>
              <w:pStyle w:val="ConsPlusNormal"/>
            </w:pPr>
          </w:p>
        </w:tc>
        <w:tc>
          <w:tcPr>
            <w:tcW w:w="567" w:type="dxa"/>
          </w:tcPr>
          <w:p w:rsidR="009C595E" w:rsidRDefault="009C595E">
            <w:pPr>
              <w:pStyle w:val="ConsPlusNormal"/>
            </w:pPr>
          </w:p>
        </w:tc>
        <w:tc>
          <w:tcPr>
            <w:tcW w:w="567" w:type="dxa"/>
          </w:tcPr>
          <w:p w:rsidR="009C595E" w:rsidRDefault="009C595E">
            <w:pPr>
              <w:pStyle w:val="ConsPlusNormal"/>
            </w:pPr>
          </w:p>
        </w:tc>
        <w:tc>
          <w:tcPr>
            <w:tcW w:w="623" w:type="dxa"/>
          </w:tcPr>
          <w:p w:rsidR="009C595E" w:rsidRDefault="009C595E">
            <w:pPr>
              <w:pStyle w:val="ConsPlusNormal"/>
            </w:pPr>
          </w:p>
        </w:tc>
        <w:tc>
          <w:tcPr>
            <w:tcW w:w="680" w:type="dxa"/>
          </w:tcPr>
          <w:p w:rsidR="009C595E" w:rsidRDefault="009C595E">
            <w:pPr>
              <w:pStyle w:val="ConsPlusNormal"/>
            </w:pPr>
          </w:p>
        </w:tc>
        <w:tc>
          <w:tcPr>
            <w:tcW w:w="736" w:type="dxa"/>
          </w:tcPr>
          <w:p w:rsidR="009C595E" w:rsidRDefault="009C595E">
            <w:pPr>
              <w:pStyle w:val="ConsPlusNormal"/>
            </w:pPr>
          </w:p>
        </w:tc>
        <w:tc>
          <w:tcPr>
            <w:tcW w:w="794" w:type="dxa"/>
          </w:tcPr>
          <w:p w:rsidR="009C595E" w:rsidRDefault="009C595E">
            <w:pPr>
              <w:pStyle w:val="ConsPlusNormal"/>
            </w:pPr>
          </w:p>
        </w:tc>
        <w:tc>
          <w:tcPr>
            <w:tcW w:w="793" w:type="dxa"/>
          </w:tcPr>
          <w:p w:rsidR="009C595E" w:rsidRDefault="009C595E">
            <w:pPr>
              <w:pStyle w:val="ConsPlusNormal"/>
            </w:pPr>
          </w:p>
        </w:tc>
        <w:tc>
          <w:tcPr>
            <w:tcW w:w="736" w:type="dxa"/>
          </w:tcPr>
          <w:p w:rsidR="009C595E" w:rsidRDefault="009C595E">
            <w:pPr>
              <w:pStyle w:val="ConsPlusNormal"/>
            </w:pPr>
          </w:p>
        </w:tc>
        <w:tc>
          <w:tcPr>
            <w:tcW w:w="963" w:type="dxa"/>
          </w:tcPr>
          <w:p w:rsidR="009C595E" w:rsidRDefault="009C595E">
            <w:pPr>
              <w:pStyle w:val="ConsPlusNormal"/>
            </w:pPr>
          </w:p>
        </w:tc>
      </w:tr>
      <w:tr w:rsidR="009C595E">
        <w:tblPrEx>
          <w:tblBorders>
            <w:right w:val="single" w:sz="4" w:space="0" w:color="auto"/>
          </w:tblBorders>
        </w:tblPrEx>
        <w:tc>
          <w:tcPr>
            <w:tcW w:w="4364" w:type="dxa"/>
            <w:gridSpan w:val="6"/>
            <w:tcBorders>
              <w:left w:val="nil"/>
              <w:bottom w:val="nil"/>
            </w:tcBorders>
          </w:tcPr>
          <w:p w:rsidR="009C595E" w:rsidRDefault="009C595E">
            <w:pPr>
              <w:pStyle w:val="ConsPlusNormal"/>
              <w:jc w:val="right"/>
            </w:pPr>
            <w:r>
              <w:t>Итого:</w:t>
            </w:r>
          </w:p>
        </w:tc>
        <w:tc>
          <w:tcPr>
            <w:tcW w:w="680" w:type="dxa"/>
          </w:tcPr>
          <w:p w:rsidR="009C595E" w:rsidRDefault="009C595E">
            <w:pPr>
              <w:pStyle w:val="ConsPlusNormal"/>
            </w:pPr>
          </w:p>
        </w:tc>
        <w:tc>
          <w:tcPr>
            <w:tcW w:w="736" w:type="dxa"/>
          </w:tcPr>
          <w:p w:rsidR="009C595E" w:rsidRDefault="009C595E">
            <w:pPr>
              <w:pStyle w:val="ConsPlusNormal"/>
            </w:pPr>
          </w:p>
        </w:tc>
        <w:tc>
          <w:tcPr>
            <w:tcW w:w="794" w:type="dxa"/>
          </w:tcPr>
          <w:p w:rsidR="009C595E" w:rsidRDefault="009C595E">
            <w:pPr>
              <w:pStyle w:val="ConsPlusNormal"/>
            </w:pPr>
          </w:p>
        </w:tc>
        <w:tc>
          <w:tcPr>
            <w:tcW w:w="793" w:type="dxa"/>
          </w:tcPr>
          <w:p w:rsidR="009C595E" w:rsidRDefault="009C595E">
            <w:pPr>
              <w:pStyle w:val="ConsPlusNormal"/>
            </w:pPr>
          </w:p>
        </w:tc>
        <w:tc>
          <w:tcPr>
            <w:tcW w:w="736" w:type="dxa"/>
          </w:tcPr>
          <w:p w:rsidR="009C595E" w:rsidRDefault="009C595E">
            <w:pPr>
              <w:pStyle w:val="ConsPlusNormal"/>
            </w:pPr>
          </w:p>
        </w:tc>
        <w:tc>
          <w:tcPr>
            <w:tcW w:w="963"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Ответственный</w:t>
      </w:r>
    </w:p>
    <w:p w:rsidR="009C595E" w:rsidRDefault="009C595E">
      <w:pPr>
        <w:pStyle w:val="ConsPlusNonformat"/>
        <w:jc w:val="both"/>
      </w:pPr>
      <w:r>
        <w:t xml:space="preserve"> исполнитель        ___________  _________  _____________________  _________</w:t>
      </w:r>
    </w:p>
    <w:p w:rsidR="009C595E" w:rsidRDefault="009C595E">
      <w:pPr>
        <w:pStyle w:val="ConsPlusNonformat"/>
        <w:jc w:val="both"/>
      </w:pPr>
      <w:r>
        <w:t xml:space="preserve">                    (должность)  (подпись)  (расшифровка подписи)  (телефон)</w:t>
      </w:r>
    </w:p>
    <w:p w:rsidR="009C595E" w:rsidRDefault="009C595E">
      <w:pPr>
        <w:pStyle w:val="ConsPlusNonformat"/>
        <w:jc w:val="both"/>
      </w:pPr>
      <w:r>
        <w:t xml:space="preserve">    "__" ________ 20__ г.</w:t>
      </w:r>
    </w:p>
    <w:p w:rsidR="009C595E" w:rsidRDefault="009C595E">
      <w:pPr>
        <w:pStyle w:val="ConsPlusNonformat"/>
        <w:jc w:val="both"/>
      </w:pPr>
    </w:p>
    <w:p w:rsidR="009C595E" w:rsidRDefault="009C595E">
      <w:pPr>
        <w:pStyle w:val="ConsPlusNonformat"/>
        <w:jc w:val="both"/>
      </w:pPr>
      <w:r>
        <w:t>Передающая сторона:</w:t>
      </w:r>
    </w:p>
    <w:p w:rsidR="009C595E" w:rsidRDefault="009C595E">
      <w:pPr>
        <w:pStyle w:val="ConsPlusNonformat"/>
        <w:jc w:val="both"/>
      </w:pPr>
    </w:p>
    <w:p w:rsidR="009C595E" w:rsidRDefault="009C595E">
      <w:pPr>
        <w:pStyle w:val="ConsPlusNonformat"/>
        <w:jc w:val="both"/>
      </w:pPr>
      <w:r>
        <w:t>Руководитель</w:t>
      </w:r>
    </w:p>
    <w:p w:rsidR="009C595E" w:rsidRDefault="009C595E">
      <w:pPr>
        <w:pStyle w:val="ConsPlusNonformat"/>
        <w:jc w:val="both"/>
      </w:pPr>
      <w:r>
        <w:t>территориального органа</w:t>
      </w:r>
    </w:p>
    <w:p w:rsidR="009C595E" w:rsidRDefault="009C595E">
      <w:pPr>
        <w:pStyle w:val="ConsPlusNonformat"/>
        <w:jc w:val="both"/>
      </w:pPr>
      <w:r>
        <w:t>Федерального казначейства</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r>
        <w:t>Главный бухгалтер</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r>
        <w:t xml:space="preserve">    "__" ________ 20__ г.</w:t>
      </w:r>
    </w:p>
    <w:p w:rsidR="009C595E" w:rsidRDefault="009C595E">
      <w:pPr>
        <w:pStyle w:val="ConsPlusNonformat"/>
        <w:jc w:val="both"/>
      </w:pPr>
    </w:p>
    <w:p w:rsidR="009C595E" w:rsidRDefault="009C595E">
      <w:pPr>
        <w:pStyle w:val="ConsPlusNonformat"/>
        <w:jc w:val="both"/>
      </w:pPr>
      <w:r>
        <w:t xml:space="preserve">Указанные в данном Акте показатели подтверждаю </w:t>
      </w:r>
      <w:hyperlink w:anchor="P1634" w:history="1">
        <w:r>
          <w:rPr>
            <w:color w:val="0000FF"/>
          </w:rPr>
          <w:t>&lt;*&gt;</w:t>
        </w:r>
      </w:hyperlink>
      <w:r>
        <w:t>:</w:t>
      </w:r>
    </w:p>
    <w:p w:rsidR="009C595E" w:rsidRDefault="009C595E">
      <w:pPr>
        <w:pStyle w:val="ConsPlusNonformat"/>
        <w:jc w:val="both"/>
      </w:pPr>
    </w:p>
    <w:p w:rsidR="009C595E" w:rsidRDefault="009C595E">
      <w:pPr>
        <w:pStyle w:val="ConsPlusNonformat"/>
        <w:jc w:val="both"/>
      </w:pPr>
      <w:r>
        <w:t>Передающая сторона: _______________________________________</w:t>
      </w:r>
    </w:p>
    <w:p w:rsidR="009C595E" w:rsidRDefault="009C595E">
      <w:pPr>
        <w:pStyle w:val="ConsPlusNonformat"/>
        <w:jc w:val="both"/>
      </w:pPr>
      <w:r>
        <w:t xml:space="preserve">                    (полное наименование юридического лица)</w:t>
      </w:r>
    </w:p>
    <w:p w:rsidR="009C595E" w:rsidRDefault="009C595E">
      <w:pPr>
        <w:pStyle w:val="ConsPlusNonformat"/>
        <w:jc w:val="both"/>
      </w:pPr>
      <w:r>
        <w:t>Руководитель</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r>
        <w:t>Главный бухгалтер</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r>
        <w:t xml:space="preserve">    "__" ________ 20__ г.</w:t>
      </w:r>
    </w:p>
    <w:p w:rsidR="009C595E" w:rsidRDefault="009C595E">
      <w:pPr>
        <w:pStyle w:val="ConsPlusNonformat"/>
        <w:jc w:val="both"/>
      </w:pPr>
    </w:p>
    <w:p w:rsidR="009C595E" w:rsidRDefault="009C595E">
      <w:pPr>
        <w:pStyle w:val="ConsPlusNonformat"/>
        <w:jc w:val="both"/>
      </w:pPr>
      <w:r>
        <w:t>Принимающая сторона:</w:t>
      </w:r>
    </w:p>
    <w:p w:rsidR="009C595E" w:rsidRDefault="009C595E">
      <w:pPr>
        <w:pStyle w:val="ConsPlusNonformat"/>
        <w:jc w:val="both"/>
      </w:pPr>
    </w:p>
    <w:p w:rsidR="009C595E" w:rsidRDefault="009C595E">
      <w:pPr>
        <w:pStyle w:val="ConsPlusNonformat"/>
        <w:jc w:val="both"/>
      </w:pPr>
      <w:r>
        <w:t>Руководитель</w:t>
      </w:r>
    </w:p>
    <w:p w:rsidR="009C595E" w:rsidRDefault="009C595E">
      <w:pPr>
        <w:pStyle w:val="ConsPlusNonformat"/>
        <w:jc w:val="both"/>
      </w:pPr>
      <w:r>
        <w:t>территориального органа</w:t>
      </w:r>
    </w:p>
    <w:p w:rsidR="009C595E" w:rsidRDefault="009C595E">
      <w:pPr>
        <w:pStyle w:val="ConsPlusNonformat"/>
        <w:jc w:val="both"/>
      </w:pPr>
      <w:r>
        <w:t>Федерального казначейства</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lastRenderedPageBreak/>
        <w:t xml:space="preserve">                          (должность)  (подпись)  (расшифровка подписи)</w:t>
      </w:r>
    </w:p>
    <w:p w:rsidR="009C595E" w:rsidRDefault="009C595E">
      <w:pPr>
        <w:pStyle w:val="ConsPlusNonformat"/>
        <w:jc w:val="both"/>
      </w:pPr>
      <w:r>
        <w:t>Главный бухгалтер</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r>
        <w:t xml:space="preserve">    "__" ________ 20__ г.</w:t>
      </w:r>
    </w:p>
    <w:p w:rsidR="009C595E" w:rsidRDefault="009C595E">
      <w:pPr>
        <w:pStyle w:val="ConsPlusNonformat"/>
        <w:jc w:val="both"/>
      </w:pPr>
    </w:p>
    <w:p w:rsidR="009C595E" w:rsidRDefault="009C595E">
      <w:pPr>
        <w:pStyle w:val="ConsPlusNonformat"/>
        <w:jc w:val="both"/>
      </w:pPr>
      <w:r>
        <w:t>Принимающая сторона: _______________________________________</w:t>
      </w:r>
    </w:p>
    <w:p w:rsidR="009C595E" w:rsidRDefault="009C595E">
      <w:pPr>
        <w:pStyle w:val="ConsPlusNonformat"/>
        <w:jc w:val="both"/>
      </w:pPr>
      <w:r>
        <w:t xml:space="preserve">                     (полное наименование юридического лица)</w:t>
      </w:r>
    </w:p>
    <w:p w:rsidR="009C595E" w:rsidRDefault="009C595E">
      <w:pPr>
        <w:pStyle w:val="ConsPlusNonformat"/>
        <w:jc w:val="both"/>
      </w:pPr>
      <w:r>
        <w:t>Руководитель</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r>
        <w:t>Главный бухгалтер</w:t>
      </w:r>
    </w:p>
    <w:p w:rsidR="009C595E" w:rsidRDefault="009C595E">
      <w:pPr>
        <w:pStyle w:val="ConsPlusNonformat"/>
        <w:jc w:val="both"/>
      </w:pPr>
      <w:r>
        <w:t>(уполномоченное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r>
        <w:t xml:space="preserve">    "__" ________ 20__ г.</w:t>
      </w:r>
    </w:p>
    <w:p w:rsidR="009C595E" w:rsidRDefault="009C595E">
      <w:pPr>
        <w:pStyle w:val="ConsPlusNonformat"/>
        <w:jc w:val="both"/>
      </w:pPr>
    </w:p>
    <w:p w:rsidR="009C595E" w:rsidRDefault="009C595E">
      <w:pPr>
        <w:pStyle w:val="ConsPlusNonformat"/>
        <w:jc w:val="both"/>
      </w:pPr>
      <w:r>
        <w:t xml:space="preserve">                                                    Номер страницы ________</w:t>
      </w:r>
    </w:p>
    <w:p w:rsidR="009C595E" w:rsidRDefault="009C595E">
      <w:pPr>
        <w:pStyle w:val="ConsPlusNonformat"/>
        <w:jc w:val="both"/>
      </w:pPr>
      <w:r>
        <w:t xml:space="preserve">                                                      Всего страниц _______</w:t>
      </w:r>
    </w:p>
    <w:p w:rsidR="009C595E" w:rsidRDefault="009C595E">
      <w:pPr>
        <w:pStyle w:val="ConsPlusNormal"/>
        <w:jc w:val="both"/>
      </w:pPr>
    </w:p>
    <w:p w:rsidR="009C595E" w:rsidRDefault="009C595E">
      <w:pPr>
        <w:pStyle w:val="ConsPlusNormal"/>
        <w:ind w:firstLine="540"/>
        <w:jc w:val="both"/>
      </w:pPr>
      <w:r>
        <w:t>--------------------------------</w:t>
      </w:r>
    </w:p>
    <w:p w:rsidR="009C595E" w:rsidRDefault="009C595E">
      <w:pPr>
        <w:pStyle w:val="ConsPlusNormal"/>
        <w:spacing w:before="220"/>
        <w:ind w:firstLine="540"/>
        <w:jc w:val="both"/>
      </w:pPr>
      <w:bookmarkStart w:id="25" w:name="P1634"/>
      <w:bookmarkEnd w:id="25"/>
      <w:r>
        <w:t>&lt;*&gt; Поле заполняется в случае приемки-передачи показателей от одного юридического лица (индивидуального предпринимателя) другому юридическому лицу (индивидуальному предпринимателю).</w:t>
      </w: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right"/>
        <w:outlineLvl w:val="1"/>
      </w:pPr>
      <w:r>
        <w:t>Приложение N 7</w:t>
      </w:r>
    </w:p>
    <w:p w:rsidR="009C595E" w:rsidRDefault="009C595E">
      <w:pPr>
        <w:pStyle w:val="ConsPlusNormal"/>
        <w:jc w:val="right"/>
      </w:pPr>
      <w:r>
        <w:t>к Порядку открытия лицевых счетов</w:t>
      </w:r>
    </w:p>
    <w:p w:rsidR="009C595E" w:rsidRDefault="009C595E">
      <w:pPr>
        <w:pStyle w:val="ConsPlusNormal"/>
        <w:jc w:val="right"/>
      </w:pPr>
      <w:r>
        <w:t>территориальными органами Федерального</w:t>
      </w:r>
    </w:p>
    <w:p w:rsidR="009C595E" w:rsidRDefault="009C595E">
      <w:pPr>
        <w:pStyle w:val="ConsPlusNormal"/>
        <w:jc w:val="right"/>
      </w:pPr>
      <w:r>
        <w:t>казначейства юридическим лицам</w:t>
      </w:r>
    </w:p>
    <w:p w:rsidR="009C595E" w:rsidRDefault="009C595E">
      <w:pPr>
        <w:pStyle w:val="ConsPlusNormal"/>
        <w:jc w:val="right"/>
      </w:pPr>
      <w:r>
        <w:t>и индивидуальным предпринимателям</w:t>
      </w:r>
    </w:p>
    <w:p w:rsidR="009C595E" w:rsidRDefault="009C595E">
      <w:pPr>
        <w:pStyle w:val="ConsPlusNormal"/>
        <w:jc w:val="right"/>
      </w:pPr>
      <w:r>
        <w:t>при казначейском сопровождении целевых</w:t>
      </w:r>
    </w:p>
    <w:p w:rsidR="009C595E" w:rsidRDefault="009C595E">
      <w:pPr>
        <w:pStyle w:val="ConsPlusNormal"/>
        <w:jc w:val="right"/>
      </w:pPr>
      <w:r>
        <w:t>средств в случаях, предусмотренных</w:t>
      </w:r>
    </w:p>
    <w:p w:rsidR="009C595E" w:rsidRDefault="009C595E">
      <w:pPr>
        <w:pStyle w:val="ConsPlusNormal"/>
        <w:jc w:val="right"/>
      </w:pPr>
      <w:r>
        <w:t>Федеральным законом "О федеральном</w:t>
      </w:r>
    </w:p>
    <w:p w:rsidR="009C595E" w:rsidRDefault="009C595E">
      <w:pPr>
        <w:pStyle w:val="ConsPlusNormal"/>
        <w:jc w:val="right"/>
      </w:pPr>
      <w:r>
        <w:t>бюджете на 2020 год и на плановый</w:t>
      </w:r>
    </w:p>
    <w:p w:rsidR="009C595E" w:rsidRDefault="009C595E">
      <w:pPr>
        <w:pStyle w:val="ConsPlusNormal"/>
        <w:jc w:val="right"/>
      </w:pPr>
      <w:r>
        <w:t>период 2021 и 2022 годов", утвержденному</w:t>
      </w:r>
    </w:p>
    <w:p w:rsidR="009C595E" w:rsidRDefault="009C595E">
      <w:pPr>
        <w:pStyle w:val="ConsPlusNormal"/>
        <w:jc w:val="right"/>
      </w:pPr>
      <w:r>
        <w:t>приказом Федерального казначейства</w:t>
      </w:r>
    </w:p>
    <w:p w:rsidR="009C595E" w:rsidRDefault="009C595E">
      <w:pPr>
        <w:pStyle w:val="ConsPlusNormal"/>
        <w:jc w:val="right"/>
      </w:pPr>
      <w:r>
        <w:t>от 9 января 2020 г. N 1н</w:t>
      </w:r>
    </w:p>
    <w:p w:rsidR="009C595E" w:rsidRDefault="009C595E">
      <w:pPr>
        <w:pStyle w:val="ConsPlusNormal"/>
        <w:jc w:val="both"/>
      </w:pPr>
    </w:p>
    <w:p w:rsidR="009C595E" w:rsidRDefault="009C595E">
      <w:pPr>
        <w:pStyle w:val="ConsPlusNonformat"/>
        <w:jc w:val="both"/>
      </w:pPr>
      <w:bookmarkStart w:id="26" w:name="P1653"/>
      <w:bookmarkEnd w:id="26"/>
      <w:r>
        <w:t xml:space="preserve">                           ПРИЛОЖЕНИЕ К ВЫПИСКЕ</w:t>
      </w:r>
    </w:p>
    <w:p w:rsidR="009C595E" w:rsidRDefault="009C595E">
      <w:pPr>
        <w:pStyle w:val="ConsPlusNonformat"/>
        <w:jc w:val="both"/>
      </w:pPr>
      <w:r>
        <w:t xml:space="preserve">                             из лицевого счета</w:t>
      </w:r>
    </w:p>
    <w:p w:rsidR="009C595E" w:rsidRDefault="009C595E">
      <w:pPr>
        <w:pStyle w:val="ConsPlusNonformat"/>
        <w:jc w:val="both"/>
      </w:pPr>
      <w:r>
        <w:t xml:space="preserve">                          ┌────────────────────┐</w:t>
      </w:r>
    </w:p>
    <w:p w:rsidR="009C595E" w:rsidRDefault="009C595E">
      <w:pPr>
        <w:pStyle w:val="ConsPlusNonformat"/>
        <w:jc w:val="both"/>
      </w:pPr>
      <w:r>
        <w:t xml:space="preserve">                          │                    │</w:t>
      </w:r>
    </w:p>
    <w:p w:rsidR="009C595E" w:rsidRDefault="009C595E">
      <w:pPr>
        <w:pStyle w:val="ConsPlusNonformat"/>
        <w:jc w:val="both"/>
      </w:pPr>
      <w:r>
        <w:t xml:space="preserve">                          └────────────────────┘</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88"/>
        <w:gridCol w:w="1871"/>
        <w:gridCol w:w="1020"/>
      </w:tblGrid>
      <w:tr w:rsidR="009C595E">
        <w:tc>
          <w:tcPr>
            <w:tcW w:w="2891" w:type="dxa"/>
            <w:tcBorders>
              <w:top w:val="nil"/>
              <w:left w:val="nil"/>
              <w:bottom w:val="nil"/>
              <w:right w:val="nil"/>
            </w:tcBorders>
          </w:tcPr>
          <w:p w:rsidR="009C595E" w:rsidRDefault="009C595E">
            <w:pPr>
              <w:pStyle w:val="ConsPlusNormal"/>
            </w:pPr>
          </w:p>
        </w:tc>
        <w:tc>
          <w:tcPr>
            <w:tcW w:w="3288" w:type="dxa"/>
            <w:tcBorders>
              <w:top w:val="nil"/>
              <w:left w:val="nil"/>
              <w:bottom w:val="nil"/>
              <w:right w:val="nil"/>
            </w:tcBorders>
            <w:vAlign w:val="center"/>
          </w:tcPr>
          <w:p w:rsidR="009C595E" w:rsidRDefault="009C595E">
            <w:pPr>
              <w:pStyle w:val="ConsPlusNormal"/>
            </w:pPr>
          </w:p>
        </w:tc>
        <w:tc>
          <w:tcPr>
            <w:tcW w:w="1871" w:type="dxa"/>
            <w:tcBorders>
              <w:top w:val="nil"/>
              <w:left w:val="nil"/>
              <w:bottom w:val="nil"/>
              <w:right w:val="single" w:sz="4" w:space="0" w:color="auto"/>
            </w:tcBorders>
            <w:vAlign w:val="center"/>
          </w:tcPr>
          <w:p w:rsidR="009C595E" w:rsidRDefault="009C595E">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r>
              <w:t>Коды</w:t>
            </w:r>
          </w:p>
        </w:tc>
      </w:tr>
      <w:tr w:rsidR="009C595E">
        <w:tc>
          <w:tcPr>
            <w:tcW w:w="2891" w:type="dxa"/>
            <w:tcBorders>
              <w:top w:val="nil"/>
              <w:left w:val="nil"/>
              <w:bottom w:val="nil"/>
              <w:right w:val="nil"/>
            </w:tcBorders>
          </w:tcPr>
          <w:p w:rsidR="009C595E" w:rsidRDefault="009C595E">
            <w:pPr>
              <w:pStyle w:val="ConsPlusNormal"/>
            </w:pPr>
          </w:p>
        </w:tc>
        <w:tc>
          <w:tcPr>
            <w:tcW w:w="3288" w:type="dxa"/>
            <w:tcBorders>
              <w:top w:val="nil"/>
              <w:left w:val="nil"/>
              <w:bottom w:val="nil"/>
              <w:right w:val="nil"/>
            </w:tcBorders>
          </w:tcPr>
          <w:p w:rsidR="009C595E" w:rsidRDefault="009C595E">
            <w:pPr>
              <w:pStyle w:val="ConsPlusNormal"/>
            </w:pPr>
          </w:p>
        </w:tc>
        <w:tc>
          <w:tcPr>
            <w:tcW w:w="1871" w:type="dxa"/>
            <w:tcBorders>
              <w:top w:val="nil"/>
              <w:left w:val="nil"/>
              <w:bottom w:val="nil"/>
              <w:right w:val="single" w:sz="4" w:space="0" w:color="auto"/>
            </w:tcBorders>
            <w:vAlign w:val="center"/>
          </w:tcPr>
          <w:p w:rsidR="009C595E" w:rsidRDefault="009C595E">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r>
              <w:t>0531373</w:t>
            </w:r>
          </w:p>
        </w:tc>
      </w:tr>
      <w:tr w:rsidR="009C595E">
        <w:tc>
          <w:tcPr>
            <w:tcW w:w="2891" w:type="dxa"/>
            <w:tcBorders>
              <w:top w:val="nil"/>
              <w:left w:val="nil"/>
              <w:bottom w:val="nil"/>
              <w:right w:val="nil"/>
            </w:tcBorders>
          </w:tcPr>
          <w:p w:rsidR="009C595E" w:rsidRDefault="009C595E">
            <w:pPr>
              <w:pStyle w:val="ConsPlusNormal"/>
            </w:pPr>
          </w:p>
        </w:tc>
        <w:tc>
          <w:tcPr>
            <w:tcW w:w="3288" w:type="dxa"/>
            <w:tcBorders>
              <w:top w:val="nil"/>
              <w:left w:val="nil"/>
              <w:bottom w:val="nil"/>
              <w:right w:val="nil"/>
            </w:tcBorders>
          </w:tcPr>
          <w:p w:rsidR="009C595E" w:rsidRDefault="009C595E">
            <w:pPr>
              <w:pStyle w:val="ConsPlusNormal"/>
              <w:jc w:val="center"/>
            </w:pPr>
            <w:r>
              <w:t>за "__" __________ 20__ г.</w:t>
            </w:r>
          </w:p>
        </w:tc>
        <w:tc>
          <w:tcPr>
            <w:tcW w:w="1871" w:type="dxa"/>
            <w:tcBorders>
              <w:top w:val="nil"/>
              <w:left w:val="nil"/>
              <w:bottom w:val="nil"/>
              <w:right w:val="single" w:sz="4" w:space="0" w:color="auto"/>
            </w:tcBorders>
            <w:vAlign w:val="center"/>
          </w:tcPr>
          <w:p w:rsidR="009C595E" w:rsidRDefault="009C595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91" w:type="dxa"/>
            <w:tcBorders>
              <w:top w:val="nil"/>
              <w:left w:val="nil"/>
              <w:bottom w:val="nil"/>
              <w:right w:val="nil"/>
            </w:tcBorders>
          </w:tcPr>
          <w:p w:rsidR="009C595E" w:rsidRDefault="009C595E">
            <w:pPr>
              <w:pStyle w:val="ConsPlusNormal"/>
            </w:pPr>
          </w:p>
        </w:tc>
        <w:tc>
          <w:tcPr>
            <w:tcW w:w="3288" w:type="dxa"/>
            <w:tcBorders>
              <w:top w:val="nil"/>
              <w:left w:val="nil"/>
              <w:bottom w:val="nil"/>
              <w:right w:val="nil"/>
            </w:tcBorders>
          </w:tcPr>
          <w:p w:rsidR="009C595E" w:rsidRDefault="009C595E">
            <w:pPr>
              <w:pStyle w:val="ConsPlusNormal"/>
            </w:pPr>
          </w:p>
        </w:tc>
        <w:tc>
          <w:tcPr>
            <w:tcW w:w="1871" w:type="dxa"/>
            <w:tcBorders>
              <w:top w:val="nil"/>
              <w:left w:val="nil"/>
              <w:bottom w:val="nil"/>
              <w:right w:val="single" w:sz="4" w:space="0" w:color="auto"/>
            </w:tcBorders>
            <w:vAlign w:val="center"/>
          </w:tcPr>
          <w:p w:rsidR="009C595E" w:rsidRDefault="009C595E">
            <w:pPr>
              <w:pStyle w:val="ConsPlusNormal"/>
              <w:jc w:val="right"/>
            </w:pPr>
            <w:r>
              <w:t>Дата предыдущей выписки</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91" w:type="dxa"/>
            <w:tcBorders>
              <w:top w:val="nil"/>
              <w:left w:val="nil"/>
              <w:bottom w:val="nil"/>
              <w:right w:val="nil"/>
            </w:tcBorders>
          </w:tcPr>
          <w:p w:rsidR="009C595E" w:rsidRDefault="009C595E">
            <w:pPr>
              <w:pStyle w:val="ConsPlusNormal"/>
            </w:pPr>
            <w:r>
              <w:t xml:space="preserve">Территориальный орган </w:t>
            </w:r>
            <w:r>
              <w:lastRenderedPageBreak/>
              <w:t>Федерального казначейства</w:t>
            </w:r>
          </w:p>
        </w:tc>
        <w:tc>
          <w:tcPr>
            <w:tcW w:w="3288" w:type="dxa"/>
            <w:tcBorders>
              <w:top w:val="nil"/>
              <w:left w:val="nil"/>
              <w:bottom w:val="single" w:sz="4" w:space="0" w:color="auto"/>
              <w:right w:val="nil"/>
            </w:tcBorders>
          </w:tcPr>
          <w:p w:rsidR="009C595E" w:rsidRDefault="009C595E">
            <w:pPr>
              <w:pStyle w:val="ConsPlusNormal"/>
            </w:pPr>
          </w:p>
        </w:tc>
        <w:tc>
          <w:tcPr>
            <w:tcW w:w="1871" w:type="dxa"/>
            <w:tcBorders>
              <w:top w:val="nil"/>
              <w:left w:val="nil"/>
              <w:bottom w:val="nil"/>
              <w:right w:val="single" w:sz="4" w:space="0" w:color="auto"/>
            </w:tcBorders>
            <w:vAlign w:val="bottom"/>
          </w:tcPr>
          <w:p w:rsidR="009C595E" w:rsidRDefault="009C595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91" w:type="dxa"/>
            <w:tcBorders>
              <w:top w:val="nil"/>
              <w:left w:val="nil"/>
              <w:bottom w:val="nil"/>
              <w:right w:val="nil"/>
            </w:tcBorders>
          </w:tcPr>
          <w:p w:rsidR="009C595E" w:rsidRDefault="009C595E">
            <w:pPr>
              <w:pStyle w:val="ConsPlusNormal"/>
              <w:jc w:val="both"/>
            </w:pPr>
            <w:r>
              <w:lastRenderedPageBreak/>
              <w:t>Юридическое лицо</w:t>
            </w:r>
          </w:p>
        </w:tc>
        <w:tc>
          <w:tcPr>
            <w:tcW w:w="3288" w:type="dxa"/>
            <w:tcBorders>
              <w:top w:val="single" w:sz="4" w:space="0" w:color="auto"/>
              <w:left w:val="nil"/>
              <w:bottom w:val="single" w:sz="4" w:space="0" w:color="auto"/>
              <w:right w:val="nil"/>
            </w:tcBorders>
          </w:tcPr>
          <w:p w:rsidR="009C595E" w:rsidRDefault="009C595E">
            <w:pPr>
              <w:pStyle w:val="ConsPlusNormal"/>
            </w:pPr>
          </w:p>
        </w:tc>
        <w:tc>
          <w:tcPr>
            <w:tcW w:w="1871" w:type="dxa"/>
            <w:tcBorders>
              <w:top w:val="nil"/>
              <w:left w:val="nil"/>
              <w:bottom w:val="nil"/>
              <w:right w:val="single" w:sz="4" w:space="0" w:color="auto"/>
            </w:tcBorders>
            <w:vAlign w:val="center"/>
          </w:tcPr>
          <w:p w:rsidR="009C595E" w:rsidRDefault="009C595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2891" w:type="dxa"/>
            <w:tcBorders>
              <w:top w:val="nil"/>
              <w:left w:val="nil"/>
              <w:bottom w:val="nil"/>
              <w:right w:val="nil"/>
            </w:tcBorders>
          </w:tcPr>
          <w:p w:rsidR="009C595E" w:rsidRDefault="009C595E">
            <w:pPr>
              <w:pStyle w:val="ConsPlusNormal"/>
            </w:pPr>
            <w:r>
              <w:t>Периодичность: ежедневная</w:t>
            </w:r>
          </w:p>
        </w:tc>
        <w:tc>
          <w:tcPr>
            <w:tcW w:w="3288" w:type="dxa"/>
            <w:tcBorders>
              <w:top w:val="single" w:sz="4" w:space="0" w:color="auto"/>
              <w:left w:val="nil"/>
              <w:bottom w:val="nil"/>
              <w:right w:val="nil"/>
            </w:tcBorders>
          </w:tcPr>
          <w:p w:rsidR="009C595E" w:rsidRDefault="009C595E">
            <w:pPr>
              <w:pStyle w:val="ConsPlusNormal"/>
            </w:pPr>
          </w:p>
        </w:tc>
        <w:tc>
          <w:tcPr>
            <w:tcW w:w="1871" w:type="dxa"/>
            <w:vMerge w:val="restart"/>
            <w:tcBorders>
              <w:top w:val="nil"/>
              <w:left w:val="nil"/>
              <w:bottom w:val="nil"/>
              <w:right w:val="single" w:sz="4" w:space="0" w:color="auto"/>
            </w:tcBorders>
            <w:vAlign w:val="center"/>
          </w:tcPr>
          <w:p w:rsidR="009C595E" w:rsidRDefault="009C595E">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hyperlink r:id="rId71" w:history="1">
              <w:r>
                <w:rPr>
                  <w:color w:val="0000FF"/>
                </w:rPr>
                <w:t>383</w:t>
              </w:r>
            </w:hyperlink>
          </w:p>
        </w:tc>
      </w:tr>
      <w:tr w:rsidR="009C595E">
        <w:tc>
          <w:tcPr>
            <w:tcW w:w="2891" w:type="dxa"/>
            <w:tcBorders>
              <w:top w:val="nil"/>
              <w:left w:val="nil"/>
              <w:bottom w:val="nil"/>
              <w:right w:val="nil"/>
            </w:tcBorders>
          </w:tcPr>
          <w:p w:rsidR="009C595E" w:rsidRDefault="009C595E">
            <w:pPr>
              <w:pStyle w:val="ConsPlusNormal"/>
            </w:pPr>
            <w:r>
              <w:t>Единица измерения: руб</w:t>
            </w:r>
          </w:p>
        </w:tc>
        <w:tc>
          <w:tcPr>
            <w:tcW w:w="3288" w:type="dxa"/>
            <w:tcBorders>
              <w:top w:val="nil"/>
              <w:left w:val="nil"/>
              <w:bottom w:val="nil"/>
              <w:right w:val="nil"/>
            </w:tcBorders>
          </w:tcPr>
          <w:p w:rsidR="009C595E" w:rsidRDefault="009C595E">
            <w:pPr>
              <w:pStyle w:val="ConsPlusNormal"/>
            </w:pPr>
          </w:p>
        </w:tc>
        <w:tc>
          <w:tcPr>
            <w:tcW w:w="1871" w:type="dxa"/>
            <w:vMerge/>
            <w:tcBorders>
              <w:top w:val="nil"/>
              <w:left w:val="nil"/>
              <w:bottom w:val="nil"/>
              <w:right w:val="single" w:sz="4" w:space="0" w:color="auto"/>
            </w:tcBorders>
          </w:tcPr>
          <w:p w:rsidR="009C595E" w:rsidRDefault="009C595E"/>
        </w:tc>
        <w:tc>
          <w:tcPr>
            <w:tcW w:w="1020" w:type="dxa"/>
            <w:vMerge/>
            <w:tcBorders>
              <w:top w:val="single" w:sz="4" w:space="0" w:color="auto"/>
              <w:left w:val="single" w:sz="4" w:space="0" w:color="auto"/>
              <w:bottom w:val="single" w:sz="4" w:space="0" w:color="auto"/>
              <w:right w:val="single" w:sz="4" w:space="0" w:color="auto"/>
            </w:tcBorders>
          </w:tcPr>
          <w:p w:rsidR="009C595E" w:rsidRDefault="009C595E"/>
        </w:tc>
      </w:tr>
    </w:tbl>
    <w:p w:rsidR="009C595E" w:rsidRDefault="009C595E">
      <w:pPr>
        <w:pStyle w:val="ConsPlusNormal"/>
        <w:jc w:val="both"/>
      </w:pPr>
    </w:p>
    <w:p w:rsidR="009C595E" w:rsidRDefault="009C595E">
      <w:pPr>
        <w:pStyle w:val="ConsPlusNonformat"/>
        <w:jc w:val="both"/>
      </w:pPr>
      <w:r>
        <w:t xml:space="preserve">                     Остаток средств на лицевом счете</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1077"/>
        <w:gridCol w:w="849"/>
        <w:gridCol w:w="793"/>
        <w:gridCol w:w="1360"/>
        <w:gridCol w:w="1020"/>
        <w:gridCol w:w="1133"/>
        <w:gridCol w:w="907"/>
      </w:tblGrid>
      <w:tr w:rsidR="009C595E">
        <w:tc>
          <w:tcPr>
            <w:tcW w:w="1927" w:type="dxa"/>
            <w:vMerge w:val="restart"/>
            <w:tcBorders>
              <w:left w:val="nil"/>
            </w:tcBorders>
          </w:tcPr>
          <w:p w:rsidR="009C595E" w:rsidRDefault="009C595E">
            <w:pPr>
              <w:pStyle w:val="ConsPlusNormal"/>
              <w:jc w:val="center"/>
            </w:pPr>
            <w:r>
              <w:t>Аналитический код раздела</w:t>
            </w:r>
          </w:p>
        </w:tc>
        <w:tc>
          <w:tcPr>
            <w:tcW w:w="1077" w:type="dxa"/>
            <w:vMerge w:val="restart"/>
          </w:tcPr>
          <w:p w:rsidR="009C595E" w:rsidRDefault="009C595E">
            <w:pPr>
              <w:pStyle w:val="ConsPlusNormal"/>
              <w:jc w:val="center"/>
            </w:pPr>
            <w:r>
              <w:t>На начало года</w:t>
            </w:r>
          </w:p>
        </w:tc>
        <w:tc>
          <w:tcPr>
            <w:tcW w:w="6062" w:type="dxa"/>
            <w:gridSpan w:val="6"/>
            <w:tcBorders>
              <w:right w:val="nil"/>
            </w:tcBorders>
          </w:tcPr>
          <w:p w:rsidR="009C595E" w:rsidRDefault="009C595E">
            <w:pPr>
              <w:pStyle w:val="ConsPlusNormal"/>
              <w:jc w:val="center"/>
            </w:pPr>
            <w:r>
              <w:t>На отчетную дату</w:t>
            </w:r>
          </w:p>
        </w:tc>
      </w:tr>
      <w:tr w:rsidR="009C595E">
        <w:tc>
          <w:tcPr>
            <w:tcW w:w="1927" w:type="dxa"/>
            <w:vMerge/>
            <w:tcBorders>
              <w:left w:val="nil"/>
            </w:tcBorders>
          </w:tcPr>
          <w:p w:rsidR="009C595E" w:rsidRDefault="009C595E"/>
        </w:tc>
        <w:tc>
          <w:tcPr>
            <w:tcW w:w="1077" w:type="dxa"/>
            <w:vMerge/>
          </w:tcPr>
          <w:p w:rsidR="009C595E" w:rsidRDefault="009C595E"/>
        </w:tc>
        <w:tc>
          <w:tcPr>
            <w:tcW w:w="1642" w:type="dxa"/>
            <w:gridSpan w:val="2"/>
            <w:vMerge w:val="restart"/>
          </w:tcPr>
          <w:p w:rsidR="009C595E" w:rsidRDefault="009C595E">
            <w:pPr>
              <w:pStyle w:val="ConsPlusNormal"/>
              <w:jc w:val="center"/>
            </w:pPr>
            <w:r>
              <w:t>всего</w:t>
            </w:r>
          </w:p>
        </w:tc>
        <w:tc>
          <w:tcPr>
            <w:tcW w:w="4420" w:type="dxa"/>
            <w:gridSpan w:val="4"/>
            <w:tcBorders>
              <w:right w:val="nil"/>
            </w:tcBorders>
          </w:tcPr>
          <w:p w:rsidR="009C595E" w:rsidRDefault="009C595E">
            <w:pPr>
              <w:pStyle w:val="ConsPlusNormal"/>
              <w:jc w:val="center"/>
            </w:pPr>
            <w:r>
              <w:t>в том числе</w:t>
            </w:r>
          </w:p>
        </w:tc>
      </w:tr>
      <w:tr w:rsidR="009C595E">
        <w:tc>
          <w:tcPr>
            <w:tcW w:w="1927" w:type="dxa"/>
            <w:vMerge/>
            <w:tcBorders>
              <w:left w:val="nil"/>
            </w:tcBorders>
          </w:tcPr>
          <w:p w:rsidR="009C595E" w:rsidRDefault="009C595E"/>
        </w:tc>
        <w:tc>
          <w:tcPr>
            <w:tcW w:w="1077" w:type="dxa"/>
            <w:vMerge/>
          </w:tcPr>
          <w:p w:rsidR="009C595E" w:rsidRDefault="009C595E"/>
        </w:tc>
        <w:tc>
          <w:tcPr>
            <w:tcW w:w="1642" w:type="dxa"/>
            <w:gridSpan w:val="2"/>
            <w:vMerge/>
          </w:tcPr>
          <w:p w:rsidR="009C595E" w:rsidRDefault="009C595E"/>
        </w:tc>
        <w:tc>
          <w:tcPr>
            <w:tcW w:w="4420" w:type="dxa"/>
            <w:gridSpan w:val="4"/>
            <w:tcBorders>
              <w:right w:val="nil"/>
            </w:tcBorders>
          </w:tcPr>
          <w:p w:rsidR="009C595E" w:rsidRDefault="009C595E">
            <w:pPr>
              <w:pStyle w:val="ConsPlusNormal"/>
              <w:jc w:val="center"/>
            </w:pPr>
            <w:r>
              <w:t>неразрешенный к использованию остаток средств</w:t>
            </w:r>
          </w:p>
        </w:tc>
      </w:tr>
      <w:tr w:rsidR="009C595E">
        <w:tc>
          <w:tcPr>
            <w:tcW w:w="1927" w:type="dxa"/>
            <w:vMerge/>
            <w:tcBorders>
              <w:left w:val="nil"/>
            </w:tcBorders>
          </w:tcPr>
          <w:p w:rsidR="009C595E" w:rsidRDefault="009C595E"/>
        </w:tc>
        <w:tc>
          <w:tcPr>
            <w:tcW w:w="1077" w:type="dxa"/>
            <w:vMerge/>
          </w:tcPr>
          <w:p w:rsidR="009C595E" w:rsidRDefault="009C595E"/>
        </w:tc>
        <w:tc>
          <w:tcPr>
            <w:tcW w:w="1642" w:type="dxa"/>
            <w:gridSpan w:val="2"/>
            <w:vMerge/>
          </w:tcPr>
          <w:p w:rsidR="009C595E" w:rsidRDefault="009C595E"/>
        </w:tc>
        <w:tc>
          <w:tcPr>
            <w:tcW w:w="2380" w:type="dxa"/>
            <w:gridSpan w:val="2"/>
          </w:tcPr>
          <w:p w:rsidR="009C595E" w:rsidRDefault="009C595E">
            <w:pPr>
              <w:pStyle w:val="ConsPlusNormal"/>
              <w:jc w:val="center"/>
            </w:pPr>
            <w:r>
              <w:t>прошлого года</w:t>
            </w:r>
          </w:p>
        </w:tc>
        <w:tc>
          <w:tcPr>
            <w:tcW w:w="2040" w:type="dxa"/>
            <w:gridSpan w:val="2"/>
            <w:tcBorders>
              <w:right w:val="nil"/>
            </w:tcBorders>
          </w:tcPr>
          <w:p w:rsidR="009C595E" w:rsidRDefault="009C595E">
            <w:pPr>
              <w:pStyle w:val="ConsPlusNormal"/>
              <w:jc w:val="center"/>
            </w:pPr>
            <w:r>
              <w:t>текущего года</w:t>
            </w:r>
          </w:p>
        </w:tc>
      </w:tr>
      <w:tr w:rsidR="009C595E">
        <w:tc>
          <w:tcPr>
            <w:tcW w:w="1927" w:type="dxa"/>
            <w:vMerge/>
            <w:tcBorders>
              <w:left w:val="nil"/>
            </w:tcBorders>
          </w:tcPr>
          <w:p w:rsidR="009C595E" w:rsidRDefault="009C595E"/>
        </w:tc>
        <w:tc>
          <w:tcPr>
            <w:tcW w:w="1077" w:type="dxa"/>
            <w:vMerge/>
          </w:tcPr>
          <w:p w:rsidR="009C595E" w:rsidRDefault="009C595E"/>
        </w:tc>
        <w:tc>
          <w:tcPr>
            <w:tcW w:w="849" w:type="dxa"/>
          </w:tcPr>
          <w:p w:rsidR="009C595E" w:rsidRDefault="009C595E">
            <w:pPr>
              <w:pStyle w:val="ConsPlusNormal"/>
              <w:jc w:val="center"/>
            </w:pPr>
            <w:r>
              <w:t>на начало дня</w:t>
            </w:r>
          </w:p>
        </w:tc>
        <w:tc>
          <w:tcPr>
            <w:tcW w:w="793" w:type="dxa"/>
          </w:tcPr>
          <w:p w:rsidR="009C595E" w:rsidRDefault="009C595E">
            <w:pPr>
              <w:pStyle w:val="ConsPlusNormal"/>
              <w:jc w:val="center"/>
            </w:pPr>
            <w:r>
              <w:t>на конец дня</w:t>
            </w:r>
          </w:p>
        </w:tc>
        <w:tc>
          <w:tcPr>
            <w:tcW w:w="1360" w:type="dxa"/>
          </w:tcPr>
          <w:p w:rsidR="009C595E" w:rsidRDefault="009C595E">
            <w:pPr>
              <w:pStyle w:val="ConsPlusNormal"/>
              <w:jc w:val="center"/>
            </w:pPr>
            <w:r>
              <w:t>на начало дня</w:t>
            </w:r>
          </w:p>
        </w:tc>
        <w:tc>
          <w:tcPr>
            <w:tcW w:w="1020" w:type="dxa"/>
          </w:tcPr>
          <w:p w:rsidR="009C595E" w:rsidRDefault="009C595E">
            <w:pPr>
              <w:pStyle w:val="ConsPlusNormal"/>
              <w:jc w:val="center"/>
            </w:pPr>
            <w:r>
              <w:t>на конец дня</w:t>
            </w:r>
          </w:p>
        </w:tc>
        <w:tc>
          <w:tcPr>
            <w:tcW w:w="1133" w:type="dxa"/>
          </w:tcPr>
          <w:p w:rsidR="009C595E" w:rsidRDefault="009C595E">
            <w:pPr>
              <w:pStyle w:val="ConsPlusNormal"/>
              <w:jc w:val="center"/>
            </w:pPr>
            <w:r>
              <w:t>на начало дня</w:t>
            </w:r>
          </w:p>
        </w:tc>
        <w:tc>
          <w:tcPr>
            <w:tcW w:w="907" w:type="dxa"/>
            <w:tcBorders>
              <w:right w:val="nil"/>
            </w:tcBorders>
          </w:tcPr>
          <w:p w:rsidR="009C595E" w:rsidRDefault="009C595E">
            <w:pPr>
              <w:pStyle w:val="ConsPlusNormal"/>
              <w:jc w:val="center"/>
            </w:pPr>
            <w:r>
              <w:t>на конец дня</w:t>
            </w:r>
          </w:p>
        </w:tc>
      </w:tr>
      <w:tr w:rsidR="009C595E">
        <w:tc>
          <w:tcPr>
            <w:tcW w:w="1927" w:type="dxa"/>
            <w:tcBorders>
              <w:left w:val="nil"/>
            </w:tcBorders>
          </w:tcPr>
          <w:p w:rsidR="009C595E" w:rsidRDefault="009C595E">
            <w:pPr>
              <w:pStyle w:val="ConsPlusNormal"/>
              <w:jc w:val="center"/>
            </w:pPr>
            <w:r>
              <w:t>1</w:t>
            </w:r>
          </w:p>
        </w:tc>
        <w:tc>
          <w:tcPr>
            <w:tcW w:w="1077" w:type="dxa"/>
          </w:tcPr>
          <w:p w:rsidR="009C595E" w:rsidRDefault="009C595E">
            <w:pPr>
              <w:pStyle w:val="ConsPlusNormal"/>
              <w:jc w:val="center"/>
            </w:pPr>
            <w:r>
              <w:t>2</w:t>
            </w:r>
          </w:p>
        </w:tc>
        <w:tc>
          <w:tcPr>
            <w:tcW w:w="849" w:type="dxa"/>
          </w:tcPr>
          <w:p w:rsidR="009C595E" w:rsidRDefault="009C595E">
            <w:pPr>
              <w:pStyle w:val="ConsPlusNormal"/>
              <w:jc w:val="center"/>
            </w:pPr>
            <w:r>
              <w:t>3</w:t>
            </w:r>
          </w:p>
        </w:tc>
        <w:tc>
          <w:tcPr>
            <w:tcW w:w="793" w:type="dxa"/>
          </w:tcPr>
          <w:p w:rsidR="009C595E" w:rsidRDefault="009C595E">
            <w:pPr>
              <w:pStyle w:val="ConsPlusNormal"/>
              <w:jc w:val="center"/>
            </w:pPr>
            <w:r>
              <w:t>4</w:t>
            </w:r>
          </w:p>
        </w:tc>
        <w:tc>
          <w:tcPr>
            <w:tcW w:w="1360" w:type="dxa"/>
          </w:tcPr>
          <w:p w:rsidR="009C595E" w:rsidRDefault="009C595E">
            <w:pPr>
              <w:pStyle w:val="ConsPlusNormal"/>
              <w:jc w:val="center"/>
            </w:pPr>
            <w:r>
              <w:t>5</w:t>
            </w:r>
          </w:p>
        </w:tc>
        <w:tc>
          <w:tcPr>
            <w:tcW w:w="1020" w:type="dxa"/>
          </w:tcPr>
          <w:p w:rsidR="009C595E" w:rsidRDefault="009C595E">
            <w:pPr>
              <w:pStyle w:val="ConsPlusNormal"/>
              <w:jc w:val="center"/>
            </w:pPr>
            <w:r>
              <w:t>6</w:t>
            </w:r>
          </w:p>
        </w:tc>
        <w:tc>
          <w:tcPr>
            <w:tcW w:w="1133" w:type="dxa"/>
          </w:tcPr>
          <w:p w:rsidR="009C595E" w:rsidRDefault="009C595E">
            <w:pPr>
              <w:pStyle w:val="ConsPlusNormal"/>
              <w:jc w:val="center"/>
            </w:pPr>
            <w:r>
              <w:t>7</w:t>
            </w:r>
          </w:p>
        </w:tc>
        <w:tc>
          <w:tcPr>
            <w:tcW w:w="907" w:type="dxa"/>
            <w:tcBorders>
              <w:right w:val="nil"/>
            </w:tcBorders>
          </w:tcPr>
          <w:p w:rsidR="009C595E" w:rsidRDefault="009C595E">
            <w:pPr>
              <w:pStyle w:val="ConsPlusNormal"/>
              <w:jc w:val="center"/>
            </w:pPr>
            <w:r>
              <w:t>8</w:t>
            </w:r>
          </w:p>
        </w:tc>
      </w:tr>
      <w:tr w:rsidR="009C595E">
        <w:tblPrEx>
          <w:tblBorders>
            <w:left w:val="single" w:sz="4" w:space="0" w:color="auto"/>
            <w:right w:val="single" w:sz="4" w:space="0" w:color="auto"/>
          </w:tblBorders>
        </w:tblPrEx>
        <w:tc>
          <w:tcPr>
            <w:tcW w:w="1927" w:type="dxa"/>
          </w:tcPr>
          <w:p w:rsidR="009C595E" w:rsidRDefault="009C595E">
            <w:pPr>
              <w:pStyle w:val="ConsPlusNormal"/>
            </w:pPr>
          </w:p>
        </w:tc>
        <w:tc>
          <w:tcPr>
            <w:tcW w:w="1077" w:type="dxa"/>
          </w:tcPr>
          <w:p w:rsidR="009C595E" w:rsidRDefault="009C595E">
            <w:pPr>
              <w:pStyle w:val="ConsPlusNormal"/>
            </w:pPr>
          </w:p>
        </w:tc>
        <w:tc>
          <w:tcPr>
            <w:tcW w:w="849" w:type="dxa"/>
          </w:tcPr>
          <w:p w:rsidR="009C595E" w:rsidRDefault="009C595E">
            <w:pPr>
              <w:pStyle w:val="ConsPlusNormal"/>
            </w:pPr>
          </w:p>
        </w:tc>
        <w:tc>
          <w:tcPr>
            <w:tcW w:w="793" w:type="dxa"/>
          </w:tcPr>
          <w:p w:rsidR="009C595E" w:rsidRDefault="009C595E">
            <w:pPr>
              <w:pStyle w:val="ConsPlusNormal"/>
            </w:pPr>
          </w:p>
        </w:tc>
        <w:tc>
          <w:tcPr>
            <w:tcW w:w="1360" w:type="dxa"/>
          </w:tcPr>
          <w:p w:rsidR="009C595E" w:rsidRDefault="009C595E">
            <w:pPr>
              <w:pStyle w:val="ConsPlusNormal"/>
            </w:pPr>
          </w:p>
        </w:tc>
        <w:tc>
          <w:tcPr>
            <w:tcW w:w="1020" w:type="dxa"/>
          </w:tcPr>
          <w:p w:rsidR="009C595E" w:rsidRDefault="009C595E">
            <w:pPr>
              <w:pStyle w:val="ConsPlusNormal"/>
            </w:pPr>
          </w:p>
        </w:tc>
        <w:tc>
          <w:tcPr>
            <w:tcW w:w="1133" w:type="dxa"/>
          </w:tcPr>
          <w:p w:rsidR="009C595E" w:rsidRDefault="009C595E">
            <w:pPr>
              <w:pStyle w:val="ConsPlusNormal"/>
            </w:pPr>
          </w:p>
        </w:tc>
        <w:tc>
          <w:tcPr>
            <w:tcW w:w="907" w:type="dxa"/>
          </w:tcPr>
          <w:p w:rsidR="009C595E" w:rsidRDefault="009C595E">
            <w:pPr>
              <w:pStyle w:val="ConsPlusNormal"/>
            </w:pPr>
          </w:p>
        </w:tc>
      </w:tr>
      <w:tr w:rsidR="009C595E">
        <w:tblPrEx>
          <w:tblBorders>
            <w:left w:val="single" w:sz="4" w:space="0" w:color="auto"/>
            <w:right w:val="single" w:sz="4" w:space="0" w:color="auto"/>
          </w:tblBorders>
        </w:tblPrEx>
        <w:tc>
          <w:tcPr>
            <w:tcW w:w="1927" w:type="dxa"/>
          </w:tcPr>
          <w:p w:rsidR="009C595E" w:rsidRDefault="009C595E">
            <w:pPr>
              <w:pStyle w:val="ConsPlusNormal"/>
            </w:pPr>
          </w:p>
        </w:tc>
        <w:tc>
          <w:tcPr>
            <w:tcW w:w="1077" w:type="dxa"/>
          </w:tcPr>
          <w:p w:rsidR="009C595E" w:rsidRDefault="009C595E">
            <w:pPr>
              <w:pStyle w:val="ConsPlusNormal"/>
            </w:pPr>
          </w:p>
        </w:tc>
        <w:tc>
          <w:tcPr>
            <w:tcW w:w="849" w:type="dxa"/>
          </w:tcPr>
          <w:p w:rsidR="009C595E" w:rsidRDefault="009C595E">
            <w:pPr>
              <w:pStyle w:val="ConsPlusNormal"/>
            </w:pPr>
          </w:p>
        </w:tc>
        <w:tc>
          <w:tcPr>
            <w:tcW w:w="793" w:type="dxa"/>
          </w:tcPr>
          <w:p w:rsidR="009C595E" w:rsidRDefault="009C595E">
            <w:pPr>
              <w:pStyle w:val="ConsPlusNormal"/>
            </w:pPr>
          </w:p>
        </w:tc>
        <w:tc>
          <w:tcPr>
            <w:tcW w:w="1360" w:type="dxa"/>
          </w:tcPr>
          <w:p w:rsidR="009C595E" w:rsidRDefault="009C595E">
            <w:pPr>
              <w:pStyle w:val="ConsPlusNormal"/>
            </w:pPr>
          </w:p>
        </w:tc>
        <w:tc>
          <w:tcPr>
            <w:tcW w:w="1020" w:type="dxa"/>
          </w:tcPr>
          <w:p w:rsidR="009C595E" w:rsidRDefault="009C595E">
            <w:pPr>
              <w:pStyle w:val="ConsPlusNormal"/>
            </w:pPr>
          </w:p>
        </w:tc>
        <w:tc>
          <w:tcPr>
            <w:tcW w:w="1133" w:type="dxa"/>
          </w:tcPr>
          <w:p w:rsidR="009C595E" w:rsidRDefault="009C595E">
            <w:pPr>
              <w:pStyle w:val="ConsPlusNormal"/>
            </w:pPr>
          </w:p>
        </w:tc>
        <w:tc>
          <w:tcPr>
            <w:tcW w:w="907" w:type="dxa"/>
          </w:tcPr>
          <w:p w:rsidR="009C595E" w:rsidRDefault="009C595E">
            <w:pPr>
              <w:pStyle w:val="ConsPlusNormal"/>
            </w:pPr>
          </w:p>
        </w:tc>
      </w:tr>
      <w:tr w:rsidR="009C595E">
        <w:tblPrEx>
          <w:tblBorders>
            <w:left w:val="single" w:sz="4" w:space="0" w:color="auto"/>
            <w:right w:val="single" w:sz="4" w:space="0" w:color="auto"/>
          </w:tblBorders>
        </w:tblPrEx>
        <w:tc>
          <w:tcPr>
            <w:tcW w:w="1927" w:type="dxa"/>
          </w:tcPr>
          <w:p w:rsidR="009C595E" w:rsidRDefault="009C595E">
            <w:pPr>
              <w:pStyle w:val="ConsPlusNormal"/>
            </w:pPr>
          </w:p>
        </w:tc>
        <w:tc>
          <w:tcPr>
            <w:tcW w:w="1077" w:type="dxa"/>
          </w:tcPr>
          <w:p w:rsidR="009C595E" w:rsidRDefault="009C595E">
            <w:pPr>
              <w:pStyle w:val="ConsPlusNormal"/>
            </w:pPr>
          </w:p>
        </w:tc>
        <w:tc>
          <w:tcPr>
            <w:tcW w:w="849" w:type="dxa"/>
          </w:tcPr>
          <w:p w:rsidR="009C595E" w:rsidRDefault="009C595E">
            <w:pPr>
              <w:pStyle w:val="ConsPlusNormal"/>
            </w:pPr>
          </w:p>
        </w:tc>
        <w:tc>
          <w:tcPr>
            <w:tcW w:w="793" w:type="dxa"/>
          </w:tcPr>
          <w:p w:rsidR="009C595E" w:rsidRDefault="009C595E">
            <w:pPr>
              <w:pStyle w:val="ConsPlusNormal"/>
            </w:pPr>
          </w:p>
        </w:tc>
        <w:tc>
          <w:tcPr>
            <w:tcW w:w="1360" w:type="dxa"/>
          </w:tcPr>
          <w:p w:rsidR="009C595E" w:rsidRDefault="009C595E">
            <w:pPr>
              <w:pStyle w:val="ConsPlusNormal"/>
            </w:pPr>
          </w:p>
        </w:tc>
        <w:tc>
          <w:tcPr>
            <w:tcW w:w="1020" w:type="dxa"/>
          </w:tcPr>
          <w:p w:rsidR="009C595E" w:rsidRDefault="009C595E">
            <w:pPr>
              <w:pStyle w:val="ConsPlusNormal"/>
            </w:pPr>
          </w:p>
        </w:tc>
        <w:tc>
          <w:tcPr>
            <w:tcW w:w="1133" w:type="dxa"/>
          </w:tcPr>
          <w:p w:rsidR="009C595E" w:rsidRDefault="009C595E">
            <w:pPr>
              <w:pStyle w:val="ConsPlusNormal"/>
            </w:pPr>
          </w:p>
        </w:tc>
        <w:tc>
          <w:tcPr>
            <w:tcW w:w="907" w:type="dxa"/>
          </w:tcPr>
          <w:p w:rsidR="009C595E" w:rsidRDefault="009C595E">
            <w:pPr>
              <w:pStyle w:val="ConsPlusNormal"/>
            </w:pPr>
          </w:p>
        </w:tc>
      </w:tr>
      <w:tr w:rsidR="009C595E">
        <w:tblPrEx>
          <w:tblBorders>
            <w:right w:val="single" w:sz="4" w:space="0" w:color="auto"/>
          </w:tblBorders>
        </w:tblPrEx>
        <w:tc>
          <w:tcPr>
            <w:tcW w:w="1927" w:type="dxa"/>
            <w:tcBorders>
              <w:left w:val="nil"/>
              <w:bottom w:val="nil"/>
            </w:tcBorders>
          </w:tcPr>
          <w:p w:rsidR="009C595E" w:rsidRDefault="009C595E">
            <w:pPr>
              <w:pStyle w:val="ConsPlusNormal"/>
              <w:jc w:val="right"/>
            </w:pPr>
            <w:r>
              <w:t>Итого</w:t>
            </w:r>
          </w:p>
        </w:tc>
        <w:tc>
          <w:tcPr>
            <w:tcW w:w="1077" w:type="dxa"/>
          </w:tcPr>
          <w:p w:rsidR="009C595E" w:rsidRDefault="009C595E">
            <w:pPr>
              <w:pStyle w:val="ConsPlusNormal"/>
            </w:pPr>
          </w:p>
        </w:tc>
        <w:tc>
          <w:tcPr>
            <w:tcW w:w="849" w:type="dxa"/>
          </w:tcPr>
          <w:p w:rsidR="009C595E" w:rsidRDefault="009C595E">
            <w:pPr>
              <w:pStyle w:val="ConsPlusNormal"/>
            </w:pPr>
          </w:p>
        </w:tc>
        <w:tc>
          <w:tcPr>
            <w:tcW w:w="793" w:type="dxa"/>
          </w:tcPr>
          <w:p w:rsidR="009C595E" w:rsidRDefault="009C595E">
            <w:pPr>
              <w:pStyle w:val="ConsPlusNormal"/>
            </w:pPr>
          </w:p>
        </w:tc>
        <w:tc>
          <w:tcPr>
            <w:tcW w:w="1360" w:type="dxa"/>
          </w:tcPr>
          <w:p w:rsidR="009C595E" w:rsidRDefault="009C595E">
            <w:pPr>
              <w:pStyle w:val="ConsPlusNormal"/>
            </w:pPr>
          </w:p>
        </w:tc>
        <w:tc>
          <w:tcPr>
            <w:tcW w:w="1020" w:type="dxa"/>
          </w:tcPr>
          <w:p w:rsidR="009C595E" w:rsidRDefault="009C595E">
            <w:pPr>
              <w:pStyle w:val="ConsPlusNormal"/>
            </w:pPr>
          </w:p>
        </w:tc>
        <w:tc>
          <w:tcPr>
            <w:tcW w:w="1133" w:type="dxa"/>
          </w:tcPr>
          <w:p w:rsidR="009C595E" w:rsidRDefault="009C595E">
            <w:pPr>
              <w:pStyle w:val="ConsPlusNormal"/>
            </w:pPr>
          </w:p>
        </w:tc>
        <w:tc>
          <w:tcPr>
            <w:tcW w:w="907"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Номер страницы ________</w:t>
      </w:r>
    </w:p>
    <w:p w:rsidR="009C595E" w:rsidRDefault="009C595E">
      <w:pPr>
        <w:pStyle w:val="ConsPlusNonformat"/>
        <w:jc w:val="both"/>
      </w:pPr>
      <w:r>
        <w:t xml:space="preserve">                                                     Всего страниц ________</w:t>
      </w:r>
    </w:p>
    <w:p w:rsidR="009C595E" w:rsidRDefault="009C595E">
      <w:pPr>
        <w:pStyle w:val="ConsPlusNonformat"/>
        <w:jc w:val="both"/>
      </w:pPr>
    </w:p>
    <w:p w:rsidR="009C595E" w:rsidRDefault="009C595E">
      <w:pPr>
        <w:pStyle w:val="ConsPlusNonformat"/>
        <w:jc w:val="both"/>
      </w:pPr>
      <w:r>
        <w:t xml:space="preserve">                                                                       с. 2</w:t>
      </w:r>
    </w:p>
    <w:p w:rsidR="009C595E" w:rsidRDefault="009C595E">
      <w:pPr>
        <w:pStyle w:val="ConsPlusNonformat"/>
        <w:jc w:val="both"/>
      </w:pPr>
    </w:p>
    <w:p w:rsidR="009C595E" w:rsidRDefault="009C595E">
      <w:pPr>
        <w:pStyle w:val="ConsPlusNonformat"/>
        <w:jc w:val="both"/>
      </w:pPr>
      <w:r>
        <w:t xml:space="preserve">                                                Номер лицевого счета ______</w:t>
      </w:r>
    </w:p>
    <w:p w:rsidR="009C595E" w:rsidRDefault="009C595E">
      <w:pPr>
        <w:pStyle w:val="ConsPlusNonformat"/>
        <w:jc w:val="both"/>
      </w:pPr>
      <w:r>
        <w:t xml:space="preserve">                                                 за "__" __________ 20__ г.</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4819"/>
        <w:gridCol w:w="1757"/>
        <w:gridCol w:w="1304"/>
      </w:tblGrid>
      <w:tr w:rsidR="009C595E">
        <w:tc>
          <w:tcPr>
            <w:tcW w:w="1191" w:type="dxa"/>
            <w:tcBorders>
              <w:top w:val="nil"/>
              <w:left w:val="nil"/>
              <w:bottom w:val="nil"/>
              <w:right w:val="nil"/>
            </w:tcBorders>
          </w:tcPr>
          <w:p w:rsidR="009C595E" w:rsidRDefault="009C595E">
            <w:pPr>
              <w:pStyle w:val="ConsPlusNormal"/>
            </w:pPr>
          </w:p>
        </w:tc>
        <w:tc>
          <w:tcPr>
            <w:tcW w:w="4819" w:type="dxa"/>
            <w:tcBorders>
              <w:top w:val="nil"/>
              <w:left w:val="nil"/>
              <w:bottom w:val="nil"/>
              <w:right w:val="nil"/>
            </w:tcBorders>
          </w:tcPr>
          <w:p w:rsidR="009C595E" w:rsidRDefault="009C595E">
            <w:pPr>
              <w:pStyle w:val="ConsPlusNormal"/>
            </w:pPr>
          </w:p>
        </w:tc>
        <w:tc>
          <w:tcPr>
            <w:tcW w:w="1757" w:type="dxa"/>
            <w:tcBorders>
              <w:top w:val="nil"/>
              <w:left w:val="nil"/>
              <w:bottom w:val="nil"/>
              <w:right w:val="single" w:sz="4" w:space="0" w:color="auto"/>
            </w:tcBorders>
          </w:tcPr>
          <w:p w:rsidR="009C595E" w:rsidRDefault="009C595E">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9C595E" w:rsidRDefault="009C595E">
            <w:pPr>
              <w:pStyle w:val="ConsPlusNormal"/>
              <w:jc w:val="center"/>
            </w:pPr>
            <w:r>
              <w:t>Коды</w:t>
            </w:r>
          </w:p>
        </w:tc>
      </w:tr>
      <w:tr w:rsidR="009C595E">
        <w:tc>
          <w:tcPr>
            <w:tcW w:w="1191" w:type="dxa"/>
            <w:tcBorders>
              <w:top w:val="nil"/>
              <w:left w:val="nil"/>
              <w:bottom w:val="nil"/>
              <w:right w:val="nil"/>
            </w:tcBorders>
          </w:tcPr>
          <w:p w:rsidR="009C595E" w:rsidRDefault="009C595E">
            <w:pPr>
              <w:pStyle w:val="ConsPlusNormal"/>
            </w:pPr>
            <w:r>
              <w:t>Раздел по</w:t>
            </w:r>
          </w:p>
        </w:tc>
        <w:tc>
          <w:tcPr>
            <w:tcW w:w="4819" w:type="dxa"/>
            <w:tcBorders>
              <w:top w:val="nil"/>
              <w:left w:val="nil"/>
              <w:bottom w:val="single" w:sz="4" w:space="0" w:color="auto"/>
              <w:right w:val="nil"/>
            </w:tcBorders>
          </w:tcPr>
          <w:p w:rsidR="009C595E" w:rsidRDefault="009C595E">
            <w:pPr>
              <w:pStyle w:val="ConsPlusNormal"/>
            </w:pPr>
          </w:p>
        </w:tc>
        <w:tc>
          <w:tcPr>
            <w:tcW w:w="1757" w:type="dxa"/>
            <w:tcBorders>
              <w:top w:val="nil"/>
              <w:left w:val="nil"/>
              <w:bottom w:val="nil"/>
              <w:right w:val="single" w:sz="4" w:space="0" w:color="auto"/>
            </w:tcBorders>
          </w:tcPr>
          <w:p w:rsidR="009C595E" w:rsidRDefault="009C595E">
            <w:pPr>
              <w:pStyle w:val="ConsPlusNormal"/>
              <w:jc w:val="right"/>
            </w:pPr>
            <w:r>
              <w:t>Номер</w:t>
            </w:r>
          </w:p>
        </w:tc>
        <w:tc>
          <w:tcPr>
            <w:tcW w:w="1304"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1191" w:type="dxa"/>
            <w:tcBorders>
              <w:top w:val="nil"/>
              <w:left w:val="nil"/>
              <w:bottom w:val="nil"/>
              <w:right w:val="nil"/>
            </w:tcBorders>
          </w:tcPr>
          <w:p w:rsidR="009C595E" w:rsidRDefault="009C595E">
            <w:pPr>
              <w:pStyle w:val="ConsPlusNormal"/>
            </w:pPr>
          </w:p>
        </w:tc>
        <w:tc>
          <w:tcPr>
            <w:tcW w:w="4819" w:type="dxa"/>
            <w:tcBorders>
              <w:top w:val="single" w:sz="4" w:space="0" w:color="auto"/>
              <w:left w:val="nil"/>
              <w:bottom w:val="nil"/>
              <w:right w:val="nil"/>
            </w:tcBorders>
          </w:tcPr>
          <w:p w:rsidR="009C595E" w:rsidRDefault="009C595E">
            <w:pPr>
              <w:pStyle w:val="ConsPlusNormal"/>
              <w:jc w:val="center"/>
            </w:pPr>
            <w:r>
              <w:t>(наименование документа-основания)</w:t>
            </w:r>
          </w:p>
        </w:tc>
        <w:tc>
          <w:tcPr>
            <w:tcW w:w="1757" w:type="dxa"/>
            <w:tcBorders>
              <w:top w:val="nil"/>
              <w:left w:val="nil"/>
              <w:bottom w:val="nil"/>
              <w:right w:val="single" w:sz="4" w:space="0" w:color="auto"/>
            </w:tcBorders>
          </w:tcPr>
          <w:p w:rsidR="009C595E" w:rsidRDefault="009C595E">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1191" w:type="dxa"/>
            <w:tcBorders>
              <w:top w:val="nil"/>
              <w:left w:val="nil"/>
              <w:bottom w:val="nil"/>
              <w:right w:val="nil"/>
            </w:tcBorders>
          </w:tcPr>
          <w:p w:rsidR="009C595E" w:rsidRDefault="009C595E">
            <w:pPr>
              <w:pStyle w:val="ConsPlusNormal"/>
            </w:pPr>
          </w:p>
        </w:tc>
        <w:tc>
          <w:tcPr>
            <w:tcW w:w="4819" w:type="dxa"/>
            <w:tcBorders>
              <w:top w:val="nil"/>
              <w:left w:val="nil"/>
              <w:bottom w:val="nil"/>
              <w:right w:val="nil"/>
            </w:tcBorders>
          </w:tcPr>
          <w:p w:rsidR="009C595E" w:rsidRDefault="009C595E">
            <w:pPr>
              <w:pStyle w:val="ConsPlusNormal"/>
            </w:pPr>
          </w:p>
        </w:tc>
        <w:tc>
          <w:tcPr>
            <w:tcW w:w="1757" w:type="dxa"/>
            <w:tcBorders>
              <w:top w:val="nil"/>
              <w:left w:val="nil"/>
              <w:bottom w:val="nil"/>
              <w:right w:val="single" w:sz="4" w:space="0" w:color="auto"/>
            </w:tcBorders>
          </w:tcPr>
          <w:p w:rsidR="009C595E" w:rsidRDefault="009C595E">
            <w:pPr>
              <w:pStyle w:val="ConsPlusNormal"/>
              <w:jc w:val="right"/>
            </w:pPr>
            <w:r>
              <w:t>Идентификатор</w:t>
            </w:r>
          </w:p>
        </w:tc>
        <w:tc>
          <w:tcPr>
            <w:tcW w:w="1304"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r w:rsidR="009C595E">
        <w:tc>
          <w:tcPr>
            <w:tcW w:w="1191" w:type="dxa"/>
            <w:tcBorders>
              <w:top w:val="nil"/>
              <w:left w:val="nil"/>
              <w:bottom w:val="nil"/>
              <w:right w:val="nil"/>
            </w:tcBorders>
          </w:tcPr>
          <w:p w:rsidR="009C595E" w:rsidRDefault="009C595E">
            <w:pPr>
              <w:pStyle w:val="ConsPlusNormal"/>
            </w:pPr>
          </w:p>
        </w:tc>
        <w:tc>
          <w:tcPr>
            <w:tcW w:w="4819" w:type="dxa"/>
            <w:tcBorders>
              <w:top w:val="nil"/>
              <w:left w:val="nil"/>
              <w:bottom w:val="nil"/>
              <w:right w:val="nil"/>
            </w:tcBorders>
          </w:tcPr>
          <w:p w:rsidR="009C595E" w:rsidRDefault="009C595E">
            <w:pPr>
              <w:pStyle w:val="ConsPlusNormal"/>
            </w:pPr>
          </w:p>
        </w:tc>
        <w:tc>
          <w:tcPr>
            <w:tcW w:w="1757" w:type="dxa"/>
            <w:tcBorders>
              <w:top w:val="nil"/>
              <w:left w:val="nil"/>
              <w:bottom w:val="nil"/>
              <w:right w:val="single" w:sz="4" w:space="0" w:color="auto"/>
            </w:tcBorders>
          </w:tcPr>
          <w:p w:rsidR="009C595E" w:rsidRDefault="009C595E">
            <w:pPr>
              <w:pStyle w:val="ConsPlusNormal"/>
              <w:jc w:val="right"/>
            </w:pPr>
            <w:r>
              <w:t>Аналитический код раздела</w:t>
            </w:r>
          </w:p>
        </w:tc>
        <w:tc>
          <w:tcPr>
            <w:tcW w:w="1304" w:type="dxa"/>
            <w:tcBorders>
              <w:top w:val="single" w:sz="4" w:space="0" w:color="auto"/>
              <w:left w:val="single" w:sz="4" w:space="0" w:color="auto"/>
              <w:bottom w:val="single" w:sz="4" w:space="0" w:color="auto"/>
              <w:right w:val="single" w:sz="4" w:space="0" w:color="auto"/>
            </w:tcBorders>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1. Остаток денежных средств</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907"/>
        <w:gridCol w:w="737"/>
        <w:gridCol w:w="1757"/>
        <w:gridCol w:w="1587"/>
        <w:gridCol w:w="1587"/>
        <w:gridCol w:w="1133"/>
      </w:tblGrid>
      <w:tr w:rsidR="009C595E">
        <w:tc>
          <w:tcPr>
            <w:tcW w:w="1360" w:type="dxa"/>
            <w:vMerge w:val="restart"/>
            <w:tcBorders>
              <w:left w:val="nil"/>
            </w:tcBorders>
          </w:tcPr>
          <w:p w:rsidR="009C595E" w:rsidRDefault="009C595E">
            <w:pPr>
              <w:pStyle w:val="ConsPlusNormal"/>
              <w:jc w:val="center"/>
            </w:pPr>
            <w:r>
              <w:lastRenderedPageBreak/>
              <w:t>На начало года</w:t>
            </w:r>
          </w:p>
        </w:tc>
        <w:tc>
          <w:tcPr>
            <w:tcW w:w="7708" w:type="dxa"/>
            <w:gridSpan w:val="6"/>
            <w:tcBorders>
              <w:right w:val="nil"/>
            </w:tcBorders>
          </w:tcPr>
          <w:p w:rsidR="009C595E" w:rsidRDefault="009C595E">
            <w:pPr>
              <w:pStyle w:val="ConsPlusNormal"/>
              <w:jc w:val="center"/>
            </w:pPr>
            <w:r>
              <w:t>На отчетную дату</w:t>
            </w:r>
          </w:p>
        </w:tc>
      </w:tr>
      <w:tr w:rsidR="009C595E">
        <w:tc>
          <w:tcPr>
            <w:tcW w:w="1360" w:type="dxa"/>
            <w:vMerge/>
            <w:tcBorders>
              <w:left w:val="nil"/>
            </w:tcBorders>
          </w:tcPr>
          <w:p w:rsidR="009C595E" w:rsidRDefault="009C595E"/>
        </w:tc>
        <w:tc>
          <w:tcPr>
            <w:tcW w:w="1644" w:type="dxa"/>
            <w:gridSpan w:val="2"/>
            <w:vMerge w:val="restart"/>
          </w:tcPr>
          <w:p w:rsidR="009C595E" w:rsidRDefault="009C595E">
            <w:pPr>
              <w:pStyle w:val="ConsPlusNormal"/>
              <w:jc w:val="center"/>
            </w:pPr>
            <w:r>
              <w:t>всего</w:t>
            </w:r>
          </w:p>
        </w:tc>
        <w:tc>
          <w:tcPr>
            <w:tcW w:w="6064" w:type="dxa"/>
            <w:gridSpan w:val="4"/>
            <w:tcBorders>
              <w:right w:val="nil"/>
            </w:tcBorders>
          </w:tcPr>
          <w:p w:rsidR="009C595E" w:rsidRDefault="009C595E">
            <w:pPr>
              <w:pStyle w:val="ConsPlusNormal"/>
              <w:jc w:val="center"/>
            </w:pPr>
            <w:r>
              <w:t>в том числе неразрешенный к использованию</w:t>
            </w:r>
          </w:p>
        </w:tc>
      </w:tr>
      <w:tr w:rsidR="009C595E">
        <w:tc>
          <w:tcPr>
            <w:tcW w:w="1360" w:type="dxa"/>
            <w:vMerge/>
            <w:tcBorders>
              <w:left w:val="nil"/>
            </w:tcBorders>
          </w:tcPr>
          <w:p w:rsidR="009C595E" w:rsidRDefault="009C595E"/>
        </w:tc>
        <w:tc>
          <w:tcPr>
            <w:tcW w:w="1644" w:type="dxa"/>
            <w:gridSpan w:val="2"/>
            <w:vMerge/>
          </w:tcPr>
          <w:p w:rsidR="009C595E" w:rsidRDefault="009C595E"/>
        </w:tc>
        <w:tc>
          <w:tcPr>
            <w:tcW w:w="3344" w:type="dxa"/>
            <w:gridSpan w:val="2"/>
          </w:tcPr>
          <w:p w:rsidR="009C595E" w:rsidRDefault="009C595E">
            <w:pPr>
              <w:pStyle w:val="ConsPlusNormal"/>
              <w:jc w:val="center"/>
            </w:pPr>
            <w:r>
              <w:t>прошлого года</w:t>
            </w:r>
          </w:p>
        </w:tc>
        <w:tc>
          <w:tcPr>
            <w:tcW w:w="2720" w:type="dxa"/>
            <w:gridSpan w:val="2"/>
            <w:tcBorders>
              <w:right w:val="nil"/>
            </w:tcBorders>
          </w:tcPr>
          <w:p w:rsidR="009C595E" w:rsidRDefault="009C595E">
            <w:pPr>
              <w:pStyle w:val="ConsPlusNormal"/>
              <w:jc w:val="center"/>
            </w:pPr>
            <w:r>
              <w:t>текущего года</w:t>
            </w:r>
          </w:p>
        </w:tc>
      </w:tr>
      <w:tr w:rsidR="009C595E">
        <w:tc>
          <w:tcPr>
            <w:tcW w:w="1360" w:type="dxa"/>
            <w:vMerge/>
            <w:tcBorders>
              <w:left w:val="nil"/>
            </w:tcBorders>
          </w:tcPr>
          <w:p w:rsidR="009C595E" w:rsidRDefault="009C595E"/>
        </w:tc>
        <w:tc>
          <w:tcPr>
            <w:tcW w:w="907" w:type="dxa"/>
          </w:tcPr>
          <w:p w:rsidR="009C595E" w:rsidRDefault="009C595E">
            <w:pPr>
              <w:pStyle w:val="ConsPlusNormal"/>
              <w:jc w:val="center"/>
            </w:pPr>
            <w:r>
              <w:t>на начало дня</w:t>
            </w:r>
          </w:p>
        </w:tc>
        <w:tc>
          <w:tcPr>
            <w:tcW w:w="737" w:type="dxa"/>
          </w:tcPr>
          <w:p w:rsidR="009C595E" w:rsidRDefault="009C595E">
            <w:pPr>
              <w:pStyle w:val="ConsPlusNormal"/>
              <w:jc w:val="center"/>
            </w:pPr>
            <w:r>
              <w:t>на конец дня</w:t>
            </w:r>
          </w:p>
        </w:tc>
        <w:tc>
          <w:tcPr>
            <w:tcW w:w="1757" w:type="dxa"/>
          </w:tcPr>
          <w:p w:rsidR="009C595E" w:rsidRDefault="009C595E">
            <w:pPr>
              <w:pStyle w:val="ConsPlusNormal"/>
              <w:jc w:val="center"/>
            </w:pPr>
            <w:r>
              <w:t>на начало дня</w:t>
            </w:r>
          </w:p>
        </w:tc>
        <w:tc>
          <w:tcPr>
            <w:tcW w:w="1587" w:type="dxa"/>
          </w:tcPr>
          <w:p w:rsidR="009C595E" w:rsidRDefault="009C595E">
            <w:pPr>
              <w:pStyle w:val="ConsPlusNormal"/>
              <w:jc w:val="center"/>
            </w:pPr>
            <w:r>
              <w:t>на конец дня</w:t>
            </w:r>
          </w:p>
        </w:tc>
        <w:tc>
          <w:tcPr>
            <w:tcW w:w="1587" w:type="dxa"/>
          </w:tcPr>
          <w:p w:rsidR="009C595E" w:rsidRDefault="009C595E">
            <w:pPr>
              <w:pStyle w:val="ConsPlusNormal"/>
              <w:jc w:val="center"/>
            </w:pPr>
            <w:r>
              <w:t>на начало дня</w:t>
            </w:r>
          </w:p>
        </w:tc>
        <w:tc>
          <w:tcPr>
            <w:tcW w:w="1133" w:type="dxa"/>
            <w:tcBorders>
              <w:right w:val="nil"/>
            </w:tcBorders>
          </w:tcPr>
          <w:p w:rsidR="009C595E" w:rsidRDefault="009C595E">
            <w:pPr>
              <w:pStyle w:val="ConsPlusNormal"/>
              <w:jc w:val="center"/>
            </w:pPr>
            <w:r>
              <w:t>на конец дня</w:t>
            </w:r>
          </w:p>
        </w:tc>
      </w:tr>
      <w:tr w:rsidR="009C595E">
        <w:tc>
          <w:tcPr>
            <w:tcW w:w="1360" w:type="dxa"/>
            <w:tcBorders>
              <w:left w:val="nil"/>
            </w:tcBorders>
          </w:tcPr>
          <w:p w:rsidR="009C595E" w:rsidRDefault="009C595E">
            <w:pPr>
              <w:pStyle w:val="ConsPlusNormal"/>
              <w:jc w:val="center"/>
            </w:pPr>
            <w:r>
              <w:t>1</w:t>
            </w:r>
          </w:p>
        </w:tc>
        <w:tc>
          <w:tcPr>
            <w:tcW w:w="907" w:type="dxa"/>
          </w:tcPr>
          <w:p w:rsidR="009C595E" w:rsidRDefault="009C595E">
            <w:pPr>
              <w:pStyle w:val="ConsPlusNormal"/>
              <w:jc w:val="center"/>
            </w:pPr>
            <w:r>
              <w:t>2</w:t>
            </w:r>
          </w:p>
        </w:tc>
        <w:tc>
          <w:tcPr>
            <w:tcW w:w="737" w:type="dxa"/>
          </w:tcPr>
          <w:p w:rsidR="009C595E" w:rsidRDefault="009C595E">
            <w:pPr>
              <w:pStyle w:val="ConsPlusNormal"/>
              <w:jc w:val="center"/>
            </w:pPr>
            <w:r>
              <w:t>3</w:t>
            </w:r>
          </w:p>
        </w:tc>
        <w:tc>
          <w:tcPr>
            <w:tcW w:w="1757" w:type="dxa"/>
          </w:tcPr>
          <w:p w:rsidR="009C595E" w:rsidRDefault="009C595E">
            <w:pPr>
              <w:pStyle w:val="ConsPlusNormal"/>
              <w:jc w:val="center"/>
            </w:pPr>
            <w:r>
              <w:t>4</w:t>
            </w:r>
          </w:p>
        </w:tc>
        <w:tc>
          <w:tcPr>
            <w:tcW w:w="1587" w:type="dxa"/>
          </w:tcPr>
          <w:p w:rsidR="009C595E" w:rsidRDefault="009C595E">
            <w:pPr>
              <w:pStyle w:val="ConsPlusNormal"/>
              <w:jc w:val="center"/>
            </w:pPr>
            <w:r>
              <w:t>5</w:t>
            </w:r>
          </w:p>
        </w:tc>
        <w:tc>
          <w:tcPr>
            <w:tcW w:w="1587" w:type="dxa"/>
          </w:tcPr>
          <w:p w:rsidR="009C595E" w:rsidRDefault="009C595E">
            <w:pPr>
              <w:pStyle w:val="ConsPlusNormal"/>
              <w:jc w:val="center"/>
            </w:pPr>
            <w:r>
              <w:t>6</w:t>
            </w:r>
          </w:p>
        </w:tc>
        <w:tc>
          <w:tcPr>
            <w:tcW w:w="1133" w:type="dxa"/>
            <w:tcBorders>
              <w:right w:val="nil"/>
            </w:tcBorders>
          </w:tcPr>
          <w:p w:rsidR="009C595E" w:rsidRDefault="009C595E">
            <w:pPr>
              <w:pStyle w:val="ConsPlusNormal"/>
              <w:jc w:val="center"/>
            </w:pPr>
            <w:r>
              <w:t>7</w:t>
            </w:r>
          </w:p>
        </w:tc>
      </w:tr>
      <w:tr w:rsidR="009C595E">
        <w:tblPrEx>
          <w:tblBorders>
            <w:left w:val="single" w:sz="4" w:space="0" w:color="auto"/>
            <w:right w:val="single" w:sz="4" w:space="0" w:color="auto"/>
          </w:tblBorders>
        </w:tblPrEx>
        <w:tc>
          <w:tcPr>
            <w:tcW w:w="1360" w:type="dxa"/>
          </w:tcPr>
          <w:p w:rsidR="009C595E" w:rsidRDefault="009C595E">
            <w:pPr>
              <w:pStyle w:val="ConsPlusNormal"/>
            </w:pPr>
          </w:p>
        </w:tc>
        <w:tc>
          <w:tcPr>
            <w:tcW w:w="907" w:type="dxa"/>
          </w:tcPr>
          <w:p w:rsidR="009C595E" w:rsidRDefault="009C595E">
            <w:pPr>
              <w:pStyle w:val="ConsPlusNormal"/>
            </w:pPr>
          </w:p>
        </w:tc>
        <w:tc>
          <w:tcPr>
            <w:tcW w:w="737" w:type="dxa"/>
          </w:tcPr>
          <w:p w:rsidR="009C595E" w:rsidRDefault="009C595E">
            <w:pPr>
              <w:pStyle w:val="ConsPlusNormal"/>
            </w:pPr>
          </w:p>
        </w:tc>
        <w:tc>
          <w:tcPr>
            <w:tcW w:w="1757" w:type="dxa"/>
          </w:tcPr>
          <w:p w:rsidR="009C595E" w:rsidRDefault="009C595E">
            <w:pPr>
              <w:pStyle w:val="ConsPlusNormal"/>
            </w:pPr>
          </w:p>
        </w:tc>
        <w:tc>
          <w:tcPr>
            <w:tcW w:w="1587" w:type="dxa"/>
          </w:tcPr>
          <w:p w:rsidR="009C595E" w:rsidRDefault="009C595E">
            <w:pPr>
              <w:pStyle w:val="ConsPlusNormal"/>
            </w:pPr>
          </w:p>
        </w:tc>
        <w:tc>
          <w:tcPr>
            <w:tcW w:w="1587" w:type="dxa"/>
          </w:tcPr>
          <w:p w:rsidR="009C595E" w:rsidRDefault="009C595E">
            <w:pPr>
              <w:pStyle w:val="ConsPlusNormal"/>
            </w:pPr>
          </w:p>
        </w:tc>
        <w:tc>
          <w:tcPr>
            <w:tcW w:w="1133" w:type="dxa"/>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2. Сведения об операциях с целевыми средствами</w:t>
      </w:r>
    </w:p>
    <w:p w:rsidR="009C595E" w:rsidRDefault="009C595E">
      <w:pPr>
        <w:pStyle w:val="ConsPlusNormal"/>
        <w:jc w:val="both"/>
      </w:pPr>
    </w:p>
    <w:p w:rsidR="009C595E" w:rsidRDefault="009C595E">
      <w:pPr>
        <w:sectPr w:rsidR="009C595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37"/>
        <w:gridCol w:w="793"/>
        <w:gridCol w:w="1020"/>
        <w:gridCol w:w="794"/>
        <w:gridCol w:w="453"/>
        <w:gridCol w:w="510"/>
        <w:gridCol w:w="510"/>
        <w:gridCol w:w="624"/>
        <w:gridCol w:w="510"/>
        <w:gridCol w:w="340"/>
        <w:gridCol w:w="624"/>
        <w:gridCol w:w="624"/>
        <w:gridCol w:w="510"/>
        <w:gridCol w:w="567"/>
        <w:gridCol w:w="510"/>
        <w:gridCol w:w="453"/>
        <w:gridCol w:w="340"/>
        <w:gridCol w:w="453"/>
        <w:gridCol w:w="567"/>
        <w:gridCol w:w="567"/>
        <w:gridCol w:w="454"/>
        <w:gridCol w:w="340"/>
        <w:gridCol w:w="510"/>
        <w:gridCol w:w="624"/>
        <w:gridCol w:w="510"/>
        <w:gridCol w:w="453"/>
        <w:gridCol w:w="737"/>
      </w:tblGrid>
      <w:tr w:rsidR="009C595E">
        <w:tc>
          <w:tcPr>
            <w:tcW w:w="737" w:type="dxa"/>
            <w:vMerge w:val="restart"/>
            <w:tcBorders>
              <w:left w:val="nil"/>
            </w:tcBorders>
          </w:tcPr>
          <w:p w:rsidR="009C595E" w:rsidRDefault="009C595E">
            <w:pPr>
              <w:pStyle w:val="ConsPlusNormal"/>
              <w:jc w:val="center"/>
            </w:pPr>
            <w:r>
              <w:lastRenderedPageBreak/>
              <w:t>Код источника поступлений целевых средств</w:t>
            </w:r>
          </w:p>
        </w:tc>
        <w:tc>
          <w:tcPr>
            <w:tcW w:w="737" w:type="dxa"/>
            <w:vMerge w:val="restart"/>
          </w:tcPr>
          <w:p w:rsidR="009C595E" w:rsidRDefault="009C595E">
            <w:pPr>
              <w:pStyle w:val="ConsPlusNormal"/>
              <w:jc w:val="center"/>
            </w:pPr>
            <w:r>
              <w:t>Код направления расходования целевых средств</w:t>
            </w:r>
          </w:p>
        </w:tc>
        <w:tc>
          <w:tcPr>
            <w:tcW w:w="793" w:type="dxa"/>
            <w:vMerge w:val="restart"/>
          </w:tcPr>
          <w:p w:rsidR="009C595E" w:rsidRDefault="009C595E">
            <w:pPr>
              <w:pStyle w:val="ConsPlusNormal"/>
              <w:jc w:val="center"/>
            </w:pPr>
            <w:r>
              <w:t>Код объекта ФАИП</w:t>
            </w:r>
          </w:p>
        </w:tc>
        <w:tc>
          <w:tcPr>
            <w:tcW w:w="1020" w:type="dxa"/>
            <w:vMerge w:val="restart"/>
          </w:tcPr>
          <w:p w:rsidR="009C595E" w:rsidRDefault="009C595E">
            <w:pPr>
              <w:pStyle w:val="ConsPlusNormal"/>
              <w:jc w:val="center"/>
            </w:pPr>
            <w:r>
              <w:t>Разрешенный к использованию остаток целевых средств на начало 20__ года</w:t>
            </w:r>
          </w:p>
        </w:tc>
        <w:tc>
          <w:tcPr>
            <w:tcW w:w="794" w:type="dxa"/>
            <w:vMerge w:val="restart"/>
          </w:tcPr>
          <w:p w:rsidR="009C595E" w:rsidRDefault="009C595E">
            <w:pPr>
              <w:pStyle w:val="ConsPlusNormal"/>
              <w:jc w:val="center"/>
            </w:pPr>
            <w:r>
              <w:t>Суммы возврата дебиторской задолженности прошлых лет, разрешенные к использованию</w:t>
            </w:r>
          </w:p>
        </w:tc>
        <w:tc>
          <w:tcPr>
            <w:tcW w:w="5272" w:type="dxa"/>
            <w:gridSpan w:val="10"/>
          </w:tcPr>
          <w:p w:rsidR="009C595E" w:rsidRDefault="009C595E">
            <w:pPr>
              <w:pStyle w:val="ConsPlusNormal"/>
              <w:jc w:val="center"/>
            </w:pPr>
            <w:r>
              <w:t>Планируемые</w:t>
            </w:r>
          </w:p>
        </w:tc>
        <w:tc>
          <w:tcPr>
            <w:tcW w:w="963" w:type="dxa"/>
            <w:gridSpan w:val="2"/>
          </w:tcPr>
          <w:p w:rsidR="009C595E" w:rsidRDefault="009C595E">
            <w:pPr>
              <w:pStyle w:val="ConsPlusNormal"/>
              <w:jc w:val="center"/>
            </w:pPr>
            <w:r>
              <w:t>Фактические</w:t>
            </w:r>
          </w:p>
        </w:tc>
        <w:tc>
          <w:tcPr>
            <w:tcW w:w="2381" w:type="dxa"/>
            <w:gridSpan w:val="5"/>
            <w:vMerge w:val="restart"/>
          </w:tcPr>
          <w:p w:rsidR="009C595E" w:rsidRDefault="009C595E">
            <w:pPr>
              <w:pStyle w:val="ConsPlusNormal"/>
              <w:jc w:val="center"/>
            </w:pPr>
            <w:r>
              <w:t>Неиспользованный разрешенный остаток поступлений</w:t>
            </w:r>
          </w:p>
        </w:tc>
        <w:tc>
          <w:tcPr>
            <w:tcW w:w="2437" w:type="dxa"/>
            <w:gridSpan w:val="5"/>
            <w:vMerge w:val="restart"/>
          </w:tcPr>
          <w:p w:rsidR="009C595E" w:rsidRDefault="009C595E">
            <w:pPr>
              <w:pStyle w:val="ConsPlusNormal"/>
              <w:jc w:val="center"/>
            </w:pPr>
            <w:r>
              <w:t>Неиспользованный разрешенный остаток выплат</w:t>
            </w:r>
          </w:p>
        </w:tc>
        <w:tc>
          <w:tcPr>
            <w:tcW w:w="737" w:type="dxa"/>
            <w:vMerge w:val="restart"/>
            <w:tcBorders>
              <w:right w:val="nil"/>
            </w:tcBorders>
          </w:tcPr>
          <w:p w:rsidR="009C595E" w:rsidRDefault="009C595E">
            <w:pPr>
              <w:pStyle w:val="ConsPlusNormal"/>
              <w:jc w:val="center"/>
            </w:pPr>
            <w:r>
              <w:t>Примечание</w:t>
            </w:r>
          </w:p>
        </w:tc>
      </w:tr>
      <w:tr w:rsidR="009C595E">
        <w:tc>
          <w:tcPr>
            <w:tcW w:w="737" w:type="dxa"/>
            <w:vMerge/>
            <w:tcBorders>
              <w:left w:val="nil"/>
            </w:tcBorders>
          </w:tcPr>
          <w:p w:rsidR="009C595E" w:rsidRDefault="009C595E"/>
        </w:tc>
        <w:tc>
          <w:tcPr>
            <w:tcW w:w="737" w:type="dxa"/>
            <w:vMerge/>
          </w:tcPr>
          <w:p w:rsidR="009C595E" w:rsidRDefault="009C595E"/>
        </w:tc>
        <w:tc>
          <w:tcPr>
            <w:tcW w:w="793" w:type="dxa"/>
            <w:vMerge/>
          </w:tcPr>
          <w:p w:rsidR="009C595E" w:rsidRDefault="009C595E"/>
        </w:tc>
        <w:tc>
          <w:tcPr>
            <w:tcW w:w="1020" w:type="dxa"/>
            <w:vMerge/>
          </w:tcPr>
          <w:p w:rsidR="009C595E" w:rsidRDefault="009C595E"/>
        </w:tc>
        <w:tc>
          <w:tcPr>
            <w:tcW w:w="794" w:type="dxa"/>
            <w:vMerge/>
          </w:tcPr>
          <w:p w:rsidR="009C595E" w:rsidRDefault="009C595E"/>
        </w:tc>
        <w:tc>
          <w:tcPr>
            <w:tcW w:w="2607" w:type="dxa"/>
            <w:gridSpan w:val="5"/>
          </w:tcPr>
          <w:p w:rsidR="009C595E" w:rsidRDefault="009C595E">
            <w:pPr>
              <w:pStyle w:val="ConsPlusNormal"/>
              <w:jc w:val="center"/>
            </w:pPr>
            <w:r>
              <w:t>поступления</w:t>
            </w:r>
          </w:p>
        </w:tc>
        <w:tc>
          <w:tcPr>
            <w:tcW w:w="2665" w:type="dxa"/>
            <w:gridSpan w:val="5"/>
          </w:tcPr>
          <w:p w:rsidR="009C595E" w:rsidRDefault="009C595E">
            <w:pPr>
              <w:pStyle w:val="ConsPlusNormal"/>
              <w:jc w:val="center"/>
            </w:pPr>
            <w:r>
              <w:t>выплаты</w:t>
            </w:r>
          </w:p>
        </w:tc>
        <w:tc>
          <w:tcPr>
            <w:tcW w:w="510" w:type="dxa"/>
            <w:vMerge w:val="restart"/>
          </w:tcPr>
          <w:p w:rsidR="009C595E" w:rsidRDefault="009C595E">
            <w:pPr>
              <w:pStyle w:val="ConsPlusNormal"/>
              <w:jc w:val="center"/>
            </w:pPr>
            <w:r>
              <w:t>поступления</w:t>
            </w:r>
          </w:p>
        </w:tc>
        <w:tc>
          <w:tcPr>
            <w:tcW w:w="453" w:type="dxa"/>
            <w:vMerge w:val="restart"/>
          </w:tcPr>
          <w:p w:rsidR="009C595E" w:rsidRDefault="009C595E">
            <w:pPr>
              <w:pStyle w:val="ConsPlusNormal"/>
              <w:jc w:val="center"/>
            </w:pPr>
            <w:r>
              <w:t>выплаты</w:t>
            </w:r>
          </w:p>
        </w:tc>
        <w:tc>
          <w:tcPr>
            <w:tcW w:w="2381" w:type="dxa"/>
            <w:gridSpan w:val="5"/>
            <w:vMerge/>
          </w:tcPr>
          <w:p w:rsidR="009C595E" w:rsidRDefault="009C595E"/>
        </w:tc>
        <w:tc>
          <w:tcPr>
            <w:tcW w:w="2437" w:type="dxa"/>
            <w:gridSpan w:val="5"/>
            <w:vMerge/>
          </w:tcPr>
          <w:p w:rsidR="009C595E" w:rsidRDefault="009C595E"/>
        </w:tc>
        <w:tc>
          <w:tcPr>
            <w:tcW w:w="737" w:type="dxa"/>
            <w:vMerge/>
            <w:tcBorders>
              <w:right w:val="nil"/>
            </w:tcBorders>
          </w:tcPr>
          <w:p w:rsidR="009C595E" w:rsidRDefault="009C595E"/>
        </w:tc>
      </w:tr>
      <w:tr w:rsidR="009C595E">
        <w:tc>
          <w:tcPr>
            <w:tcW w:w="737" w:type="dxa"/>
            <w:vMerge/>
            <w:tcBorders>
              <w:left w:val="nil"/>
            </w:tcBorders>
          </w:tcPr>
          <w:p w:rsidR="009C595E" w:rsidRDefault="009C595E"/>
        </w:tc>
        <w:tc>
          <w:tcPr>
            <w:tcW w:w="737" w:type="dxa"/>
            <w:vMerge/>
          </w:tcPr>
          <w:p w:rsidR="009C595E" w:rsidRDefault="009C595E"/>
        </w:tc>
        <w:tc>
          <w:tcPr>
            <w:tcW w:w="793" w:type="dxa"/>
            <w:vMerge/>
          </w:tcPr>
          <w:p w:rsidR="009C595E" w:rsidRDefault="009C595E"/>
        </w:tc>
        <w:tc>
          <w:tcPr>
            <w:tcW w:w="1020" w:type="dxa"/>
            <w:vMerge/>
          </w:tcPr>
          <w:p w:rsidR="009C595E" w:rsidRDefault="009C595E"/>
        </w:tc>
        <w:tc>
          <w:tcPr>
            <w:tcW w:w="794" w:type="dxa"/>
            <w:vMerge/>
          </w:tcPr>
          <w:p w:rsidR="009C595E" w:rsidRDefault="009C595E"/>
        </w:tc>
        <w:tc>
          <w:tcPr>
            <w:tcW w:w="453" w:type="dxa"/>
            <w:vMerge w:val="restart"/>
          </w:tcPr>
          <w:p w:rsidR="009C595E" w:rsidRDefault="009C595E">
            <w:pPr>
              <w:pStyle w:val="ConsPlusNormal"/>
              <w:jc w:val="center"/>
            </w:pPr>
            <w:r>
              <w:t>Всего</w:t>
            </w:r>
          </w:p>
        </w:tc>
        <w:tc>
          <w:tcPr>
            <w:tcW w:w="2154" w:type="dxa"/>
            <w:gridSpan w:val="4"/>
          </w:tcPr>
          <w:p w:rsidR="009C595E" w:rsidRDefault="009C595E">
            <w:pPr>
              <w:pStyle w:val="ConsPlusNormal"/>
              <w:jc w:val="center"/>
            </w:pPr>
            <w:r>
              <w:t>в том числе</w:t>
            </w:r>
          </w:p>
        </w:tc>
        <w:tc>
          <w:tcPr>
            <w:tcW w:w="340" w:type="dxa"/>
            <w:vMerge w:val="restart"/>
          </w:tcPr>
          <w:p w:rsidR="009C595E" w:rsidRDefault="009C595E">
            <w:pPr>
              <w:pStyle w:val="ConsPlusNormal"/>
              <w:jc w:val="center"/>
            </w:pPr>
            <w:r>
              <w:t>Всего</w:t>
            </w:r>
          </w:p>
        </w:tc>
        <w:tc>
          <w:tcPr>
            <w:tcW w:w="2325" w:type="dxa"/>
            <w:gridSpan w:val="4"/>
          </w:tcPr>
          <w:p w:rsidR="009C595E" w:rsidRDefault="009C595E">
            <w:pPr>
              <w:pStyle w:val="ConsPlusNormal"/>
              <w:jc w:val="center"/>
            </w:pPr>
            <w:r>
              <w:t>в том числе</w:t>
            </w:r>
          </w:p>
        </w:tc>
        <w:tc>
          <w:tcPr>
            <w:tcW w:w="510" w:type="dxa"/>
            <w:vMerge/>
          </w:tcPr>
          <w:p w:rsidR="009C595E" w:rsidRDefault="009C595E"/>
        </w:tc>
        <w:tc>
          <w:tcPr>
            <w:tcW w:w="453" w:type="dxa"/>
            <w:vMerge/>
          </w:tcPr>
          <w:p w:rsidR="009C595E" w:rsidRDefault="009C595E"/>
        </w:tc>
        <w:tc>
          <w:tcPr>
            <w:tcW w:w="2381" w:type="dxa"/>
            <w:gridSpan w:val="5"/>
            <w:vMerge/>
          </w:tcPr>
          <w:p w:rsidR="009C595E" w:rsidRDefault="009C595E"/>
        </w:tc>
        <w:tc>
          <w:tcPr>
            <w:tcW w:w="2437" w:type="dxa"/>
            <w:gridSpan w:val="5"/>
            <w:vMerge/>
          </w:tcPr>
          <w:p w:rsidR="009C595E" w:rsidRDefault="009C595E"/>
        </w:tc>
        <w:tc>
          <w:tcPr>
            <w:tcW w:w="737" w:type="dxa"/>
            <w:vMerge/>
            <w:tcBorders>
              <w:right w:val="nil"/>
            </w:tcBorders>
          </w:tcPr>
          <w:p w:rsidR="009C595E" w:rsidRDefault="009C595E"/>
        </w:tc>
      </w:tr>
      <w:tr w:rsidR="009C595E">
        <w:tc>
          <w:tcPr>
            <w:tcW w:w="737" w:type="dxa"/>
            <w:vMerge/>
            <w:tcBorders>
              <w:left w:val="nil"/>
            </w:tcBorders>
          </w:tcPr>
          <w:p w:rsidR="009C595E" w:rsidRDefault="009C595E"/>
        </w:tc>
        <w:tc>
          <w:tcPr>
            <w:tcW w:w="737" w:type="dxa"/>
            <w:vMerge/>
          </w:tcPr>
          <w:p w:rsidR="009C595E" w:rsidRDefault="009C595E"/>
        </w:tc>
        <w:tc>
          <w:tcPr>
            <w:tcW w:w="793" w:type="dxa"/>
            <w:vMerge/>
          </w:tcPr>
          <w:p w:rsidR="009C595E" w:rsidRDefault="009C595E"/>
        </w:tc>
        <w:tc>
          <w:tcPr>
            <w:tcW w:w="1020" w:type="dxa"/>
            <w:vMerge/>
          </w:tcPr>
          <w:p w:rsidR="009C595E" w:rsidRDefault="009C595E"/>
        </w:tc>
        <w:tc>
          <w:tcPr>
            <w:tcW w:w="794" w:type="dxa"/>
            <w:vMerge/>
          </w:tcPr>
          <w:p w:rsidR="009C595E" w:rsidRDefault="009C595E"/>
        </w:tc>
        <w:tc>
          <w:tcPr>
            <w:tcW w:w="453" w:type="dxa"/>
            <w:vMerge/>
          </w:tcPr>
          <w:p w:rsidR="009C595E" w:rsidRDefault="009C595E"/>
        </w:tc>
        <w:tc>
          <w:tcPr>
            <w:tcW w:w="510" w:type="dxa"/>
            <w:vMerge w:val="restart"/>
          </w:tcPr>
          <w:p w:rsidR="009C595E" w:rsidRDefault="009C595E">
            <w:pPr>
              <w:pStyle w:val="ConsPlusNormal"/>
              <w:jc w:val="center"/>
            </w:pPr>
            <w:r>
              <w:t>Текущий финансовый год</w:t>
            </w:r>
          </w:p>
        </w:tc>
        <w:tc>
          <w:tcPr>
            <w:tcW w:w="510" w:type="dxa"/>
            <w:vMerge w:val="restart"/>
          </w:tcPr>
          <w:p w:rsidR="009C595E" w:rsidRDefault="009C595E">
            <w:pPr>
              <w:pStyle w:val="ConsPlusNormal"/>
              <w:jc w:val="center"/>
            </w:pPr>
            <w:r>
              <w:t>Первый год планируемого периода</w:t>
            </w:r>
          </w:p>
        </w:tc>
        <w:tc>
          <w:tcPr>
            <w:tcW w:w="624" w:type="dxa"/>
            <w:vMerge w:val="restart"/>
          </w:tcPr>
          <w:p w:rsidR="009C595E" w:rsidRDefault="009C595E">
            <w:pPr>
              <w:pStyle w:val="ConsPlusNormal"/>
              <w:jc w:val="center"/>
            </w:pPr>
            <w:r>
              <w:t>Второй год планируемого периода</w:t>
            </w:r>
          </w:p>
        </w:tc>
        <w:tc>
          <w:tcPr>
            <w:tcW w:w="510" w:type="dxa"/>
            <w:vMerge w:val="restart"/>
          </w:tcPr>
          <w:p w:rsidR="009C595E" w:rsidRDefault="009C595E">
            <w:pPr>
              <w:pStyle w:val="ConsPlusNormal"/>
              <w:jc w:val="center"/>
            </w:pPr>
            <w:r>
              <w:t>Последующие годы</w:t>
            </w:r>
          </w:p>
        </w:tc>
        <w:tc>
          <w:tcPr>
            <w:tcW w:w="340" w:type="dxa"/>
            <w:vMerge/>
          </w:tcPr>
          <w:p w:rsidR="009C595E" w:rsidRDefault="009C595E"/>
        </w:tc>
        <w:tc>
          <w:tcPr>
            <w:tcW w:w="624" w:type="dxa"/>
            <w:vMerge w:val="restart"/>
          </w:tcPr>
          <w:p w:rsidR="009C595E" w:rsidRDefault="009C595E">
            <w:pPr>
              <w:pStyle w:val="ConsPlusNormal"/>
              <w:jc w:val="center"/>
            </w:pPr>
            <w:r>
              <w:t>Текущий финансовый год</w:t>
            </w:r>
          </w:p>
        </w:tc>
        <w:tc>
          <w:tcPr>
            <w:tcW w:w="624" w:type="dxa"/>
            <w:vMerge w:val="restart"/>
          </w:tcPr>
          <w:p w:rsidR="009C595E" w:rsidRDefault="009C595E">
            <w:pPr>
              <w:pStyle w:val="ConsPlusNormal"/>
              <w:jc w:val="center"/>
            </w:pPr>
            <w:r>
              <w:t>Первый год планируемого периода</w:t>
            </w:r>
          </w:p>
        </w:tc>
        <w:tc>
          <w:tcPr>
            <w:tcW w:w="510" w:type="dxa"/>
            <w:vMerge w:val="restart"/>
          </w:tcPr>
          <w:p w:rsidR="009C595E" w:rsidRDefault="009C595E">
            <w:pPr>
              <w:pStyle w:val="ConsPlusNormal"/>
              <w:jc w:val="center"/>
            </w:pPr>
            <w:r>
              <w:t>Второй год планируемого периода</w:t>
            </w:r>
          </w:p>
        </w:tc>
        <w:tc>
          <w:tcPr>
            <w:tcW w:w="567" w:type="dxa"/>
            <w:vMerge w:val="restart"/>
          </w:tcPr>
          <w:p w:rsidR="009C595E" w:rsidRDefault="009C595E">
            <w:pPr>
              <w:pStyle w:val="ConsPlusNormal"/>
              <w:jc w:val="center"/>
            </w:pPr>
            <w:r>
              <w:t>Последующие годы</w:t>
            </w:r>
          </w:p>
        </w:tc>
        <w:tc>
          <w:tcPr>
            <w:tcW w:w="510" w:type="dxa"/>
            <w:vMerge/>
          </w:tcPr>
          <w:p w:rsidR="009C595E" w:rsidRDefault="009C595E"/>
        </w:tc>
        <w:tc>
          <w:tcPr>
            <w:tcW w:w="453" w:type="dxa"/>
            <w:vMerge/>
          </w:tcPr>
          <w:p w:rsidR="009C595E" w:rsidRDefault="009C595E"/>
        </w:tc>
        <w:tc>
          <w:tcPr>
            <w:tcW w:w="340" w:type="dxa"/>
            <w:vMerge w:val="restart"/>
          </w:tcPr>
          <w:p w:rsidR="009C595E" w:rsidRDefault="009C595E">
            <w:pPr>
              <w:pStyle w:val="ConsPlusNormal"/>
              <w:jc w:val="center"/>
            </w:pPr>
            <w:r>
              <w:t>Всего</w:t>
            </w:r>
          </w:p>
        </w:tc>
        <w:tc>
          <w:tcPr>
            <w:tcW w:w="2041" w:type="dxa"/>
            <w:gridSpan w:val="4"/>
          </w:tcPr>
          <w:p w:rsidR="009C595E" w:rsidRDefault="009C595E">
            <w:pPr>
              <w:pStyle w:val="ConsPlusNormal"/>
              <w:jc w:val="center"/>
            </w:pPr>
            <w:r>
              <w:t>в том числе</w:t>
            </w:r>
          </w:p>
        </w:tc>
        <w:tc>
          <w:tcPr>
            <w:tcW w:w="340" w:type="dxa"/>
            <w:vMerge w:val="restart"/>
          </w:tcPr>
          <w:p w:rsidR="009C595E" w:rsidRDefault="009C595E">
            <w:pPr>
              <w:pStyle w:val="ConsPlusNormal"/>
              <w:jc w:val="center"/>
            </w:pPr>
            <w:r>
              <w:t>Всего</w:t>
            </w:r>
          </w:p>
        </w:tc>
        <w:tc>
          <w:tcPr>
            <w:tcW w:w="2097" w:type="dxa"/>
            <w:gridSpan w:val="4"/>
          </w:tcPr>
          <w:p w:rsidR="009C595E" w:rsidRDefault="009C595E">
            <w:pPr>
              <w:pStyle w:val="ConsPlusNormal"/>
              <w:jc w:val="center"/>
            </w:pPr>
            <w:r>
              <w:t>в том числе</w:t>
            </w:r>
          </w:p>
        </w:tc>
        <w:tc>
          <w:tcPr>
            <w:tcW w:w="737" w:type="dxa"/>
            <w:vMerge/>
            <w:tcBorders>
              <w:right w:val="nil"/>
            </w:tcBorders>
          </w:tcPr>
          <w:p w:rsidR="009C595E" w:rsidRDefault="009C595E"/>
        </w:tc>
      </w:tr>
      <w:tr w:rsidR="009C595E">
        <w:tc>
          <w:tcPr>
            <w:tcW w:w="737" w:type="dxa"/>
            <w:vMerge/>
            <w:tcBorders>
              <w:left w:val="nil"/>
            </w:tcBorders>
          </w:tcPr>
          <w:p w:rsidR="009C595E" w:rsidRDefault="009C595E"/>
        </w:tc>
        <w:tc>
          <w:tcPr>
            <w:tcW w:w="737" w:type="dxa"/>
            <w:vMerge/>
          </w:tcPr>
          <w:p w:rsidR="009C595E" w:rsidRDefault="009C595E"/>
        </w:tc>
        <w:tc>
          <w:tcPr>
            <w:tcW w:w="793" w:type="dxa"/>
            <w:vMerge/>
          </w:tcPr>
          <w:p w:rsidR="009C595E" w:rsidRDefault="009C595E"/>
        </w:tc>
        <w:tc>
          <w:tcPr>
            <w:tcW w:w="1020" w:type="dxa"/>
            <w:vMerge/>
          </w:tcPr>
          <w:p w:rsidR="009C595E" w:rsidRDefault="009C595E"/>
        </w:tc>
        <w:tc>
          <w:tcPr>
            <w:tcW w:w="794" w:type="dxa"/>
            <w:vMerge/>
          </w:tcPr>
          <w:p w:rsidR="009C595E" w:rsidRDefault="009C595E"/>
        </w:tc>
        <w:tc>
          <w:tcPr>
            <w:tcW w:w="453" w:type="dxa"/>
            <w:vMerge/>
          </w:tcPr>
          <w:p w:rsidR="009C595E" w:rsidRDefault="009C595E"/>
        </w:tc>
        <w:tc>
          <w:tcPr>
            <w:tcW w:w="510" w:type="dxa"/>
            <w:vMerge/>
          </w:tcPr>
          <w:p w:rsidR="009C595E" w:rsidRDefault="009C595E"/>
        </w:tc>
        <w:tc>
          <w:tcPr>
            <w:tcW w:w="510" w:type="dxa"/>
            <w:vMerge/>
          </w:tcPr>
          <w:p w:rsidR="009C595E" w:rsidRDefault="009C595E"/>
        </w:tc>
        <w:tc>
          <w:tcPr>
            <w:tcW w:w="624" w:type="dxa"/>
            <w:vMerge/>
          </w:tcPr>
          <w:p w:rsidR="009C595E" w:rsidRDefault="009C595E"/>
        </w:tc>
        <w:tc>
          <w:tcPr>
            <w:tcW w:w="510" w:type="dxa"/>
            <w:vMerge/>
          </w:tcPr>
          <w:p w:rsidR="009C595E" w:rsidRDefault="009C595E"/>
        </w:tc>
        <w:tc>
          <w:tcPr>
            <w:tcW w:w="340" w:type="dxa"/>
            <w:vMerge/>
          </w:tcPr>
          <w:p w:rsidR="009C595E" w:rsidRDefault="009C595E"/>
        </w:tc>
        <w:tc>
          <w:tcPr>
            <w:tcW w:w="624" w:type="dxa"/>
            <w:vMerge/>
          </w:tcPr>
          <w:p w:rsidR="009C595E" w:rsidRDefault="009C595E"/>
        </w:tc>
        <w:tc>
          <w:tcPr>
            <w:tcW w:w="624" w:type="dxa"/>
            <w:vMerge/>
          </w:tcPr>
          <w:p w:rsidR="009C595E" w:rsidRDefault="009C595E"/>
        </w:tc>
        <w:tc>
          <w:tcPr>
            <w:tcW w:w="510" w:type="dxa"/>
            <w:vMerge/>
          </w:tcPr>
          <w:p w:rsidR="009C595E" w:rsidRDefault="009C595E"/>
        </w:tc>
        <w:tc>
          <w:tcPr>
            <w:tcW w:w="567" w:type="dxa"/>
            <w:vMerge/>
          </w:tcPr>
          <w:p w:rsidR="009C595E" w:rsidRDefault="009C595E"/>
        </w:tc>
        <w:tc>
          <w:tcPr>
            <w:tcW w:w="510" w:type="dxa"/>
            <w:vMerge/>
          </w:tcPr>
          <w:p w:rsidR="009C595E" w:rsidRDefault="009C595E"/>
        </w:tc>
        <w:tc>
          <w:tcPr>
            <w:tcW w:w="453" w:type="dxa"/>
            <w:vMerge/>
          </w:tcPr>
          <w:p w:rsidR="009C595E" w:rsidRDefault="009C595E"/>
        </w:tc>
        <w:tc>
          <w:tcPr>
            <w:tcW w:w="340" w:type="dxa"/>
            <w:vMerge/>
          </w:tcPr>
          <w:p w:rsidR="009C595E" w:rsidRDefault="009C595E"/>
        </w:tc>
        <w:tc>
          <w:tcPr>
            <w:tcW w:w="453" w:type="dxa"/>
          </w:tcPr>
          <w:p w:rsidR="009C595E" w:rsidRDefault="009C595E">
            <w:pPr>
              <w:pStyle w:val="ConsPlusNormal"/>
              <w:jc w:val="center"/>
            </w:pPr>
            <w:r>
              <w:t>Текущий финансовый год</w:t>
            </w:r>
          </w:p>
        </w:tc>
        <w:tc>
          <w:tcPr>
            <w:tcW w:w="567" w:type="dxa"/>
          </w:tcPr>
          <w:p w:rsidR="009C595E" w:rsidRDefault="009C595E">
            <w:pPr>
              <w:pStyle w:val="ConsPlusNormal"/>
              <w:jc w:val="center"/>
            </w:pPr>
            <w:r>
              <w:t>Первый год планируемого периода</w:t>
            </w:r>
          </w:p>
        </w:tc>
        <w:tc>
          <w:tcPr>
            <w:tcW w:w="567" w:type="dxa"/>
          </w:tcPr>
          <w:p w:rsidR="009C595E" w:rsidRDefault="009C595E">
            <w:pPr>
              <w:pStyle w:val="ConsPlusNormal"/>
              <w:jc w:val="center"/>
            </w:pPr>
            <w:r>
              <w:t>Второй год планируемого периода</w:t>
            </w:r>
          </w:p>
        </w:tc>
        <w:tc>
          <w:tcPr>
            <w:tcW w:w="454" w:type="dxa"/>
          </w:tcPr>
          <w:p w:rsidR="009C595E" w:rsidRDefault="009C595E">
            <w:pPr>
              <w:pStyle w:val="ConsPlusNormal"/>
              <w:jc w:val="center"/>
            </w:pPr>
            <w:r>
              <w:t>Последующие годы</w:t>
            </w:r>
          </w:p>
        </w:tc>
        <w:tc>
          <w:tcPr>
            <w:tcW w:w="340" w:type="dxa"/>
            <w:vMerge/>
          </w:tcPr>
          <w:p w:rsidR="009C595E" w:rsidRDefault="009C595E"/>
        </w:tc>
        <w:tc>
          <w:tcPr>
            <w:tcW w:w="510" w:type="dxa"/>
          </w:tcPr>
          <w:p w:rsidR="009C595E" w:rsidRDefault="009C595E">
            <w:pPr>
              <w:pStyle w:val="ConsPlusNormal"/>
              <w:jc w:val="center"/>
            </w:pPr>
            <w:r>
              <w:t>Текущий финансовый год</w:t>
            </w:r>
          </w:p>
        </w:tc>
        <w:tc>
          <w:tcPr>
            <w:tcW w:w="624" w:type="dxa"/>
          </w:tcPr>
          <w:p w:rsidR="009C595E" w:rsidRDefault="009C595E">
            <w:pPr>
              <w:pStyle w:val="ConsPlusNormal"/>
              <w:jc w:val="center"/>
            </w:pPr>
            <w:r>
              <w:t>Первый год планируемого периода</w:t>
            </w:r>
          </w:p>
        </w:tc>
        <w:tc>
          <w:tcPr>
            <w:tcW w:w="510" w:type="dxa"/>
          </w:tcPr>
          <w:p w:rsidR="009C595E" w:rsidRDefault="009C595E">
            <w:pPr>
              <w:pStyle w:val="ConsPlusNormal"/>
              <w:jc w:val="center"/>
            </w:pPr>
            <w:r>
              <w:t>Второй год планируемого периода</w:t>
            </w:r>
          </w:p>
        </w:tc>
        <w:tc>
          <w:tcPr>
            <w:tcW w:w="453" w:type="dxa"/>
          </w:tcPr>
          <w:p w:rsidR="009C595E" w:rsidRDefault="009C595E">
            <w:pPr>
              <w:pStyle w:val="ConsPlusNormal"/>
              <w:jc w:val="center"/>
            </w:pPr>
            <w:r>
              <w:t>Последующие годы</w:t>
            </w:r>
          </w:p>
        </w:tc>
        <w:tc>
          <w:tcPr>
            <w:tcW w:w="737" w:type="dxa"/>
            <w:vMerge/>
            <w:tcBorders>
              <w:right w:val="nil"/>
            </w:tcBorders>
          </w:tcPr>
          <w:p w:rsidR="009C595E" w:rsidRDefault="009C595E"/>
        </w:tc>
      </w:tr>
      <w:tr w:rsidR="009C595E">
        <w:tc>
          <w:tcPr>
            <w:tcW w:w="737" w:type="dxa"/>
            <w:tcBorders>
              <w:left w:val="nil"/>
            </w:tcBorders>
          </w:tcPr>
          <w:p w:rsidR="009C595E" w:rsidRDefault="009C595E">
            <w:pPr>
              <w:pStyle w:val="ConsPlusNormal"/>
              <w:jc w:val="center"/>
            </w:pPr>
            <w:r>
              <w:t>1</w:t>
            </w:r>
          </w:p>
        </w:tc>
        <w:tc>
          <w:tcPr>
            <w:tcW w:w="737" w:type="dxa"/>
          </w:tcPr>
          <w:p w:rsidR="009C595E" w:rsidRDefault="009C595E">
            <w:pPr>
              <w:pStyle w:val="ConsPlusNormal"/>
              <w:jc w:val="center"/>
            </w:pPr>
            <w:r>
              <w:t>2</w:t>
            </w:r>
          </w:p>
        </w:tc>
        <w:tc>
          <w:tcPr>
            <w:tcW w:w="793" w:type="dxa"/>
          </w:tcPr>
          <w:p w:rsidR="009C595E" w:rsidRDefault="009C595E">
            <w:pPr>
              <w:pStyle w:val="ConsPlusNormal"/>
              <w:jc w:val="center"/>
            </w:pPr>
            <w:r>
              <w:t>3</w:t>
            </w:r>
          </w:p>
        </w:tc>
        <w:tc>
          <w:tcPr>
            <w:tcW w:w="1020" w:type="dxa"/>
          </w:tcPr>
          <w:p w:rsidR="009C595E" w:rsidRDefault="009C595E">
            <w:pPr>
              <w:pStyle w:val="ConsPlusNormal"/>
              <w:jc w:val="center"/>
            </w:pPr>
            <w:r>
              <w:t>4</w:t>
            </w:r>
          </w:p>
        </w:tc>
        <w:tc>
          <w:tcPr>
            <w:tcW w:w="794" w:type="dxa"/>
          </w:tcPr>
          <w:p w:rsidR="009C595E" w:rsidRDefault="009C595E">
            <w:pPr>
              <w:pStyle w:val="ConsPlusNormal"/>
              <w:jc w:val="center"/>
            </w:pPr>
            <w:r>
              <w:t>5</w:t>
            </w:r>
          </w:p>
        </w:tc>
        <w:tc>
          <w:tcPr>
            <w:tcW w:w="453" w:type="dxa"/>
          </w:tcPr>
          <w:p w:rsidR="009C595E" w:rsidRDefault="009C595E">
            <w:pPr>
              <w:pStyle w:val="ConsPlusNormal"/>
              <w:jc w:val="center"/>
            </w:pPr>
            <w:r>
              <w:t>6</w:t>
            </w:r>
          </w:p>
        </w:tc>
        <w:tc>
          <w:tcPr>
            <w:tcW w:w="510" w:type="dxa"/>
          </w:tcPr>
          <w:p w:rsidR="009C595E" w:rsidRDefault="009C595E">
            <w:pPr>
              <w:pStyle w:val="ConsPlusNormal"/>
              <w:jc w:val="center"/>
            </w:pPr>
            <w:r>
              <w:t>7</w:t>
            </w:r>
          </w:p>
        </w:tc>
        <w:tc>
          <w:tcPr>
            <w:tcW w:w="510" w:type="dxa"/>
          </w:tcPr>
          <w:p w:rsidR="009C595E" w:rsidRDefault="009C595E">
            <w:pPr>
              <w:pStyle w:val="ConsPlusNormal"/>
              <w:jc w:val="center"/>
            </w:pPr>
            <w:r>
              <w:t>8</w:t>
            </w:r>
          </w:p>
        </w:tc>
        <w:tc>
          <w:tcPr>
            <w:tcW w:w="624" w:type="dxa"/>
          </w:tcPr>
          <w:p w:rsidR="009C595E" w:rsidRDefault="009C595E">
            <w:pPr>
              <w:pStyle w:val="ConsPlusNormal"/>
              <w:jc w:val="center"/>
            </w:pPr>
            <w:r>
              <w:t>9</w:t>
            </w:r>
          </w:p>
        </w:tc>
        <w:tc>
          <w:tcPr>
            <w:tcW w:w="510" w:type="dxa"/>
          </w:tcPr>
          <w:p w:rsidR="009C595E" w:rsidRDefault="009C595E">
            <w:pPr>
              <w:pStyle w:val="ConsPlusNormal"/>
              <w:jc w:val="center"/>
            </w:pPr>
            <w:r>
              <w:t>10</w:t>
            </w:r>
          </w:p>
        </w:tc>
        <w:tc>
          <w:tcPr>
            <w:tcW w:w="340" w:type="dxa"/>
          </w:tcPr>
          <w:p w:rsidR="009C595E" w:rsidRDefault="009C595E">
            <w:pPr>
              <w:pStyle w:val="ConsPlusNormal"/>
              <w:jc w:val="center"/>
            </w:pPr>
            <w:r>
              <w:t>11</w:t>
            </w:r>
          </w:p>
        </w:tc>
        <w:tc>
          <w:tcPr>
            <w:tcW w:w="624" w:type="dxa"/>
          </w:tcPr>
          <w:p w:rsidR="009C595E" w:rsidRDefault="009C595E">
            <w:pPr>
              <w:pStyle w:val="ConsPlusNormal"/>
              <w:jc w:val="center"/>
            </w:pPr>
            <w:r>
              <w:t>12</w:t>
            </w:r>
          </w:p>
        </w:tc>
        <w:tc>
          <w:tcPr>
            <w:tcW w:w="624" w:type="dxa"/>
          </w:tcPr>
          <w:p w:rsidR="009C595E" w:rsidRDefault="009C595E">
            <w:pPr>
              <w:pStyle w:val="ConsPlusNormal"/>
              <w:jc w:val="center"/>
            </w:pPr>
            <w:r>
              <w:t>13</w:t>
            </w:r>
          </w:p>
        </w:tc>
        <w:tc>
          <w:tcPr>
            <w:tcW w:w="510" w:type="dxa"/>
          </w:tcPr>
          <w:p w:rsidR="009C595E" w:rsidRDefault="009C595E">
            <w:pPr>
              <w:pStyle w:val="ConsPlusNormal"/>
              <w:jc w:val="center"/>
            </w:pPr>
            <w:r>
              <w:t>14</w:t>
            </w:r>
          </w:p>
        </w:tc>
        <w:tc>
          <w:tcPr>
            <w:tcW w:w="567" w:type="dxa"/>
          </w:tcPr>
          <w:p w:rsidR="009C595E" w:rsidRDefault="009C595E">
            <w:pPr>
              <w:pStyle w:val="ConsPlusNormal"/>
              <w:jc w:val="center"/>
            </w:pPr>
            <w:r>
              <w:t>15</w:t>
            </w:r>
          </w:p>
        </w:tc>
        <w:tc>
          <w:tcPr>
            <w:tcW w:w="510" w:type="dxa"/>
          </w:tcPr>
          <w:p w:rsidR="009C595E" w:rsidRDefault="009C595E">
            <w:pPr>
              <w:pStyle w:val="ConsPlusNormal"/>
              <w:jc w:val="center"/>
            </w:pPr>
            <w:r>
              <w:t>16</w:t>
            </w:r>
          </w:p>
        </w:tc>
        <w:tc>
          <w:tcPr>
            <w:tcW w:w="453" w:type="dxa"/>
          </w:tcPr>
          <w:p w:rsidR="009C595E" w:rsidRDefault="009C595E">
            <w:pPr>
              <w:pStyle w:val="ConsPlusNormal"/>
              <w:jc w:val="center"/>
            </w:pPr>
            <w:r>
              <w:t>17</w:t>
            </w:r>
          </w:p>
        </w:tc>
        <w:tc>
          <w:tcPr>
            <w:tcW w:w="340" w:type="dxa"/>
          </w:tcPr>
          <w:p w:rsidR="009C595E" w:rsidRDefault="009C595E">
            <w:pPr>
              <w:pStyle w:val="ConsPlusNormal"/>
              <w:jc w:val="center"/>
            </w:pPr>
            <w:r>
              <w:t>18</w:t>
            </w:r>
          </w:p>
        </w:tc>
        <w:tc>
          <w:tcPr>
            <w:tcW w:w="453" w:type="dxa"/>
          </w:tcPr>
          <w:p w:rsidR="009C595E" w:rsidRDefault="009C595E">
            <w:pPr>
              <w:pStyle w:val="ConsPlusNormal"/>
              <w:jc w:val="center"/>
            </w:pPr>
            <w:r>
              <w:t>19</w:t>
            </w:r>
          </w:p>
        </w:tc>
        <w:tc>
          <w:tcPr>
            <w:tcW w:w="567" w:type="dxa"/>
          </w:tcPr>
          <w:p w:rsidR="009C595E" w:rsidRDefault="009C595E">
            <w:pPr>
              <w:pStyle w:val="ConsPlusNormal"/>
              <w:jc w:val="center"/>
            </w:pPr>
            <w:r>
              <w:t>20</w:t>
            </w:r>
          </w:p>
        </w:tc>
        <w:tc>
          <w:tcPr>
            <w:tcW w:w="567" w:type="dxa"/>
          </w:tcPr>
          <w:p w:rsidR="009C595E" w:rsidRDefault="009C595E">
            <w:pPr>
              <w:pStyle w:val="ConsPlusNormal"/>
              <w:jc w:val="center"/>
            </w:pPr>
            <w:r>
              <w:t>21</w:t>
            </w:r>
          </w:p>
        </w:tc>
        <w:tc>
          <w:tcPr>
            <w:tcW w:w="454" w:type="dxa"/>
          </w:tcPr>
          <w:p w:rsidR="009C595E" w:rsidRDefault="009C595E">
            <w:pPr>
              <w:pStyle w:val="ConsPlusNormal"/>
              <w:jc w:val="center"/>
            </w:pPr>
            <w:r>
              <w:t>22</w:t>
            </w:r>
          </w:p>
        </w:tc>
        <w:tc>
          <w:tcPr>
            <w:tcW w:w="340" w:type="dxa"/>
          </w:tcPr>
          <w:p w:rsidR="009C595E" w:rsidRDefault="009C595E">
            <w:pPr>
              <w:pStyle w:val="ConsPlusNormal"/>
              <w:jc w:val="center"/>
            </w:pPr>
            <w:r>
              <w:t>23</w:t>
            </w:r>
          </w:p>
        </w:tc>
        <w:tc>
          <w:tcPr>
            <w:tcW w:w="510" w:type="dxa"/>
          </w:tcPr>
          <w:p w:rsidR="009C595E" w:rsidRDefault="009C595E">
            <w:pPr>
              <w:pStyle w:val="ConsPlusNormal"/>
              <w:jc w:val="center"/>
            </w:pPr>
            <w:r>
              <w:t>24</w:t>
            </w:r>
          </w:p>
        </w:tc>
        <w:tc>
          <w:tcPr>
            <w:tcW w:w="624" w:type="dxa"/>
          </w:tcPr>
          <w:p w:rsidR="009C595E" w:rsidRDefault="009C595E">
            <w:pPr>
              <w:pStyle w:val="ConsPlusNormal"/>
              <w:jc w:val="center"/>
            </w:pPr>
            <w:r>
              <w:t>25</w:t>
            </w:r>
          </w:p>
        </w:tc>
        <w:tc>
          <w:tcPr>
            <w:tcW w:w="510" w:type="dxa"/>
          </w:tcPr>
          <w:p w:rsidR="009C595E" w:rsidRDefault="009C595E">
            <w:pPr>
              <w:pStyle w:val="ConsPlusNormal"/>
              <w:jc w:val="center"/>
            </w:pPr>
            <w:r>
              <w:t>26</w:t>
            </w:r>
          </w:p>
        </w:tc>
        <w:tc>
          <w:tcPr>
            <w:tcW w:w="453" w:type="dxa"/>
          </w:tcPr>
          <w:p w:rsidR="009C595E" w:rsidRDefault="009C595E">
            <w:pPr>
              <w:pStyle w:val="ConsPlusNormal"/>
              <w:jc w:val="center"/>
            </w:pPr>
            <w:r>
              <w:t>27</w:t>
            </w:r>
          </w:p>
        </w:tc>
        <w:tc>
          <w:tcPr>
            <w:tcW w:w="737" w:type="dxa"/>
            <w:tcBorders>
              <w:right w:val="nil"/>
            </w:tcBorders>
          </w:tcPr>
          <w:p w:rsidR="009C595E" w:rsidRDefault="009C595E">
            <w:pPr>
              <w:pStyle w:val="ConsPlusNormal"/>
              <w:jc w:val="center"/>
            </w:pPr>
            <w:r>
              <w:t>28</w:t>
            </w:r>
          </w:p>
        </w:tc>
      </w:tr>
      <w:tr w:rsidR="009C595E">
        <w:tblPrEx>
          <w:tblBorders>
            <w:left w:val="single" w:sz="4" w:space="0" w:color="auto"/>
          </w:tblBorders>
        </w:tblPrEx>
        <w:tc>
          <w:tcPr>
            <w:tcW w:w="737" w:type="dxa"/>
          </w:tcPr>
          <w:p w:rsidR="009C595E" w:rsidRDefault="009C595E">
            <w:pPr>
              <w:pStyle w:val="ConsPlusNormal"/>
            </w:pPr>
          </w:p>
        </w:tc>
        <w:tc>
          <w:tcPr>
            <w:tcW w:w="737" w:type="dxa"/>
          </w:tcPr>
          <w:p w:rsidR="009C595E" w:rsidRDefault="009C595E">
            <w:pPr>
              <w:pStyle w:val="ConsPlusNormal"/>
            </w:pPr>
          </w:p>
        </w:tc>
        <w:tc>
          <w:tcPr>
            <w:tcW w:w="793" w:type="dxa"/>
          </w:tcPr>
          <w:p w:rsidR="009C595E" w:rsidRDefault="009C595E">
            <w:pPr>
              <w:pStyle w:val="ConsPlusNormal"/>
            </w:pPr>
          </w:p>
        </w:tc>
        <w:tc>
          <w:tcPr>
            <w:tcW w:w="1020" w:type="dxa"/>
          </w:tcPr>
          <w:p w:rsidR="009C595E" w:rsidRDefault="009C595E">
            <w:pPr>
              <w:pStyle w:val="ConsPlusNormal"/>
            </w:pPr>
          </w:p>
        </w:tc>
        <w:tc>
          <w:tcPr>
            <w:tcW w:w="794" w:type="dxa"/>
          </w:tcPr>
          <w:p w:rsidR="009C595E" w:rsidRDefault="009C595E">
            <w:pPr>
              <w:pStyle w:val="ConsPlusNormal"/>
            </w:pPr>
          </w:p>
        </w:tc>
        <w:tc>
          <w:tcPr>
            <w:tcW w:w="453" w:type="dxa"/>
          </w:tcPr>
          <w:p w:rsidR="009C595E" w:rsidRDefault="009C595E">
            <w:pPr>
              <w:pStyle w:val="ConsPlusNormal"/>
            </w:pPr>
          </w:p>
        </w:tc>
        <w:tc>
          <w:tcPr>
            <w:tcW w:w="510" w:type="dxa"/>
          </w:tcPr>
          <w:p w:rsidR="009C595E" w:rsidRDefault="009C595E">
            <w:pPr>
              <w:pStyle w:val="ConsPlusNormal"/>
            </w:pPr>
          </w:p>
        </w:tc>
        <w:tc>
          <w:tcPr>
            <w:tcW w:w="510"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340" w:type="dxa"/>
          </w:tcPr>
          <w:p w:rsidR="009C595E" w:rsidRDefault="009C595E">
            <w:pPr>
              <w:pStyle w:val="ConsPlusNormal"/>
            </w:pPr>
          </w:p>
        </w:tc>
        <w:tc>
          <w:tcPr>
            <w:tcW w:w="624"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567" w:type="dxa"/>
          </w:tcPr>
          <w:p w:rsidR="009C595E" w:rsidRDefault="009C595E">
            <w:pPr>
              <w:pStyle w:val="ConsPlusNormal"/>
            </w:pPr>
          </w:p>
        </w:tc>
        <w:tc>
          <w:tcPr>
            <w:tcW w:w="510" w:type="dxa"/>
          </w:tcPr>
          <w:p w:rsidR="009C595E" w:rsidRDefault="009C595E">
            <w:pPr>
              <w:pStyle w:val="ConsPlusNormal"/>
            </w:pPr>
          </w:p>
        </w:tc>
        <w:tc>
          <w:tcPr>
            <w:tcW w:w="453" w:type="dxa"/>
          </w:tcPr>
          <w:p w:rsidR="009C595E" w:rsidRDefault="009C595E">
            <w:pPr>
              <w:pStyle w:val="ConsPlusNormal"/>
            </w:pPr>
          </w:p>
        </w:tc>
        <w:tc>
          <w:tcPr>
            <w:tcW w:w="340" w:type="dxa"/>
          </w:tcPr>
          <w:p w:rsidR="009C595E" w:rsidRDefault="009C595E">
            <w:pPr>
              <w:pStyle w:val="ConsPlusNormal"/>
            </w:pPr>
          </w:p>
        </w:tc>
        <w:tc>
          <w:tcPr>
            <w:tcW w:w="453" w:type="dxa"/>
          </w:tcPr>
          <w:p w:rsidR="009C595E" w:rsidRDefault="009C595E">
            <w:pPr>
              <w:pStyle w:val="ConsPlusNormal"/>
            </w:pPr>
          </w:p>
        </w:tc>
        <w:tc>
          <w:tcPr>
            <w:tcW w:w="567" w:type="dxa"/>
          </w:tcPr>
          <w:p w:rsidR="009C595E" w:rsidRDefault="009C595E">
            <w:pPr>
              <w:pStyle w:val="ConsPlusNormal"/>
            </w:pPr>
          </w:p>
        </w:tc>
        <w:tc>
          <w:tcPr>
            <w:tcW w:w="567" w:type="dxa"/>
          </w:tcPr>
          <w:p w:rsidR="009C595E" w:rsidRDefault="009C595E">
            <w:pPr>
              <w:pStyle w:val="ConsPlusNormal"/>
            </w:pPr>
          </w:p>
        </w:tc>
        <w:tc>
          <w:tcPr>
            <w:tcW w:w="454" w:type="dxa"/>
          </w:tcPr>
          <w:p w:rsidR="009C595E" w:rsidRDefault="009C595E">
            <w:pPr>
              <w:pStyle w:val="ConsPlusNormal"/>
            </w:pPr>
          </w:p>
        </w:tc>
        <w:tc>
          <w:tcPr>
            <w:tcW w:w="340" w:type="dxa"/>
          </w:tcPr>
          <w:p w:rsidR="009C595E" w:rsidRDefault="009C595E">
            <w:pPr>
              <w:pStyle w:val="ConsPlusNormal"/>
            </w:pPr>
          </w:p>
        </w:tc>
        <w:tc>
          <w:tcPr>
            <w:tcW w:w="510"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453" w:type="dxa"/>
          </w:tcPr>
          <w:p w:rsidR="009C595E" w:rsidRDefault="009C595E">
            <w:pPr>
              <w:pStyle w:val="ConsPlusNormal"/>
            </w:pPr>
          </w:p>
        </w:tc>
        <w:tc>
          <w:tcPr>
            <w:tcW w:w="737" w:type="dxa"/>
            <w:tcBorders>
              <w:right w:val="nil"/>
            </w:tcBorders>
          </w:tcPr>
          <w:p w:rsidR="009C595E" w:rsidRDefault="009C595E">
            <w:pPr>
              <w:pStyle w:val="ConsPlusNormal"/>
            </w:pPr>
          </w:p>
        </w:tc>
      </w:tr>
      <w:tr w:rsidR="009C595E">
        <w:tblPrEx>
          <w:tblBorders>
            <w:left w:val="single" w:sz="4" w:space="0" w:color="auto"/>
          </w:tblBorders>
        </w:tblPrEx>
        <w:tc>
          <w:tcPr>
            <w:tcW w:w="737" w:type="dxa"/>
          </w:tcPr>
          <w:p w:rsidR="009C595E" w:rsidRDefault="009C595E">
            <w:pPr>
              <w:pStyle w:val="ConsPlusNormal"/>
            </w:pPr>
          </w:p>
        </w:tc>
        <w:tc>
          <w:tcPr>
            <w:tcW w:w="737" w:type="dxa"/>
          </w:tcPr>
          <w:p w:rsidR="009C595E" w:rsidRDefault="009C595E">
            <w:pPr>
              <w:pStyle w:val="ConsPlusNormal"/>
            </w:pPr>
          </w:p>
        </w:tc>
        <w:tc>
          <w:tcPr>
            <w:tcW w:w="793" w:type="dxa"/>
          </w:tcPr>
          <w:p w:rsidR="009C595E" w:rsidRDefault="009C595E">
            <w:pPr>
              <w:pStyle w:val="ConsPlusNormal"/>
            </w:pPr>
          </w:p>
        </w:tc>
        <w:tc>
          <w:tcPr>
            <w:tcW w:w="1020" w:type="dxa"/>
          </w:tcPr>
          <w:p w:rsidR="009C595E" w:rsidRDefault="009C595E">
            <w:pPr>
              <w:pStyle w:val="ConsPlusNormal"/>
            </w:pPr>
          </w:p>
        </w:tc>
        <w:tc>
          <w:tcPr>
            <w:tcW w:w="794" w:type="dxa"/>
          </w:tcPr>
          <w:p w:rsidR="009C595E" w:rsidRDefault="009C595E">
            <w:pPr>
              <w:pStyle w:val="ConsPlusNormal"/>
            </w:pPr>
          </w:p>
        </w:tc>
        <w:tc>
          <w:tcPr>
            <w:tcW w:w="453" w:type="dxa"/>
          </w:tcPr>
          <w:p w:rsidR="009C595E" w:rsidRDefault="009C595E">
            <w:pPr>
              <w:pStyle w:val="ConsPlusNormal"/>
            </w:pPr>
          </w:p>
        </w:tc>
        <w:tc>
          <w:tcPr>
            <w:tcW w:w="510" w:type="dxa"/>
          </w:tcPr>
          <w:p w:rsidR="009C595E" w:rsidRDefault="009C595E">
            <w:pPr>
              <w:pStyle w:val="ConsPlusNormal"/>
            </w:pPr>
          </w:p>
        </w:tc>
        <w:tc>
          <w:tcPr>
            <w:tcW w:w="510"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340" w:type="dxa"/>
          </w:tcPr>
          <w:p w:rsidR="009C595E" w:rsidRDefault="009C595E">
            <w:pPr>
              <w:pStyle w:val="ConsPlusNormal"/>
            </w:pPr>
          </w:p>
        </w:tc>
        <w:tc>
          <w:tcPr>
            <w:tcW w:w="624"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567" w:type="dxa"/>
          </w:tcPr>
          <w:p w:rsidR="009C595E" w:rsidRDefault="009C595E">
            <w:pPr>
              <w:pStyle w:val="ConsPlusNormal"/>
            </w:pPr>
          </w:p>
        </w:tc>
        <w:tc>
          <w:tcPr>
            <w:tcW w:w="510" w:type="dxa"/>
          </w:tcPr>
          <w:p w:rsidR="009C595E" w:rsidRDefault="009C595E">
            <w:pPr>
              <w:pStyle w:val="ConsPlusNormal"/>
            </w:pPr>
          </w:p>
        </w:tc>
        <w:tc>
          <w:tcPr>
            <w:tcW w:w="453" w:type="dxa"/>
          </w:tcPr>
          <w:p w:rsidR="009C595E" w:rsidRDefault="009C595E">
            <w:pPr>
              <w:pStyle w:val="ConsPlusNormal"/>
            </w:pPr>
          </w:p>
        </w:tc>
        <w:tc>
          <w:tcPr>
            <w:tcW w:w="340" w:type="dxa"/>
          </w:tcPr>
          <w:p w:rsidR="009C595E" w:rsidRDefault="009C595E">
            <w:pPr>
              <w:pStyle w:val="ConsPlusNormal"/>
            </w:pPr>
          </w:p>
        </w:tc>
        <w:tc>
          <w:tcPr>
            <w:tcW w:w="453" w:type="dxa"/>
          </w:tcPr>
          <w:p w:rsidR="009C595E" w:rsidRDefault="009C595E">
            <w:pPr>
              <w:pStyle w:val="ConsPlusNormal"/>
            </w:pPr>
          </w:p>
        </w:tc>
        <w:tc>
          <w:tcPr>
            <w:tcW w:w="567" w:type="dxa"/>
          </w:tcPr>
          <w:p w:rsidR="009C595E" w:rsidRDefault="009C595E">
            <w:pPr>
              <w:pStyle w:val="ConsPlusNormal"/>
            </w:pPr>
          </w:p>
        </w:tc>
        <w:tc>
          <w:tcPr>
            <w:tcW w:w="567" w:type="dxa"/>
          </w:tcPr>
          <w:p w:rsidR="009C595E" w:rsidRDefault="009C595E">
            <w:pPr>
              <w:pStyle w:val="ConsPlusNormal"/>
            </w:pPr>
          </w:p>
        </w:tc>
        <w:tc>
          <w:tcPr>
            <w:tcW w:w="454" w:type="dxa"/>
          </w:tcPr>
          <w:p w:rsidR="009C595E" w:rsidRDefault="009C595E">
            <w:pPr>
              <w:pStyle w:val="ConsPlusNormal"/>
            </w:pPr>
          </w:p>
        </w:tc>
        <w:tc>
          <w:tcPr>
            <w:tcW w:w="340" w:type="dxa"/>
          </w:tcPr>
          <w:p w:rsidR="009C595E" w:rsidRDefault="009C595E">
            <w:pPr>
              <w:pStyle w:val="ConsPlusNormal"/>
            </w:pPr>
          </w:p>
        </w:tc>
        <w:tc>
          <w:tcPr>
            <w:tcW w:w="510"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453" w:type="dxa"/>
          </w:tcPr>
          <w:p w:rsidR="009C595E" w:rsidRDefault="009C595E">
            <w:pPr>
              <w:pStyle w:val="ConsPlusNormal"/>
            </w:pPr>
          </w:p>
        </w:tc>
        <w:tc>
          <w:tcPr>
            <w:tcW w:w="737" w:type="dxa"/>
            <w:tcBorders>
              <w:right w:val="nil"/>
            </w:tcBorders>
          </w:tcPr>
          <w:p w:rsidR="009C595E" w:rsidRDefault="009C595E">
            <w:pPr>
              <w:pStyle w:val="ConsPlusNormal"/>
            </w:pPr>
          </w:p>
        </w:tc>
      </w:tr>
      <w:tr w:rsidR="009C595E">
        <w:tblPrEx>
          <w:tblBorders>
            <w:left w:val="single" w:sz="4" w:space="0" w:color="auto"/>
          </w:tblBorders>
        </w:tblPrEx>
        <w:tc>
          <w:tcPr>
            <w:tcW w:w="737" w:type="dxa"/>
          </w:tcPr>
          <w:p w:rsidR="009C595E" w:rsidRDefault="009C595E">
            <w:pPr>
              <w:pStyle w:val="ConsPlusNormal"/>
            </w:pPr>
          </w:p>
        </w:tc>
        <w:tc>
          <w:tcPr>
            <w:tcW w:w="737" w:type="dxa"/>
          </w:tcPr>
          <w:p w:rsidR="009C595E" w:rsidRDefault="009C595E">
            <w:pPr>
              <w:pStyle w:val="ConsPlusNormal"/>
            </w:pPr>
          </w:p>
        </w:tc>
        <w:tc>
          <w:tcPr>
            <w:tcW w:w="793" w:type="dxa"/>
          </w:tcPr>
          <w:p w:rsidR="009C595E" w:rsidRDefault="009C595E">
            <w:pPr>
              <w:pStyle w:val="ConsPlusNormal"/>
            </w:pPr>
          </w:p>
        </w:tc>
        <w:tc>
          <w:tcPr>
            <w:tcW w:w="1020" w:type="dxa"/>
          </w:tcPr>
          <w:p w:rsidR="009C595E" w:rsidRDefault="009C595E">
            <w:pPr>
              <w:pStyle w:val="ConsPlusNormal"/>
            </w:pPr>
          </w:p>
        </w:tc>
        <w:tc>
          <w:tcPr>
            <w:tcW w:w="794" w:type="dxa"/>
          </w:tcPr>
          <w:p w:rsidR="009C595E" w:rsidRDefault="009C595E">
            <w:pPr>
              <w:pStyle w:val="ConsPlusNormal"/>
            </w:pPr>
          </w:p>
        </w:tc>
        <w:tc>
          <w:tcPr>
            <w:tcW w:w="453" w:type="dxa"/>
          </w:tcPr>
          <w:p w:rsidR="009C595E" w:rsidRDefault="009C595E">
            <w:pPr>
              <w:pStyle w:val="ConsPlusNormal"/>
            </w:pPr>
          </w:p>
        </w:tc>
        <w:tc>
          <w:tcPr>
            <w:tcW w:w="510" w:type="dxa"/>
          </w:tcPr>
          <w:p w:rsidR="009C595E" w:rsidRDefault="009C595E">
            <w:pPr>
              <w:pStyle w:val="ConsPlusNormal"/>
            </w:pPr>
          </w:p>
        </w:tc>
        <w:tc>
          <w:tcPr>
            <w:tcW w:w="510"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340" w:type="dxa"/>
          </w:tcPr>
          <w:p w:rsidR="009C595E" w:rsidRDefault="009C595E">
            <w:pPr>
              <w:pStyle w:val="ConsPlusNormal"/>
            </w:pPr>
          </w:p>
        </w:tc>
        <w:tc>
          <w:tcPr>
            <w:tcW w:w="624"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567" w:type="dxa"/>
          </w:tcPr>
          <w:p w:rsidR="009C595E" w:rsidRDefault="009C595E">
            <w:pPr>
              <w:pStyle w:val="ConsPlusNormal"/>
            </w:pPr>
          </w:p>
        </w:tc>
        <w:tc>
          <w:tcPr>
            <w:tcW w:w="510" w:type="dxa"/>
          </w:tcPr>
          <w:p w:rsidR="009C595E" w:rsidRDefault="009C595E">
            <w:pPr>
              <w:pStyle w:val="ConsPlusNormal"/>
            </w:pPr>
          </w:p>
        </w:tc>
        <w:tc>
          <w:tcPr>
            <w:tcW w:w="453" w:type="dxa"/>
          </w:tcPr>
          <w:p w:rsidR="009C595E" w:rsidRDefault="009C595E">
            <w:pPr>
              <w:pStyle w:val="ConsPlusNormal"/>
            </w:pPr>
          </w:p>
        </w:tc>
        <w:tc>
          <w:tcPr>
            <w:tcW w:w="340" w:type="dxa"/>
          </w:tcPr>
          <w:p w:rsidR="009C595E" w:rsidRDefault="009C595E">
            <w:pPr>
              <w:pStyle w:val="ConsPlusNormal"/>
            </w:pPr>
          </w:p>
        </w:tc>
        <w:tc>
          <w:tcPr>
            <w:tcW w:w="453" w:type="dxa"/>
          </w:tcPr>
          <w:p w:rsidR="009C595E" w:rsidRDefault="009C595E">
            <w:pPr>
              <w:pStyle w:val="ConsPlusNormal"/>
            </w:pPr>
          </w:p>
        </w:tc>
        <w:tc>
          <w:tcPr>
            <w:tcW w:w="567" w:type="dxa"/>
          </w:tcPr>
          <w:p w:rsidR="009C595E" w:rsidRDefault="009C595E">
            <w:pPr>
              <w:pStyle w:val="ConsPlusNormal"/>
            </w:pPr>
          </w:p>
        </w:tc>
        <w:tc>
          <w:tcPr>
            <w:tcW w:w="567" w:type="dxa"/>
          </w:tcPr>
          <w:p w:rsidR="009C595E" w:rsidRDefault="009C595E">
            <w:pPr>
              <w:pStyle w:val="ConsPlusNormal"/>
            </w:pPr>
          </w:p>
        </w:tc>
        <w:tc>
          <w:tcPr>
            <w:tcW w:w="454" w:type="dxa"/>
          </w:tcPr>
          <w:p w:rsidR="009C595E" w:rsidRDefault="009C595E">
            <w:pPr>
              <w:pStyle w:val="ConsPlusNormal"/>
            </w:pPr>
          </w:p>
        </w:tc>
        <w:tc>
          <w:tcPr>
            <w:tcW w:w="340" w:type="dxa"/>
          </w:tcPr>
          <w:p w:rsidR="009C595E" w:rsidRDefault="009C595E">
            <w:pPr>
              <w:pStyle w:val="ConsPlusNormal"/>
            </w:pPr>
          </w:p>
        </w:tc>
        <w:tc>
          <w:tcPr>
            <w:tcW w:w="510"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453" w:type="dxa"/>
          </w:tcPr>
          <w:p w:rsidR="009C595E" w:rsidRDefault="009C595E">
            <w:pPr>
              <w:pStyle w:val="ConsPlusNormal"/>
            </w:pPr>
          </w:p>
        </w:tc>
        <w:tc>
          <w:tcPr>
            <w:tcW w:w="737" w:type="dxa"/>
            <w:tcBorders>
              <w:right w:val="nil"/>
            </w:tcBorders>
          </w:tcPr>
          <w:p w:rsidR="009C595E" w:rsidRDefault="009C595E">
            <w:pPr>
              <w:pStyle w:val="ConsPlusNormal"/>
            </w:pPr>
          </w:p>
        </w:tc>
      </w:tr>
      <w:tr w:rsidR="009C595E">
        <w:tc>
          <w:tcPr>
            <w:tcW w:w="2267" w:type="dxa"/>
            <w:gridSpan w:val="3"/>
            <w:tcBorders>
              <w:left w:val="nil"/>
              <w:bottom w:val="nil"/>
            </w:tcBorders>
          </w:tcPr>
          <w:p w:rsidR="009C595E" w:rsidRDefault="009C595E">
            <w:pPr>
              <w:pStyle w:val="ConsPlusNormal"/>
              <w:jc w:val="right"/>
            </w:pPr>
            <w:r>
              <w:t>Итого</w:t>
            </w:r>
          </w:p>
        </w:tc>
        <w:tc>
          <w:tcPr>
            <w:tcW w:w="1020" w:type="dxa"/>
          </w:tcPr>
          <w:p w:rsidR="009C595E" w:rsidRDefault="009C595E">
            <w:pPr>
              <w:pStyle w:val="ConsPlusNormal"/>
            </w:pPr>
          </w:p>
        </w:tc>
        <w:tc>
          <w:tcPr>
            <w:tcW w:w="794" w:type="dxa"/>
          </w:tcPr>
          <w:p w:rsidR="009C595E" w:rsidRDefault="009C595E">
            <w:pPr>
              <w:pStyle w:val="ConsPlusNormal"/>
            </w:pPr>
          </w:p>
        </w:tc>
        <w:tc>
          <w:tcPr>
            <w:tcW w:w="453" w:type="dxa"/>
          </w:tcPr>
          <w:p w:rsidR="009C595E" w:rsidRDefault="009C595E">
            <w:pPr>
              <w:pStyle w:val="ConsPlusNormal"/>
            </w:pPr>
          </w:p>
        </w:tc>
        <w:tc>
          <w:tcPr>
            <w:tcW w:w="510" w:type="dxa"/>
          </w:tcPr>
          <w:p w:rsidR="009C595E" w:rsidRDefault="009C595E">
            <w:pPr>
              <w:pStyle w:val="ConsPlusNormal"/>
            </w:pPr>
          </w:p>
        </w:tc>
        <w:tc>
          <w:tcPr>
            <w:tcW w:w="510"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340" w:type="dxa"/>
          </w:tcPr>
          <w:p w:rsidR="009C595E" w:rsidRDefault="009C595E">
            <w:pPr>
              <w:pStyle w:val="ConsPlusNormal"/>
            </w:pPr>
          </w:p>
        </w:tc>
        <w:tc>
          <w:tcPr>
            <w:tcW w:w="624"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567" w:type="dxa"/>
          </w:tcPr>
          <w:p w:rsidR="009C595E" w:rsidRDefault="009C595E">
            <w:pPr>
              <w:pStyle w:val="ConsPlusNormal"/>
            </w:pPr>
          </w:p>
        </w:tc>
        <w:tc>
          <w:tcPr>
            <w:tcW w:w="510" w:type="dxa"/>
          </w:tcPr>
          <w:p w:rsidR="009C595E" w:rsidRDefault="009C595E">
            <w:pPr>
              <w:pStyle w:val="ConsPlusNormal"/>
            </w:pPr>
          </w:p>
        </w:tc>
        <w:tc>
          <w:tcPr>
            <w:tcW w:w="453" w:type="dxa"/>
          </w:tcPr>
          <w:p w:rsidR="009C595E" w:rsidRDefault="009C595E">
            <w:pPr>
              <w:pStyle w:val="ConsPlusNormal"/>
            </w:pPr>
          </w:p>
        </w:tc>
        <w:tc>
          <w:tcPr>
            <w:tcW w:w="340" w:type="dxa"/>
          </w:tcPr>
          <w:p w:rsidR="009C595E" w:rsidRDefault="009C595E">
            <w:pPr>
              <w:pStyle w:val="ConsPlusNormal"/>
            </w:pPr>
          </w:p>
        </w:tc>
        <w:tc>
          <w:tcPr>
            <w:tcW w:w="453" w:type="dxa"/>
          </w:tcPr>
          <w:p w:rsidR="009C595E" w:rsidRDefault="009C595E">
            <w:pPr>
              <w:pStyle w:val="ConsPlusNormal"/>
            </w:pPr>
          </w:p>
        </w:tc>
        <w:tc>
          <w:tcPr>
            <w:tcW w:w="567" w:type="dxa"/>
          </w:tcPr>
          <w:p w:rsidR="009C595E" w:rsidRDefault="009C595E">
            <w:pPr>
              <w:pStyle w:val="ConsPlusNormal"/>
            </w:pPr>
          </w:p>
        </w:tc>
        <w:tc>
          <w:tcPr>
            <w:tcW w:w="567" w:type="dxa"/>
          </w:tcPr>
          <w:p w:rsidR="009C595E" w:rsidRDefault="009C595E">
            <w:pPr>
              <w:pStyle w:val="ConsPlusNormal"/>
            </w:pPr>
          </w:p>
        </w:tc>
        <w:tc>
          <w:tcPr>
            <w:tcW w:w="454" w:type="dxa"/>
          </w:tcPr>
          <w:p w:rsidR="009C595E" w:rsidRDefault="009C595E">
            <w:pPr>
              <w:pStyle w:val="ConsPlusNormal"/>
            </w:pPr>
          </w:p>
        </w:tc>
        <w:tc>
          <w:tcPr>
            <w:tcW w:w="340" w:type="dxa"/>
          </w:tcPr>
          <w:p w:rsidR="009C595E" w:rsidRDefault="009C595E">
            <w:pPr>
              <w:pStyle w:val="ConsPlusNormal"/>
            </w:pPr>
          </w:p>
        </w:tc>
        <w:tc>
          <w:tcPr>
            <w:tcW w:w="510" w:type="dxa"/>
          </w:tcPr>
          <w:p w:rsidR="009C595E" w:rsidRDefault="009C595E">
            <w:pPr>
              <w:pStyle w:val="ConsPlusNormal"/>
            </w:pPr>
          </w:p>
        </w:tc>
        <w:tc>
          <w:tcPr>
            <w:tcW w:w="624" w:type="dxa"/>
          </w:tcPr>
          <w:p w:rsidR="009C595E" w:rsidRDefault="009C595E">
            <w:pPr>
              <w:pStyle w:val="ConsPlusNormal"/>
            </w:pPr>
          </w:p>
        </w:tc>
        <w:tc>
          <w:tcPr>
            <w:tcW w:w="510" w:type="dxa"/>
          </w:tcPr>
          <w:p w:rsidR="009C595E" w:rsidRDefault="009C595E">
            <w:pPr>
              <w:pStyle w:val="ConsPlusNormal"/>
            </w:pPr>
          </w:p>
        </w:tc>
        <w:tc>
          <w:tcPr>
            <w:tcW w:w="453" w:type="dxa"/>
          </w:tcPr>
          <w:p w:rsidR="009C595E" w:rsidRDefault="009C595E">
            <w:pPr>
              <w:pStyle w:val="ConsPlusNormal"/>
            </w:pPr>
          </w:p>
        </w:tc>
        <w:tc>
          <w:tcPr>
            <w:tcW w:w="737" w:type="dxa"/>
            <w:tcBorders>
              <w:bottom w:val="nil"/>
              <w:right w:val="nil"/>
            </w:tcBorders>
          </w:tcPr>
          <w:p w:rsidR="009C595E" w:rsidRDefault="009C595E">
            <w:pPr>
              <w:pStyle w:val="ConsPlusNormal"/>
            </w:pPr>
          </w:p>
        </w:tc>
      </w:tr>
    </w:tbl>
    <w:p w:rsidR="009C595E" w:rsidRDefault="009C595E">
      <w:pPr>
        <w:sectPr w:rsidR="009C595E">
          <w:pgSz w:w="16838" w:h="11905" w:orient="landscape"/>
          <w:pgMar w:top="1701" w:right="1134" w:bottom="850" w:left="1134" w:header="0" w:footer="0" w:gutter="0"/>
          <w:cols w:space="720"/>
        </w:sectPr>
      </w:pPr>
    </w:p>
    <w:p w:rsidR="009C595E" w:rsidRDefault="009C595E">
      <w:pPr>
        <w:pStyle w:val="ConsPlusNormal"/>
        <w:jc w:val="both"/>
      </w:pPr>
    </w:p>
    <w:p w:rsidR="009C595E" w:rsidRDefault="009C595E">
      <w:pPr>
        <w:pStyle w:val="ConsPlusNonformat"/>
        <w:jc w:val="both"/>
      </w:pPr>
      <w:r>
        <w:t xml:space="preserve">                 3. Казначейское обеспечение обязательств</w:t>
      </w:r>
    </w:p>
    <w:p w:rsidR="009C595E" w:rsidRDefault="009C595E">
      <w:pPr>
        <w:pStyle w:val="ConsPlusNonformat"/>
        <w:jc w:val="both"/>
      </w:pPr>
    </w:p>
    <w:p w:rsidR="009C595E" w:rsidRDefault="009C595E">
      <w:pPr>
        <w:pStyle w:val="ConsPlusNonformat"/>
        <w:jc w:val="both"/>
      </w:pPr>
      <w:r>
        <w:t xml:space="preserve">                          3.1. Изменение остатков</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77"/>
        <w:gridCol w:w="1417"/>
        <w:gridCol w:w="1870"/>
        <w:gridCol w:w="1700"/>
        <w:gridCol w:w="1700"/>
      </w:tblGrid>
      <w:tr w:rsidR="009C595E">
        <w:tc>
          <w:tcPr>
            <w:tcW w:w="1304" w:type="dxa"/>
            <w:vMerge w:val="restart"/>
            <w:tcBorders>
              <w:left w:val="nil"/>
            </w:tcBorders>
          </w:tcPr>
          <w:p w:rsidR="009C595E" w:rsidRDefault="009C595E">
            <w:pPr>
              <w:pStyle w:val="ConsPlusNormal"/>
              <w:jc w:val="center"/>
            </w:pPr>
            <w:r>
              <w:t>Код источника поступлений целевых средств</w:t>
            </w:r>
          </w:p>
        </w:tc>
        <w:tc>
          <w:tcPr>
            <w:tcW w:w="1077" w:type="dxa"/>
            <w:vMerge w:val="restart"/>
          </w:tcPr>
          <w:p w:rsidR="009C595E" w:rsidRDefault="009C595E">
            <w:pPr>
              <w:pStyle w:val="ConsPlusNormal"/>
              <w:jc w:val="center"/>
            </w:pPr>
            <w:r>
              <w:t>Код объекта ФАИП</w:t>
            </w:r>
          </w:p>
        </w:tc>
        <w:tc>
          <w:tcPr>
            <w:tcW w:w="4987" w:type="dxa"/>
            <w:gridSpan w:val="3"/>
          </w:tcPr>
          <w:p w:rsidR="009C595E" w:rsidRDefault="009C595E">
            <w:pPr>
              <w:pStyle w:val="ConsPlusNormal"/>
              <w:jc w:val="center"/>
            </w:pPr>
            <w:r>
              <w:t>Остаток средств</w:t>
            </w:r>
          </w:p>
        </w:tc>
        <w:tc>
          <w:tcPr>
            <w:tcW w:w="1700" w:type="dxa"/>
            <w:vMerge w:val="restart"/>
            <w:tcBorders>
              <w:right w:val="nil"/>
            </w:tcBorders>
          </w:tcPr>
          <w:p w:rsidR="009C595E" w:rsidRDefault="009C595E">
            <w:pPr>
              <w:pStyle w:val="ConsPlusNormal"/>
              <w:jc w:val="center"/>
            </w:pPr>
            <w:r>
              <w:t>Примечание</w:t>
            </w:r>
          </w:p>
        </w:tc>
      </w:tr>
      <w:tr w:rsidR="009C595E">
        <w:tc>
          <w:tcPr>
            <w:tcW w:w="1304" w:type="dxa"/>
            <w:vMerge/>
            <w:tcBorders>
              <w:left w:val="nil"/>
            </w:tcBorders>
          </w:tcPr>
          <w:p w:rsidR="009C595E" w:rsidRDefault="009C595E"/>
        </w:tc>
        <w:tc>
          <w:tcPr>
            <w:tcW w:w="1077" w:type="dxa"/>
            <w:vMerge/>
          </w:tcPr>
          <w:p w:rsidR="009C595E" w:rsidRDefault="009C595E"/>
        </w:tc>
        <w:tc>
          <w:tcPr>
            <w:tcW w:w="1417" w:type="dxa"/>
            <w:vMerge w:val="restart"/>
          </w:tcPr>
          <w:p w:rsidR="009C595E" w:rsidRDefault="009C595E">
            <w:pPr>
              <w:pStyle w:val="ConsPlusNormal"/>
              <w:jc w:val="center"/>
            </w:pPr>
            <w:r>
              <w:t>На начало года</w:t>
            </w:r>
          </w:p>
        </w:tc>
        <w:tc>
          <w:tcPr>
            <w:tcW w:w="3570" w:type="dxa"/>
            <w:gridSpan w:val="2"/>
          </w:tcPr>
          <w:p w:rsidR="009C595E" w:rsidRDefault="009C595E">
            <w:pPr>
              <w:pStyle w:val="ConsPlusNormal"/>
              <w:jc w:val="center"/>
            </w:pPr>
            <w:r>
              <w:t>На отчетную дату</w:t>
            </w:r>
          </w:p>
        </w:tc>
        <w:tc>
          <w:tcPr>
            <w:tcW w:w="1700" w:type="dxa"/>
            <w:vMerge/>
            <w:tcBorders>
              <w:right w:val="nil"/>
            </w:tcBorders>
          </w:tcPr>
          <w:p w:rsidR="009C595E" w:rsidRDefault="009C595E"/>
        </w:tc>
      </w:tr>
      <w:tr w:rsidR="009C595E">
        <w:tc>
          <w:tcPr>
            <w:tcW w:w="1304" w:type="dxa"/>
            <w:vMerge/>
            <w:tcBorders>
              <w:left w:val="nil"/>
            </w:tcBorders>
          </w:tcPr>
          <w:p w:rsidR="009C595E" w:rsidRDefault="009C595E"/>
        </w:tc>
        <w:tc>
          <w:tcPr>
            <w:tcW w:w="1077" w:type="dxa"/>
            <w:vMerge/>
          </w:tcPr>
          <w:p w:rsidR="009C595E" w:rsidRDefault="009C595E"/>
        </w:tc>
        <w:tc>
          <w:tcPr>
            <w:tcW w:w="1417" w:type="dxa"/>
            <w:vMerge/>
          </w:tcPr>
          <w:p w:rsidR="009C595E" w:rsidRDefault="009C595E"/>
        </w:tc>
        <w:tc>
          <w:tcPr>
            <w:tcW w:w="1870" w:type="dxa"/>
          </w:tcPr>
          <w:p w:rsidR="009C595E" w:rsidRDefault="009C595E">
            <w:pPr>
              <w:pStyle w:val="ConsPlusNormal"/>
              <w:jc w:val="center"/>
            </w:pPr>
            <w:r>
              <w:t>на начало дня</w:t>
            </w:r>
          </w:p>
        </w:tc>
        <w:tc>
          <w:tcPr>
            <w:tcW w:w="1700" w:type="dxa"/>
          </w:tcPr>
          <w:p w:rsidR="009C595E" w:rsidRDefault="009C595E">
            <w:pPr>
              <w:pStyle w:val="ConsPlusNormal"/>
              <w:jc w:val="center"/>
            </w:pPr>
            <w:r>
              <w:t>на конец дня</w:t>
            </w:r>
          </w:p>
        </w:tc>
        <w:tc>
          <w:tcPr>
            <w:tcW w:w="1700" w:type="dxa"/>
            <w:vMerge/>
            <w:tcBorders>
              <w:right w:val="nil"/>
            </w:tcBorders>
          </w:tcPr>
          <w:p w:rsidR="009C595E" w:rsidRDefault="009C595E"/>
        </w:tc>
      </w:tr>
      <w:tr w:rsidR="009C595E">
        <w:tc>
          <w:tcPr>
            <w:tcW w:w="1304" w:type="dxa"/>
            <w:tcBorders>
              <w:left w:val="nil"/>
            </w:tcBorders>
          </w:tcPr>
          <w:p w:rsidR="009C595E" w:rsidRDefault="009C595E">
            <w:pPr>
              <w:pStyle w:val="ConsPlusNormal"/>
              <w:jc w:val="center"/>
            </w:pPr>
            <w:r>
              <w:t>1</w:t>
            </w:r>
          </w:p>
        </w:tc>
        <w:tc>
          <w:tcPr>
            <w:tcW w:w="1077" w:type="dxa"/>
          </w:tcPr>
          <w:p w:rsidR="009C595E" w:rsidRDefault="009C595E">
            <w:pPr>
              <w:pStyle w:val="ConsPlusNormal"/>
              <w:jc w:val="center"/>
            </w:pPr>
            <w:r>
              <w:t>2</w:t>
            </w:r>
          </w:p>
        </w:tc>
        <w:tc>
          <w:tcPr>
            <w:tcW w:w="1417" w:type="dxa"/>
          </w:tcPr>
          <w:p w:rsidR="009C595E" w:rsidRDefault="009C595E">
            <w:pPr>
              <w:pStyle w:val="ConsPlusNormal"/>
              <w:jc w:val="center"/>
            </w:pPr>
            <w:r>
              <w:t>3</w:t>
            </w:r>
          </w:p>
        </w:tc>
        <w:tc>
          <w:tcPr>
            <w:tcW w:w="1870" w:type="dxa"/>
          </w:tcPr>
          <w:p w:rsidR="009C595E" w:rsidRDefault="009C595E">
            <w:pPr>
              <w:pStyle w:val="ConsPlusNormal"/>
              <w:jc w:val="center"/>
            </w:pPr>
            <w:r>
              <w:t>4</w:t>
            </w:r>
          </w:p>
        </w:tc>
        <w:tc>
          <w:tcPr>
            <w:tcW w:w="1700" w:type="dxa"/>
          </w:tcPr>
          <w:p w:rsidR="009C595E" w:rsidRDefault="009C595E">
            <w:pPr>
              <w:pStyle w:val="ConsPlusNormal"/>
              <w:jc w:val="center"/>
            </w:pPr>
            <w:r>
              <w:t>5</w:t>
            </w:r>
          </w:p>
        </w:tc>
        <w:tc>
          <w:tcPr>
            <w:tcW w:w="1700" w:type="dxa"/>
            <w:tcBorders>
              <w:right w:val="nil"/>
            </w:tcBorders>
          </w:tcPr>
          <w:p w:rsidR="009C595E" w:rsidRDefault="009C595E">
            <w:pPr>
              <w:pStyle w:val="ConsPlusNormal"/>
              <w:jc w:val="center"/>
            </w:pPr>
            <w:r>
              <w:t>6</w:t>
            </w:r>
          </w:p>
        </w:tc>
      </w:tr>
      <w:tr w:rsidR="009C595E">
        <w:tblPrEx>
          <w:tblBorders>
            <w:left w:val="single" w:sz="4" w:space="0" w:color="auto"/>
          </w:tblBorders>
        </w:tblPrEx>
        <w:tc>
          <w:tcPr>
            <w:tcW w:w="1304" w:type="dxa"/>
          </w:tcPr>
          <w:p w:rsidR="009C595E" w:rsidRDefault="009C595E">
            <w:pPr>
              <w:pStyle w:val="ConsPlusNormal"/>
            </w:pPr>
          </w:p>
        </w:tc>
        <w:tc>
          <w:tcPr>
            <w:tcW w:w="1077" w:type="dxa"/>
          </w:tcPr>
          <w:p w:rsidR="009C595E" w:rsidRDefault="009C595E">
            <w:pPr>
              <w:pStyle w:val="ConsPlusNormal"/>
            </w:pPr>
          </w:p>
        </w:tc>
        <w:tc>
          <w:tcPr>
            <w:tcW w:w="1417" w:type="dxa"/>
          </w:tcPr>
          <w:p w:rsidR="009C595E" w:rsidRDefault="009C595E">
            <w:pPr>
              <w:pStyle w:val="ConsPlusNormal"/>
            </w:pPr>
          </w:p>
        </w:tc>
        <w:tc>
          <w:tcPr>
            <w:tcW w:w="1870" w:type="dxa"/>
          </w:tcPr>
          <w:p w:rsidR="009C595E" w:rsidRDefault="009C595E">
            <w:pPr>
              <w:pStyle w:val="ConsPlusNormal"/>
            </w:pPr>
          </w:p>
        </w:tc>
        <w:tc>
          <w:tcPr>
            <w:tcW w:w="1700" w:type="dxa"/>
          </w:tcPr>
          <w:p w:rsidR="009C595E" w:rsidRDefault="009C595E">
            <w:pPr>
              <w:pStyle w:val="ConsPlusNormal"/>
            </w:pPr>
          </w:p>
        </w:tc>
        <w:tc>
          <w:tcPr>
            <w:tcW w:w="1700" w:type="dxa"/>
            <w:tcBorders>
              <w:right w:val="nil"/>
            </w:tcBorders>
          </w:tcPr>
          <w:p w:rsidR="009C595E" w:rsidRDefault="009C595E">
            <w:pPr>
              <w:pStyle w:val="ConsPlusNormal"/>
            </w:pPr>
          </w:p>
        </w:tc>
      </w:tr>
      <w:tr w:rsidR="009C595E">
        <w:tblPrEx>
          <w:tblBorders>
            <w:left w:val="single" w:sz="4" w:space="0" w:color="auto"/>
          </w:tblBorders>
        </w:tblPrEx>
        <w:tc>
          <w:tcPr>
            <w:tcW w:w="1304" w:type="dxa"/>
          </w:tcPr>
          <w:p w:rsidR="009C595E" w:rsidRDefault="009C595E">
            <w:pPr>
              <w:pStyle w:val="ConsPlusNormal"/>
            </w:pPr>
          </w:p>
        </w:tc>
        <w:tc>
          <w:tcPr>
            <w:tcW w:w="1077" w:type="dxa"/>
          </w:tcPr>
          <w:p w:rsidR="009C595E" w:rsidRDefault="009C595E">
            <w:pPr>
              <w:pStyle w:val="ConsPlusNormal"/>
            </w:pPr>
          </w:p>
        </w:tc>
        <w:tc>
          <w:tcPr>
            <w:tcW w:w="1417" w:type="dxa"/>
          </w:tcPr>
          <w:p w:rsidR="009C595E" w:rsidRDefault="009C595E">
            <w:pPr>
              <w:pStyle w:val="ConsPlusNormal"/>
            </w:pPr>
          </w:p>
        </w:tc>
        <w:tc>
          <w:tcPr>
            <w:tcW w:w="1870" w:type="dxa"/>
          </w:tcPr>
          <w:p w:rsidR="009C595E" w:rsidRDefault="009C595E">
            <w:pPr>
              <w:pStyle w:val="ConsPlusNormal"/>
            </w:pPr>
          </w:p>
        </w:tc>
        <w:tc>
          <w:tcPr>
            <w:tcW w:w="1700" w:type="dxa"/>
          </w:tcPr>
          <w:p w:rsidR="009C595E" w:rsidRDefault="009C595E">
            <w:pPr>
              <w:pStyle w:val="ConsPlusNormal"/>
            </w:pPr>
          </w:p>
        </w:tc>
        <w:tc>
          <w:tcPr>
            <w:tcW w:w="1700" w:type="dxa"/>
            <w:tcBorders>
              <w:right w:val="nil"/>
            </w:tcBorders>
          </w:tcPr>
          <w:p w:rsidR="009C595E" w:rsidRDefault="009C595E">
            <w:pPr>
              <w:pStyle w:val="ConsPlusNormal"/>
            </w:pPr>
          </w:p>
        </w:tc>
      </w:tr>
      <w:tr w:rsidR="009C595E">
        <w:tblPrEx>
          <w:tblBorders>
            <w:left w:val="single" w:sz="4" w:space="0" w:color="auto"/>
          </w:tblBorders>
        </w:tblPrEx>
        <w:tc>
          <w:tcPr>
            <w:tcW w:w="1304" w:type="dxa"/>
          </w:tcPr>
          <w:p w:rsidR="009C595E" w:rsidRDefault="009C595E">
            <w:pPr>
              <w:pStyle w:val="ConsPlusNormal"/>
            </w:pPr>
          </w:p>
        </w:tc>
        <w:tc>
          <w:tcPr>
            <w:tcW w:w="1077" w:type="dxa"/>
          </w:tcPr>
          <w:p w:rsidR="009C595E" w:rsidRDefault="009C595E">
            <w:pPr>
              <w:pStyle w:val="ConsPlusNormal"/>
            </w:pPr>
          </w:p>
        </w:tc>
        <w:tc>
          <w:tcPr>
            <w:tcW w:w="1417" w:type="dxa"/>
          </w:tcPr>
          <w:p w:rsidR="009C595E" w:rsidRDefault="009C595E">
            <w:pPr>
              <w:pStyle w:val="ConsPlusNormal"/>
            </w:pPr>
          </w:p>
        </w:tc>
        <w:tc>
          <w:tcPr>
            <w:tcW w:w="1870" w:type="dxa"/>
          </w:tcPr>
          <w:p w:rsidR="009C595E" w:rsidRDefault="009C595E">
            <w:pPr>
              <w:pStyle w:val="ConsPlusNormal"/>
            </w:pPr>
          </w:p>
        </w:tc>
        <w:tc>
          <w:tcPr>
            <w:tcW w:w="1700" w:type="dxa"/>
          </w:tcPr>
          <w:p w:rsidR="009C595E" w:rsidRDefault="009C595E">
            <w:pPr>
              <w:pStyle w:val="ConsPlusNormal"/>
            </w:pPr>
          </w:p>
        </w:tc>
        <w:tc>
          <w:tcPr>
            <w:tcW w:w="1700" w:type="dxa"/>
            <w:tcBorders>
              <w:right w:val="nil"/>
            </w:tcBorders>
          </w:tcPr>
          <w:p w:rsidR="009C595E" w:rsidRDefault="009C595E">
            <w:pPr>
              <w:pStyle w:val="ConsPlusNormal"/>
            </w:pPr>
          </w:p>
        </w:tc>
      </w:tr>
      <w:tr w:rsidR="009C595E">
        <w:tc>
          <w:tcPr>
            <w:tcW w:w="2381" w:type="dxa"/>
            <w:gridSpan w:val="2"/>
            <w:tcBorders>
              <w:left w:val="nil"/>
              <w:bottom w:val="nil"/>
            </w:tcBorders>
          </w:tcPr>
          <w:p w:rsidR="009C595E" w:rsidRDefault="009C595E">
            <w:pPr>
              <w:pStyle w:val="ConsPlusNormal"/>
              <w:jc w:val="right"/>
            </w:pPr>
            <w:r>
              <w:t>Итого</w:t>
            </w:r>
          </w:p>
        </w:tc>
        <w:tc>
          <w:tcPr>
            <w:tcW w:w="1417" w:type="dxa"/>
          </w:tcPr>
          <w:p w:rsidR="009C595E" w:rsidRDefault="009C595E">
            <w:pPr>
              <w:pStyle w:val="ConsPlusNormal"/>
            </w:pPr>
          </w:p>
        </w:tc>
        <w:tc>
          <w:tcPr>
            <w:tcW w:w="1870" w:type="dxa"/>
          </w:tcPr>
          <w:p w:rsidR="009C595E" w:rsidRDefault="009C595E">
            <w:pPr>
              <w:pStyle w:val="ConsPlusNormal"/>
            </w:pPr>
          </w:p>
        </w:tc>
        <w:tc>
          <w:tcPr>
            <w:tcW w:w="1700" w:type="dxa"/>
          </w:tcPr>
          <w:p w:rsidR="009C595E" w:rsidRDefault="009C595E">
            <w:pPr>
              <w:pStyle w:val="ConsPlusNormal"/>
            </w:pPr>
          </w:p>
        </w:tc>
        <w:tc>
          <w:tcPr>
            <w:tcW w:w="1700" w:type="dxa"/>
            <w:tcBorders>
              <w:bottom w:val="nil"/>
              <w:right w:val="nil"/>
            </w:tcBorders>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 xml:space="preserve">          3.2. Операции по казначейскому обеспечению обязательств</w:t>
      </w:r>
    </w:p>
    <w:p w:rsidR="009C595E" w:rsidRDefault="009C595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1418"/>
        <w:gridCol w:w="1304"/>
        <w:gridCol w:w="1472"/>
        <w:gridCol w:w="1531"/>
        <w:gridCol w:w="1472"/>
      </w:tblGrid>
      <w:tr w:rsidR="009C595E">
        <w:tc>
          <w:tcPr>
            <w:tcW w:w="1020" w:type="dxa"/>
            <w:tcBorders>
              <w:left w:val="nil"/>
            </w:tcBorders>
          </w:tcPr>
          <w:p w:rsidR="009C595E" w:rsidRDefault="009C595E">
            <w:pPr>
              <w:pStyle w:val="ConsPlusNormal"/>
              <w:jc w:val="center"/>
            </w:pPr>
            <w:r>
              <w:t>Код источника поступлений целевых средств</w:t>
            </w:r>
          </w:p>
        </w:tc>
        <w:tc>
          <w:tcPr>
            <w:tcW w:w="850" w:type="dxa"/>
          </w:tcPr>
          <w:p w:rsidR="009C595E" w:rsidRDefault="009C595E">
            <w:pPr>
              <w:pStyle w:val="ConsPlusNormal"/>
              <w:jc w:val="center"/>
            </w:pPr>
            <w:r>
              <w:t>Код направления расходования целевых средств</w:t>
            </w:r>
          </w:p>
        </w:tc>
        <w:tc>
          <w:tcPr>
            <w:tcW w:w="1418" w:type="dxa"/>
          </w:tcPr>
          <w:p w:rsidR="009C595E" w:rsidRDefault="009C595E">
            <w:pPr>
              <w:pStyle w:val="ConsPlusNormal"/>
              <w:jc w:val="center"/>
            </w:pPr>
            <w:r>
              <w:t>Код объекта ФАИП</w:t>
            </w:r>
          </w:p>
        </w:tc>
        <w:tc>
          <w:tcPr>
            <w:tcW w:w="1304" w:type="dxa"/>
          </w:tcPr>
          <w:p w:rsidR="009C595E" w:rsidRDefault="009C595E">
            <w:pPr>
              <w:pStyle w:val="ConsPlusNormal"/>
              <w:jc w:val="center"/>
            </w:pPr>
            <w:r>
              <w:t>Получено</w:t>
            </w:r>
          </w:p>
        </w:tc>
        <w:tc>
          <w:tcPr>
            <w:tcW w:w="1472" w:type="dxa"/>
          </w:tcPr>
          <w:p w:rsidR="009C595E" w:rsidRDefault="009C595E">
            <w:pPr>
              <w:pStyle w:val="ConsPlusNormal"/>
              <w:jc w:val="center"/>
            </w:pPr>
            <w:r>
              <w:t>Переведено</w:t>
            </w:r>
          </w:p>
        </w:tc>
        <w:tc>
          <w:tcPr>
            <w:tcW w:w="1531" w:type="dxa"/>
          </w:tcPr>
          <w:p w:rsidR="009C595E" w:rsidRDefault="009C595E">
            <w:pPr>
              <w:pStyle w:val="ConsPlusNormal"/>
              <w:jc w:val="center"/>
            </w:pPr>
            <w:r>
              <w:t>Исполнено</w:t>
            </w:r>
          </w:p>
        </w:tc>
        <w:tc>
          <w:tcPr>
            <w:tcW w:w="1472" w:type="dxa"/>
            <w:tcBorders>
              <w:right w:val="nil"/>
            </w:tcBorders>
          </w:tcPr>
          <w:p w:rsidR="009C595E" w:rsidRDefault="009C595E">
            <w:pPr>
              <w:pStyle w:val="ConsPlusNormal"/>
              <w:jc w:val="center"/>
            </w:pPr>
            <w:r>
              <w:t>Примечание</w:t>
            </w:r>
          </w:p>
        </w:tc>
      </w:tr>
      <w:tr w:rsidR="009C595E">
        <w:tc>
          <w:tcPr>
            <w:tcW w:w="1020" w:type="dxa"/>
            <w:tcBorders>
              <w:left w:val="nil"/>
            </w:tcBorders>
          </w:tcPr>
          <w:p w:rsidR="009C595E" w:rsidRDefault="009C595E">
            <w:pPr>
              <w:pStyle w:val="ConsPlusNormal"/>
              <w:jc w:val="center"/>
            </w:pPr>
            <w:r>
              <w:t>1</w:t>
            </w:r>
          </w:p>
        </w:tc>
        <w:tc>
          <w:tcPr>
            <w:tcW w:w="850" w:type="dxa"/>
          </w:tcPr>
          <w:p w:rsidR="009C595E" w:rsidRDefault="009C595E">
            <w:pPr>
              <w:pStyle w:val="ConsPlusNormal"/>
              <w:jc w:val="center"/>
            </w:pPr>
            <w:r>
              <w:t>2</w:t>
            </w:r>
          </w:p>
        </w:tc>
        <w:tc>
          <w:tcPr>
            <w:tcW w:w="1418" w:type="dxa"/>
          </w:tcPr>
          <w:p w:rsidR="009C595E" w:rsidRDefault="009C595E">
            <w:pPr>
              <w:pStyle w:val="ConsPlusNormal"/>
              <w:jc w:val="center"/>
            </w:pPr>
            <w:r>
              <w:t>3</w:t>
            </w:r>
          </w:p>
        </w:tc>
        <w:tc>
          <w:tcPr>
            <w:tcW w:w="1304" w:type="dxa"/>
          </w:tcPr>
          <w:p w:rsidR="009C595E" w:rsidRDefault="009C595E">
            <w:pPr>
              <w:pStyle w:val="ConsPlusNormal"/>
              <w:jc w:val="center"/>
            </w:pPr>
            <w:r>
              <w:t>4</w:t>
            </w:r>
          </w:p>
        </w:tc>
        <w:tc>
          <w:tcPr>
            <w:tcW w:w="1472" w:type="dxa"/>
          </w:tcPr>
          <w:p w:rsidR="009C595E" w:rsidRDefault="009C595E">
            <w:pPr>
              <w:pStyle w:val="ConsPlusNormal"/>
              <w:jc w:val="center"/>
            </w:pPr>
            <w:r>
              <w:t>5</w:t>
            </w:r>
          </w:p>
        </w:tc>
        <w:tc>
          <w:tcPr>
            <w:tcW w:w="1531" w:type="dxa"/>
          </w:tcPr>
          <w:p w:rsidR="009C595E" w:rsidRDefault="009C595E">
            <w:pPr>
              <w:pStyle w:val="ConsPlusNormal"/>
              <w:jc w:val="center"/>
            </w:pPr>
            <w:r>
              <w:t>6</w:t>
            </w:r>
          </w:p>
        </w:tc>
        <w:tc>
          <w:tcPr>
            <w:tcW w:w="1472" w:type="dxa"/>
            <w:tcBorders>
              <w:right w:val="nil"/>
            </w:tcBorders>
          </w:tcPr>
          <w:p w:rsidR="009C595E" w:rsidRDefault="009C595E">
            <w:pPr>
              <w:pStyle w:val="ConsPlusNormal"/>
              <w:jc w:val="center"/>
            </w:pPr>
            <w:r>
              <w:t>7</w:t>
            </w:r>
          </w:p>
        </w:tc>
      </w:tr>
      <w:tr w:rsidR="009C595E">
        <w:tblPrEx>
          <w:tblBorders>
            <w:left w:val="single" w:sz="4" w:space="0" w:color="auto"/>
          </w:tblBorders>
        </w:tblPrEx>
        <w:tc>
          <w:tcPr>
            <w:tcW w:w="1020" w:type="dxa"/>
          </w:tcPr>
          <w:p w:rsidR="009C595E" w:rsidRDefault="009C595E">
            <w:pPr>
              <w:pStyle w:val="ConsPlusNormal"/>
            </w:pPr>
          </w:p>
        </w:tc>
        <w:tc>
          <w:tcPr>
            <w:tcW w:w="850" w:type="dxa"/>
          </w:tcPr>
          <w:p w:rsidR="009C595E" w:rsidRDefault="009C595E">
            <w:pPr>
              <w:pStyle w:val="ConsPlusNormal"/>
            </w:pPr>
          </w:p>
        </w:tc>
        <w:tc>
          <w:tcPr>
            <w:tcW w:w="1418" w:type="dxa"/>
          </w:tcPr>
          <w:p w:rsidR="009C595E" w:rsidRDefault="009C595E">
            <w:pPr>
              <w:pStyle w:val="ConsPlusNormal"/>
            </w:pPr>
          </w:p>
        </w:tc>
        <w:tc>
          <w:tcPr>
            <w:tcW w:w="1304" w:type="dxa"/>
          </w:tcPr>
          <w:p w:rsidR="009C595E" w:rsidRDefault="009C595E">
            <w:pPr>
              <w:pStyle w:val="ConsPlusNormal"/>
            </w:pPr>
          </w:p>
        </w:tc>
        <w:tc>
          <w:tcPr>
            <w:tcW w:w="1472" w:type="dxa"/>
          </w:tcPr>
          <w:p w:rsidR="009C595E" w:rsidRDefault="009C595E">
            <w:pPr>
              <w:pStyle w:val="ConsPlusNormal"/>
            </w:pPr>
          </w:p>
        </w:tc>
        <w:tc>
          <w:tcPr>
            <w:tcW w:w="1531" w:type="dxa"/>
          </w:tcPr>
          <w:p w:rsidR="009C595E" w:rsidRDefault="009C595E">
            <w:pPr>
              <w:pStyle w:val="ConsPlusNormal"/>
            </w:pPr>
          </w:p>
        </w:tc>
        <w:tc>
          <w:tcPr>
            <w:tcW w:w="1472" w:type="dxa"/>
            <w:tcBorders>
              <w:right w:val="nil"/>
            </w:tcBorders>
          </w:tcPr>
          <w:p w:rsidR="009C595E" w:rsidRDefault="009C595E">
            <w:pPr>
              <w:pStyle w:val="ConsPlusNormal"/>
            </w:pPr>
          </w:p>
        </w:tc>
      </w:tr>
      <w:tr w:rsidR="009C595E">
        <w:tblPrEx>
          <w:tblBorders>
            <w:left w:val="single" w:sz="4" w:space="0" w:color="auto"/>
          </w:tblBorders>
        </w:tblPrEx>
        <w:tc>
          <w:tcPr>
            <w:tcW w:w="1020" w:type="dxa"/>
          </w:tcPr>
          <w:p w:rsidR="009C595E" w:rsidRDefault="009C595E">
            <w:pPr>
              <w:pStyle w:val="ConsPlusNormal"/>
            </w:pPr>
          </w:p>
        </w:tc>
        <w:tc>
          <w:tcPr>
            <w:tcW w:w="850" w:type="dxa"/>
          </w:tcPr>
          <w:p w:rsidR="009C595E" w:rsidRDefault="009C595E">
            <w:pPr>
              <w:pStyle w:val="ConsPlusNormal"/>
            </w:pPr>
          </w:p>
        </w:tc>
        <w:tc>
          <w:tcPr>
            <w:tcW w:w="1418" w:type="dxa"/>
          </w:tcPr>
          <w:p w:rsidR="009C595E" w:rsidRDefault="009C595E">
            <w:pPr>
              <w:pStyle w:val="ConsPlusNormal"/>
            </w:pPr>
          </w:p>
        </w:tc>
        <w:tc>
          <w:tcPr>
            <w:tcW w:w="1304" w:type="dxa"/>
          </w:tcPr>
          <w:p w:rsidR="009C595E" w:rsidRDefault="009C595E">
            <w:pPr>
              <w:pStyle w:val="ConsPlusNormal"/>
            </w:pPr>
          </w:p>
        </w:tc>
        <w:tc>
          <w:tcPr>
            <w:tcW w:w="1472" w:type="dxa"/>
          </w:tcPr>
          <w:p w:rsidR="009C595E" w:rsidRDefault="009C595E">
            <w:pPr>
              <w:pStyle w:val="ConsPlusNormal"/>
            </w:pPr>
          </w:p>
        </w:tc>
        <w:tc>
          <w:tcPr>
            <w:tcW w:w="1531" w:type="dxa"/>
          </w:tcPr>
          <w:p w:rsidR="009C595E" w:rsidRDefault="009C595E">
            <w:pPr>
              <w:pStyle w:val="ConsPlusNormal"/>
            </w:pPr>
          </w:p>
        </w:tc>
        <w:tc>
          <w:tcPr>
            <w:tcW w:w="1472" w:type="dxa"/>
            <w:tcBorders>
              <w:right w:val="nil"/>
            </w:tcBorders>
          </w:tcPr>
          <w:p w:rsidR="009C595E" w:rsidRDefault="009C595E">
            <w:pPr>
              <w:pStyle w:val="ConsPlusNormal"/>
            </w:pPr>
          </w:p>
        </w:tc>
      </w:tr>
      <w:tr w:rsidR="009C595E">
        <w:tblPrEx>
          <w:tblBorders>
            <w:left w:val="single" w:sz="4" w:space="0" w:color="auto"/>
          </w:tblBorders>
        </w:tblPrEx>
        <w:tc>
          <w:tcPr>
            <w:tcW w:w="1020" w:type="dxa"/>
          </w:tcPr>
          <w:p w:rsidR="009C595E" w:rsidRDefault="009C595E">
            <w:pPr>
              <w:pStyle w:val="ConsPlusNormal"/>
            </w:pPr>
          </w:p>
        </w:tc>
        <w:tc>
          <w:tcPr>
            <w:tcW w:w="850" w:type="dxa"/>
          </w:tcPr>
          <w:p w:rsidR="009C595E" w:rsidRDefault="009C595E">
            <w:pPr>
              <w:pStyle w:val="ConsPlusNormal"/>
            </w:pPr>
          </w:p>
        </w:tc>
        <w:tc>
          <w:tcPr>
            <w:tcW w:w="1418" w:type="dxa"/>
          </w:tcPr>
          <w:p w:rsidR="009C595E" w:rsidRDefault="009C595E">
            <w:pPr>
              <w:pStyle w:val="ConsPlusNormal"/>
            </w:pPr>
          </w:p>
        </w:tc>
        <w:tc>
          <w:tcPr>
            <w:tcW w:w="1304" w:type="dxa"/>
          </w:tcPr>
          <w:p w:rsidR="009C595E" w:rsidRDefault="009C595E">
            <w:pPr>
              <w:pStyle w:val="ConsPlusNormal"/>
            </w:pPr>
          </w:p>
        </w:tc>
        <w:tc>
          <w:tcPr>
            <w:tcW w:w="1472" w:type="dxa"/>
          </w:tcPr>
          <w:p w:rsidR="009C595E" w:rsidRDefault="009C595E">
            <w:pPr>
              <w:pStyle w:val="ConsPlusNormal"/>
            </w:pPr>
          </w:p>
        </w:tc>
        <w:tc>
          <w:tcPr>
            <w:tcW w:w="1531" w:type="dxa"/>
          </w:tcPr>
          <w:p w:rsidR="009C595E" w:rsidRDefault="009C595E">
            <w:pPr>
              <w:pStyle w:val="ConsPlusNormal"/>
            </w:pPr>
          </w:p>
        </w:tc>
        <w:tc>
          <w:tcPr>
            <w:tcW w:w="1472" w:type="dxa"/>
            <w:tcBorders>
              <w:right w:val="nil"/>
            </w:tcBorders>
          </w:tcPr>
          <w:p w:rsidR="009C595E" w:rsidRDefault="009C595E">
            <w:pPr>
              <w:pStyle w:val="ConsPlusNormal"/>
            </w:pPr>
          </w:p>
        </w:tc>
      </w:tr>
      <w:tr w:rsidR="009C595E">
        <w:tc>
          <w:tcPr>
            <w:tcW w:w="3288" w:type="dxa"/>
            <w:gridSpan w:val="3"/>
            <w:tcBorders>
              <w:left w:val="nil"/>
              <w:bottom w:val="nil"/>
            </w:tcBorders>
          </w:tcPr>
          <w:p w:rsidR="009C595E" w:rsidRDefault="009C595E">
            <w:pPr>
              <w:pStyle w:val="ConsPlusNormal"/>
              <w:jc w:val="right"/>
            </w:pPr>
            <w:r>
              <w:t>Итого</w:t>
            </w:r>
          </w:p>
        </w:tc>
        <w:tc>
          <w:tcPr>
            <w:tcW w:w="1304" w:type="dxa"/>
          </w:tcPr>
          <w:p w:rsidR="009C595E" w:rsidRDefault="009C595E">
            <w:pPr>
              <w:pStyle w:val="ConsPlusNormal"/>
            </w:pPr>
          </w:p>
        </w:tc>
        <w:tc>
          <w:tcPr>
            <w:tcW w:w="1472" w:type="dxa"/>
          </w:tcPr>
          <w:p w:rsidR="009C595E" w:rsidRDefault="009C595E">
            <w:pPr>
              <w:pStyle w:val="ConsPlusNormal"/>
            </w:pPr>
          </w:p>
        </w:tc>
        <w:tc>
          <w:tcPr>
            <w:tcW w:w="1531" w:type="dxa"/>
          </w:tcPr>
          <w:p w:rsidR="009C595E" w:rsidRDefault="009C595E">
            <w:pPr>
              <w:pStyle w:val="ConsPlusNormal"/>
            </w:pPr>
          </w:p>
        </w:tc>
        <w:tc>
          <w:tcPr>
            <w:tcW w:w="1472" w:type="dxa"/>
            <w:tcBorders>
              <w:bottom w:val="nil"/>
              <w:right w:val="nil"/>
            </w:tcBorders>
          </w:tcPr>
          <w:p w:rsidR="009C595E" w:rsidRDefault="009C595E">
            <w:pPr>
              <w:pStyle w:val="ConsPlusNormal"/>
            </w:pPr>
          </w:p>
        </w:tc>
      </w:tr>
    </w:tbl>
    <w:p w:rsidR="009C595E" w:rsidRDefault="009C595E">
      <w:pPr>
        <w:pStyle w:val="ConsPlusNormal"/>
        <w:jc w:val="both"/>
      </w:pPr>
    </w:p>
    <w:p w:rsidR="009C595E" w:rsidRDefault="009C595E">
      <w:pPr>
        <w:pStyle w:val="ConsPlusNonformat"/>
        <w:jc w:val="both"/>
      </w:pPr>
      <w:r>
        <w:t>Ответственный</w:t>
      </w:r>
    </w:p>
    <w:p w:rsidR="009C595E" w:rsidRDefault="009C595E">
      <w:pPr>
        <w:pStyle w:val="ConsPlusNonformat"/>
        <w:jc w:val="both"/>
      </w:pPr>
      <w:r>
        <w:t>исполнитель    ___________  _________  _____________________  ___________</w:t>
      </w:r>
    </w:p>
    <w:p w:rsidR="009C595E" w:rsidRDefault="009C595E">
      <w:pPr>
        <w:pStyle w:val="ConsPlusNonformat"/>
        <w:jc w:val="both"/>
      </w:pPr>
      <w:r>
        <w:t xml:space="preserve">               (должность)  (подпись)  (расшифровка подписи)   (телефон)</w:t>
      </w:r>
    </w:p>
    <w:p w:rsidR="009C595E" w:rsidRDefault="009C595E">
      <w:pPr>
        <w:pStyle w:val="ConsPlusNonformat"/>
        <w:jc w:val="both"/>
      </w:pPr>
      <w:r>
        <w:t>"__" _________ 20__ г.</w:t>
      </w:r>
    </w:p>
    <w:p w:rsidR="009C595E" w:rsidRDefault="009C595E">
      <w:pPr>
        <w:pStyle w:val="ConsPlusNonformat"/>
        <w:jc w:val="both"/>
      </w:pPr>
    </w:p>
    <w:p w:rsidR="009C595E" w:rsidRDefault="009C595E">
      <w:pPr>
        <w:pStyle w:val="ConsPlusNonformat"/>
        <w:jc w:val="both"/>
      </w:pPr>
      <w:r>
        <w:t xml:space="preserve">                                                     Номер страницы _______</w:t>
      </w:r>
    </w:p>
    <w:p w:rsidR="009C595E" w:rsidRDefault="009C595E">
      <w:pPr>
        <w:pStyle w:val="ConsPlusNonformat"/>
        <w:jc w:val="both"/>
      </w:pPr>
      <w:r>
        <w:t xml:space="preserve">                                                      Всего страниц _______</w:t>
      </w: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both"/>
      </w:pPr>
    </w:p>
    <w:p w:rsidR="009C595E" w:rsidRDefault="009C595E">
      <w:pPr>
        <w:pStyle w:val="ConsPlusNormal"/>
        <w:jc w:val="right"/>
        <w:outlineLvl w:val="1"/>
      </w:pPr>
      <w:r>
        <w:t>Приложение N 8</w:t>
      </w:r>
    </w:p>
    <w:p w:rsidR="009C595E" w:rsidRDefault="009C595E">
      <w:pPr>
        <w:pStyle w:val="ConsPlusNormal"/>
        <w:jc w:val="right"/>
      </w:pPr>
      <w:r>
        <w:t>к Порядку открытия лицевых счетов</w:t>
      </w:r>
    </w:p>
    <w:p w:rsidR="009C595E" w:rsidRDefault="009C595E">
      <w:pPr>
        <w:pStyle w:val="ConsPlusNormal"/>
        <w:jc w:val="right"/>
      </w:pPr>
      <w:r>
        <w:lastRenderedPageBreak/>
        <w:t>территориальными органами Федерального</w:t>
      </w:r>
    </w:p>
    <w:p w:rsidR="009C595E" w:rsidRDefault="009C595E">
      <w:pPr>
        <w:pStyle w:val="ConsPlusNormal"/>
        <w:jc w:val="right"/>
      </w:pPr>
      <w:r>
        <w:t>казначейства юридическим лицам</w:t>
      </w:r>
    </w:p>
    <w:p w:rsidR="009C595E" w:rsidRDefault="009C595E">
      <w:pPr>
        <w:pStyle w:val="ConsPlusNormal"/>
        <w:jc w:val="right"/>
      </w:pPr>
      <w:r>
        <w:t>и индивидуальным предпринимателям</w:t>
      </w:r>
    </w:p>
    <w:p w:rsidR="009C595E" w:rsidRDefault="009C595E">
      <w:pPr>
        <w:pStyle w:val="ConsPlusNormal"/>
        <w:jc w:val="right"/>
      </w:pPr>
      <w:r>
        <w:t>при казначейском сопровождении целевых</w:t>
      </w:r>
    </w:p>
    <w:p w:rsidR="009C595E" w:rsidRDefault="009C595E">
      <w:pPr>
        <w:pStyle w:val="ConsPlusNormal"/>
        <w:jc w:val="right"/>
      </w:pPr>
      <w:r>
        <w:t>средств в случаях, предусмотренных</w:t>
      </w:r>
    </w:p>
    <w:p w:rsidR="009C595E" w:rsidRDefault="009C595E">
      <w:pPr>
        <w:pStyle w:val="ConsPlusNormal"/>
        <w:jc w:val="right"/>
      </w:pPr>
      <w:r>
        <w:t>Федеральным законом "О федеральном</w:t>
      </w:r>
    </w:p>
    <w:p w:rsidR="009C595E" w:rsidRDefault="009C595E">
      <w:pPr>
        <w:pStyle w:val="ConsPlusNormal"/>
        <w:jc w:val="right"/>
      </w:pPr>
      <w:r>
        <w:t>бюджете на 2020 год и на плановый</w:t>
      </w:r>
    </w:p>
    <w:p w:rsidR="009C595E" w:rsidRDefault="009C595E">
      <w:pPr>
        <w:pStyle w:val="ConsPlusNormal"/>
        <w:jc w:val="right"/>
      </w:pPr>
      <w:r>
        <w:t>период 2021 и 2022 годов", утвержденному</w:t>
      </w:r>
    </w:p>
    <w:p w:rsidR="009C595E" w:rsidRDefault="009C595E">
      <w:pPr>
        <w:pStyle w:val="ConsPlusNormal"/>
        <w:jc w:val="right"/>
      </w:pPr>
      <w:r>
        <w:t>приказом Федерального казначейства</w:t>
      </w:r>
    </w:p>
    <w:p w:rsidR="009C595E" w:rsidRDefault="009C595E">
      <w:pPr>
        <w:pStyle w:val="ConsPlusNormal"/>
        <w:jc w:val="right"/>
      </w:pPr>
      <w:r>
        <w:t>от 9 января 2020 г. N 1н</w:t>
      </w:r>
    </w:p>
    <w:p w:rsidR="009C595E" w:rsidRDefault="009C595E">
      <w:pPr>
        <w:pStyle w:val="ConsPlusNormal"/>
        <w:jc w:val="both"/>
      </w:pPr>
    </w:p>
    <w:p w:rsidR="009C595E" w:rsidRDefault="009C595E">
      <w:pPr>
        <w:pStyle w:val="ConsPlusNonformat"/>
        <w:jc w:val="both"/>
      </w:pPr>
      <w:bookmarkStart w:id="27" w:name="P2094"/>
      <w:bookmarkEnd w:id="27"/>
      <w:r>
        <w:t xml:space="preserve">                     Книга регистрации лицевых счетов</w:t>
      </w:r>
    </w:p>
    <w:p w:rsidR="009C595E" w:rsidRDefault="009C595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88"/>
        <w:gridCol w:w="1701"/>
        <w:gridCol w:w="1077"/>
      </w:tblGrid>
      <w:tr w:rsidR="009C595E">
        <w:tc>
          <w:tcPr>
            <w:tcW w:w="3005" w:type="dxa"/>
            <w:tcBorders>
              <w:top w:val="nil"/>
              <w:left w:val="nil"/>
              <w:bottom w:val="nil"/>
              <w:right w:val="nil"/>
            </w:tcBorders>
          </w:tcPr>
          <w:p w:rsidR="009C595E" w:rsidRDefault="009C595E">
            <w:pPr>
              <w:pStyle w:val="ConsPlusNormal"/>
            </w:pPr>
          </w:p>
        </w:tc>
        <w:tc>
          <w:tcPr>
            <w:tcW w:w="3288" w:type="dxa"/>
            <w:tcBorders>
              <w:top w:val="nil"/>
              <w:left w:val="nil"/>
              <w:bottom w:val="nil"/>
              <w:right w:val="nil"/>
            </w:tcBorders>
          </w:tcPr>
          <w:p w:rsidR="009C595E" w:rsidRDefault="009C595E">
            <w:pPr>
              <w:pStyle w:val="ConsPlusNormal"/>
            </w:pPr>
          </w:p>
        </w:tc>
        <w:tc>
          <w:tcPr>
            <w:tcW w:w="1701" w:type="dxa"/>
            <w:tcBorders>
              <w:top w:val="nil"/>
              <w:left w:val="nil"/>
              <w:bottom w:val="nil"/>
              <w:right w:val="single" w:sz="4" w:space="0" w:color="auto"/>
            </w:tcBorders>
            <w:vAlign w:val="center"/>
          </w:tcPr>
          <w:p w:rsidR="009C595E" w:rsidRDefault="009C595E">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r>
              <w:t>Коды</w:t>
            </w:r>
          </w:p>
        </w:tc>
      </w:tr>
      <w:tr w:rsidR="009C595E">
        <w:tc>
          <w:tcPr>
            <w:tcW w:w="3005" w:type="dxa"/>
            <w:tcBorders>
              <w:top w:val="nil"/>
              <w:left w:val="nil"/>
              <w:bottom w:val="nil"/>
              <w:right w:val="nil"/>
            </w:tcBorders>
          </w:tcPr>
          <w:p w:rsidR="009C595E" w:rsidRDefault="009C595E">
            <w:pPr>
              <w:pStyle w:val="ConsPlusNormal"/>
            </w:pPr>
          </w:p>
        </w:tc>
        <w:tc>
          <w:tcPr>
            <w:tcW w:w="3288" w:type="dxa"/>
            <w:tcBorders>
              <w:top w:val="nil"/>
              <w:left w:val="nil"/>
              <w:bottom w:val="nil"/>
              <w:right w:val="nil"/>
            </w:tcBorders>
          </w:tcPr>
          <w:p w:rsidR="009C595E" w:rsidRDefault="009C595E">
            <w:pPr>
              <w:pStyle w:val="ConsPlusNormal"/>
            </w:pPr>
          </w:p>
        </w:tc>
        <w:tc>
          <w:tcPr>
            <w:tcW w:w="1701" w:type="dxa"/>
            <w:tcBorders>
              <w:top w:val="nil"/>
              <w:left w:val="nil"/>
              <w:bottom w:val="nil"/>
              <w:right w:val="single" w:sz="4" w:space="0" w:color="auto"/>
            </w:tcBorders>
            <w:vAlign w:val="center"/>
          </w:tcPr>
          <w:p w:rsidR="009C595E" w:rsidRDefault="009C595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jc w:val="center"/>
            </w:pPr>
            <w:r>
              <w:t>0531374</w:t>
            </w:r>
          </w:p>
        </w:tc>
      </w:tr>
      <w:tr w:rsidR="009C595E">
        <w:tc>
          <w:tcPr>
            <w:tcW w:w="3005" w:type="dxa"/>
            <w:tcBorders>
              <w:top w:val="nil"/>
              <w:left w:val="nil"/>
              <w:bottom w:val="nil"/>
              <w:right w:val="nil"/>
            </w:tcBorders>
          </w:tcPr>
          <w:p w:rsidR="009C595E" w:rsidRDefault="009C595E">
            <w:pPr>
              <w:pStyle w:val="ConsPlusNormal"/>
            </w:pPr>
          </w:p>
        </w:tc>
        <w:tc>
          <w:tcPr>
            <w:tcW w:w="3288" w:type="dxa"/>
            <w:tcBorders>
              <w:top w:val="nil"/>
              <w:left w:val="nil"/>
              <w:bottom w:val="nil"/>
              <w:right w:val="nil"/>
            </w:tcBorders>
          </w:tcPr>
          <w:p w:rsidR="009C595E" w:rsidRDefault="009C595E">
            <w:pPr>
              <w:pStyle w:val="ConsPlusNormal"/>
              <w:jc w:val="center"/>
            </w:pPr>
            <w:r>
              <w:t>от "__" ___________ 20__ г.</w:t>
            </w:r>
          </w:p>
        </w:tc>
        <w:tc>
          <w:tcPr>
            <w:tcW w:w="1701" w:type="dxa"/>
            <w:tcBorders>
              <w:top w:val="nil"/>
              <w:left w:val="nil"/>
              <w:bottom w:val="nil"/>
              <w:right w:val="single" w:sz="4" w:space="0" w:color="auto"/>
            </w:tcBorders>
            <w:vAlign w:val="center"/>
          </w:tcPr>
          <w:p w:rsidR="009C595E" w:rsidRDefault="009C595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3005" w:type="dxa"/>
            <w:tcBorders>
              <w:top w:val="nil"/>
              <w:left w:val="nil"/>
              <w:bottom w:val="nil"/>
              <w:right w:val="nil"/>
            </w:tcBorders>
          </w:tcPr>
          <w:p w:rsidR="009C595E" w:rsidRDefault="009C595E">
            <w:pPr>
              <w:pStyle w:val="ConsPlusNormal"/>
            </w:pPr>
          </w:p>
        </w:tc>
        <w:tc>
          <w:tcPr>
            <w:tcW w:w="3288" w:type="dxa"/>
            <w:tcBorders>
              <w:top w:val="nil"/>
              <w:left w:val="nil"/>
              <w:bottom w:val="nil"/>
              <w:right w:val="nil"/>
            </w:tcBorders>
          </w:tcPr>
          <w:p w:rsidR="009C595E" w:rsidRDefault="009C595E">
            <w:pPr>
              <w:pStyle w:val="ConsPlusNormal"/>
            </w:pPr>
          </w:p>
        </w:tc>
        <w:tc>
          <w:tcPr>
            <w:tcW w:w="1701" w:type="dxa"/>
            <w:tcBorders>
              <w:top w:val="nil"/>
              <w:left w:val="nil"/>
              <w:bottom w:val="nil"/>
              <w:right w:val="single" w:sz="4" w:space="0" w:color="auto"/>
            </w:tcBorders>
            <w:vAlign w:val="center"/>
          </w:tcPr>
          <w:p w:rsidR="009C595E" w:rsidRDefault="009C595E">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3005" w:type="dxa"/>
            <w:tcBorders>
              <w:top w:val="nil"/>
              <w:left w:val="nil"/>
              <w:bottom w:val="nil"/>
              <w:right w:val="nil"/>
            </w:tcBorders>
          </w:tcPr>
          <w:p w:rsidR="009C595E" w:rsidRDefault="009C595E">
            <w:pPr>
              <w:pStyle w:val="ConsPlusNormal"/>
            </w:pPr>
          </w:p>
        </w:tc>
        <w:tc>
          <w:tcPr>
            <w:tcW w:w="3288" w:type="dxa"/>
            <w:tcBorders>
              <w:top w:val="nil"/>
              <w:left w:val="nil"/>
              <w:bottom w:val="nil"/>
              <w:right w:val="nil"/>
            </w:tcBorders>
          </w:tcPr>
          <w:p w:rsidR="009C595E" w:rsidRDefault="009C595E">
            <w:pPr>
              <w:pStyle w:val="ConsPlusNormal"/>
            </w:pPr>
          </w:p>
        </w:tc>
        <w:tc>
          <w:tcPr>
            <w:tcW w:w="1701" w:type="dxa"/>
            <w:tcBorders>
              <w:top w:val="nil"/>
              <w:left w:val="nil"/>
              <w:bottom w:val="nil"/>
              <w:right w:val="single" w:sz="4" w:space="0" w:color="auto"/>
            </w:tcBorders>
            <w:vAlign w:val="center"/>
          </w:tcPr>
          <w:p w:rsidR="009C595E" w:rsidRDefault="009C595E">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r w:rsidR="009C595E">
        <w:tc>
          <w:tcPr>
            <w:tcW w:w="3005" w:type="dxa"/>
            <w:tcBorders>
              <w:top w:val="nil"/>
              <w:left w:val="nil"/>
              <w:bottom w:val="nil"/>
              <w:right w:val="nil"/>
            </w:tcBorders>
          </w:tcPr>
          <w:p w:rsidR="009C595E" w:rsidRDefault="009C595E">
            <w:pPr>
              <w:pStyle w:val="ConsPlusNormal"/>
            </w:pPr>
            <w:r>
              <w:t>Территориальный орган Федерального казначейства</w:t>
            </w:r>
          </w:p>
        </w:tc>
        <w:tc>
          <w:tcPr>
            <w:tcW w:w="3288" w:type="dxa"/>
            <w:tcBorders>
              <w:top w:val="nil"/>
              <w:left w:val="nil"/>
              <w:bottom w:val="single" w:sz="4" w:space="0" w:color="auto"/>
              <w:right w:val="nil"/>
            </w:tcBorders>
          </w:tcPr>
          <w:p w:rsidR="009C595E" w:rsidRDefault="009C595E">
            <w:pPr>
              <w:pStyle w:val="ConsPlusNormal"/>
            </w:pPr>
          </w:p>
        </w:tc>
        <w:tc>
          <w:tcPr>
            <w:tcW w:w="1701" w:type="dxa"/>
            <w:tcBorders>
              <w:top w:val="nil"/>
              <w:left w:val="nil"/>
              <w:bottom w:val="nil"/>
              <w:right w:val="single" w:sz="4" w:space="0" w:color="auto"/>
            </w:tcBorders>
            <w:vAlign w:val="bottom"/>
          </w:tcPr>
          <w:p w:rsidR="009C595E" w:rsidRDefault="009C595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center"/>
          </w:tcPr>
          <w:p w:rsidR="009C595E" w:rsidRDefault="009C595E">
            <w:pPr>
              <w:pStyle w:val="ConsPlusNormal"/>
            </w:pPr>
          </w:p>
        </w:tc>
      </w:tr>
    </w:tbl>
    <w:p w:rsidR="009C595E" w:rsidRDefault="009C595E">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3"/>
        <w:gridCol w:w="907"/>
        <w:gridCol w:w="793"/>
        <w:gridCol w:w="793"/>
        <w:gridCol w:w="907"/>
        <w:gridCol w:w="850"/>
        <w:gridCol w:w="850"/>
        <w:gridCol w:w="907"/>
        <w:gridCol w:w="1757"/>
      </w:tblGrid>
      <w:tr w:rsidR="009C595E">
        <w:tc>
          <w:tcPr>
            <w:tcW w:w="1303" w:type="dxa"/>
            <w:tcBorders>
              <w:left w:val="nil"/>
            </w:tcBorders>
          </w:tcPr>
          <w:p w:rsidR="009C595E" w:rsidRDefault="009C595E">
            <w:pPr>
              <w:pStyle w:val="ConsPlusNormal"/>
              <w:jc w:val="center"/>
            </w:pPr>
            <w:r>
              <w:t>Наименование клиента</w:t>
            </w:r>
          </w:p>
        </w:tc>
        <w:tc>
          <w:tcPr>
            <w:tcW w:w="907" w:type="dxa"/>
          </w:tcPr>
          <w:p w:rsidR="009C595E" w:rsidRDefault="009C595E">
            <w:pPr>
              <w:pStyle w:val="ConsPlusNormal"/>
              <w:jc w:val="center"/>
            </w:pPr>
            <w:r>
              <w:t>Номер лицевого счета</w:t>
            </w:r>
          </w:p>
        </w:tc>
        <w:tc>
          <w:tcPr>
            <w:tcW w:w="793" w:type="dxa"/>
          </w:tcPr>
          <w:p w:rsidR="009C595E" w:rsidRDefault="009C595E">
            <w:pPr>
              <w:pStyle w:val="ConsPlusNormal"/>
              <w:jc w:val="center"/>
            </w:pPr>
            <w:r>
              <w:t>Дата открытия лицевого счета</w:t>
            </w:r>
          </w:p>
        </w:tc>
        <w:tc>
          <w:tcPr>
            <w:tcW w:w="793" w:type="dxa"/>
          </w:tcPr>
          <w:p w:rsidR="009C595E" w:rsidRDefault="009C595E">
            <w:pPr>
              <w:pStyle w:val="ConsPlusNormal"/>
              <w:jc w:val="center"/>
            </w:pPr>
            <w:r>
              <w:t>Дата закрытия лицевого счета</w:t>
            </w:r>
          </w:p>
        </w:tc>
        <w:tc>
          <w:tcPr>
            <w:tcW w:w="907" w:type="dxa"/>
          </w:tcPr>
          <w:p w:rsidR="009C595E" w:rsidRDefault="009C595E">
            <w:pPr>
              <w:pStyle w:val="ConsPlusNormal"/>
              <w:jc w:val="center"/>
            </w:pPr>
            <w:r>
              <w:t>Аналитический код раздела</w:t>
            </w:r>
          </w:p>
        </w:tc>
        <w:tc>
          <w:tcPr>
            <w:tcW w:w="850" w:type="dxa"/>
          </w:tcPr>
          <w:p w:rsidR="009C595E" w:rsidRDefault="009C595E">
            <w:pPr>
              <w:pStyle w:val="ConsPlusNormal"/>
              <w:jc w:val="center"/>
            </w:pPr>
            <w:r>
              <w:t>Дата открытия раздела на лицевом счете</w:t>
            </w:r>
          </w:p>
        </w:tc>
        <w:tc>
          <w:tcPr>
            <w:tcW w:w="850" w:type="dxa"/>
          </w:tcPr>
          <w:p w:rsidR="009C595E" w:rsidRDefault="009C595E">
            <w:pPr>
              <w:pStyle w:val="ConsPlusNormal"/>
              <w:jc w:val="center"/>
            </w:pPr>
            <w:r>
              <w:t>Дата закрытия раздела на лицевом счете</w:t>
            </w:r>
          </w:p>
        </w:tc>
        <w:tc>
          <w:tcPr>
            <w:tcW w:w="907" w:type="dxa"/>
          </w:tcPr>
          <w:p w:rsidR="009C595E" w:rsidRDefault="009C595E">
            <w:pPr>
              <w:pStyle w:val="ConsPlusNormal"/>
              <w:jc w:val="center"/>
            </w:pPr>
            <w:r>
              <w:t>Дата изменения реквизитов лицевого счета</w:t>
            </w:r>
          </w:p>
        </w:tc>
        <w:tc>
          <w:tcPr>
            <w:tcW w:w="1757" w:type="dxa"/>
            <w:tcBorders>
              <w:right w:val="nil"/>
            </w:tcBorders>
          </w:tcPr>
          <w:p w:rsidR="009C595E" w:rsidRDefault="009C595E">
            <w:pPr>
              <w:pStyle w:val="ConsPlusNormal"/>
              <w:jc w:val="center"/>
            </w:pPr>
            <w:r>
              <w:t>Примечание</w:t>
            </w:r>
          </w:p>
        </w:tc>
      </w:tr>
      <w:tr w:rsidR="009C595E">
        <w:tc>
          <w:tcPr>
            <w:tcW w:w="1303" w:type="dxa"/>
            <w:tcBorders>
              <w:left w:val="nil"/>
            </w:tcBorders>
          </w:tcPr>
          <w:p w:rsidR="009C595E" w:rsidRDefault="009C595E">
            <w:pPr>
              <w:pStyle w:val="ConsPlusNormal"/>
              <w:jc w:val="center"/>
            </w:pPr>
            <w:r>
              <w:t>1</w:t>
            </w:r>
          </w:p>
        </w:tc>
        <w:tc>
          <w:tcPr>
            <w:tcW w:w="907" w:type="dxa"/>
          </w:tcPr>
          <w:p w:rsidR="009C595E" w:rsidRDefault="009C595E">
            <w:pPr>
              <w:pStyle w:val="ConsPlusNormal"/>
              <w:jc w:val="center"/>
            </w:pPr>
            <w:r>
              <w:t>2</w:t>
            </w:r>
          </w:p>
        </w:tc>
        <w:tc>
          <w:tcPr>
            <w:tcW w:w="793" w:type="dxa"/>
          </w:tcPr>
          <w:p w:rsidR="009C595E" w:rsidRDefault="009C595E">
            <w:pPr>
              <w:pStyle w:val="ConsPlusNormal"/>
              <w:jc w:val="center"/>
            </w:pPr>
            <w:r>
              <w:t>3</w:t>
            </w:r>
          </w:p>
        </w:tc>
        <w:tc>
          <w:tcPr>
            <w:tcW w:w="793" w:type="dxa"/>
          </w:tcPr>
          <w:p w:rsidR="009C595E" w:rsidRDefault="009C595E">
            <w:pPr>
              <w:pStyle w:val="ConsPlusNormal"/>
              <w:jc w:val="center"/>
            </w:pPr>
            <w:r>
              <w:t>4</w:t>
            </w:r>
          </w:p>
        </w:tc>
        <w:tc>
          <w:tcPr>
            <w:tcW w:w="907" w:type="dxa"/>
          </w:tcPr>
          <w:p w:rsidR="009C595E" w:rsidRDefault="009C595E">
            <w:pPr>
              <w:pStyle w:val="ConsPlusNormal"/>
              <w:jc w:val="center"/>
            </w:pPr>
            <w:r>
              <w:t>5</w:t>
            </w:r>
          </w:p>
        </w:tc>
        <w:tc>
          <w:tcPr>
            <w:tcW w:w="850" w:type="dxa"/>
          </w:tcPr>
          <w:p w:rsidR="009C595E" w:rsidRDefault="009C595E">
            <w:pPr>
              <w:pStyle w:val="ConsPlusNormal"/>
              <w:jc w:val="center"/>
            </w:pPr>
            <w:r>
              <w:t>6</w:t>
            </w:r>
          </w:p>
        </w:tc>
        <w:tc>
          <w:tcPr>
            <w:tcW w:w="850" w:type="dxa"/>
          </w:tcPr>
          <w:p w:rsidR="009C595E" w:rsidRDefault="009C595E">
            <w:pPr>
              <w:pStyle w:val="ConsPlusNormal"/>
              <w:jc w:val="center"/>
            </w:pPr>
            <w:r>
              <w:t>7</w:t>
            </w:r>
          </w:p>
        </w:tc>
        <w:tc>
          <w:tcPr>
            <w:tcW w:w="907" w:type="dxa"/>
          </w:tcPr>
          <w:p w:rsidR="009C595E" w:rsidRDefault="009C595E">
            <w:pPr>
              <w:pStyle w:val="ConsPlusNormal"/>
              <w:jc w:val="center"/>
            </w:pPr>
            <w:r>
              <w:t>8</w:t>
            </w:r>
          </w:p>
        </w:tc>
        <w:tc>
          <w:tcPr>
            <w:tcW w:w="1757" w:type="dxa"/>
            <w:tcBorders>
              <w:right w:val="nil"/>
            </w:tcBorders>
          </w:tcPr>
          <w:p w:rsidR="009C595E" w:rsidRDefault="009C595E">
            <w:pPr>
              <w:pStyle w:val="ConsPlusNormal"/>
              <w:jc w:val="center"/>
            </w:pPr>
            <w:r>
              <w:t>9</w:t>
            </w:r>
          </w:p>
        </w:tc>
      </w:tr>
      <w:tr w:rsidR="009C595E">
        <w:tblPrEx>
          <w:tblBorders>
            <w:left w:val="single" w:sz="4" w:space="0" w:color="auto"/>
          </w:tblBorders>
        </w:tblPrEx>
        <w:tc>
          <w:tcPr>
            <w:tcW w:w="1303" w:type="dxa"/>
            <w:vMerge w:val="restart"/>
          </w:tcPr>
          <w:p w:rsidR="009C595E" w:rsidRDefault="009C595E">
            <w:pPr>
              <w:pStyle w:val="ConsPlusNormal"/>
            </w:pPr>
          </w:p>
        </w:tc>
        <w:tc>
          <w:tcPr>
            <w:tcW w:w="907" w:type="dxa"/>
            <w:vMerge w:val="restart"/>
          </w:tcPr>
          <w:p w:rsidR="009C595E" w:rsidRDefault="009C595E">
            <w:pPr>
              <w:pStyle w:val="ConsPlusNormal"/>
            </w:pPr>
          </w:p>
        </w:tc>
        <w:tc>
          <w:tcPr>
            <w:tcW w:w="793" w:type="dxa"/>
            <w:vMerge w:val="restart"/>
          </w:tcPr>
          <w:p w:rsidR="009C595E" w:rsidRDefault="009C595E">
            <w:pPr>
              <w:pStyle w:val="ConsPlusNormal"/>
            </w:pPr>
          </w:p>
        </w:tc>
        <w:tc>
          <w:tcPr>
            <w:tcW w:w="793" w:type="dxa"/>
            <w:vMerge w:val="restart"/>
          </w:tcPr>
          <w:p w:rsidR="009C595E" w:rsidRDefault="009C595E">
            <w:pPr>
              <w:pStyle w:val="ConsPlusNormal"/>
            </w:pPr>
          </w:p>
        </w:tc>
        <w:tc>
          <w:tcPr>
            <w:tcW w:w="907" w:type="dxa"/>
          </w:tcPr>
          <w:p w:rsidR="009C595E" w:rsidRDefault="009C595E">
            <w:pPr>
              <w:pStyle w:val="ConsPlusNormal"/>
            </w:pPr>
          </w:p>
        </w:tc>
        <w:tc>
          <w:tcPr>
            <w:tcW w:w="850" w:type="dxa"/>
          </w:tcPr>
          <w:p w:rsidR="009C595E" w:rsidRDefault="009C595E">
            <w:pPr>
              <w:pStyle w:val="ConsPlusNormal"/>
            </w:pPr>
          </w:p>
        </w:tc>
        <w:tc>
          <w:tcPr>
            <w:tcW w:w="850" w:type="dxa"/>
          </w:tcPr>
          <w:p w:rsidR="009C595E" w:rsidRDefault="009C595E">
            <w:pPr>
              <w:pStyle w:val="ConsPlusNormal"/>
            </w:pPr>
          </w:p>
        </w:tc>
        <w:tc>
          <w:tcPr>
            <w:tcW w:w="907" w:type="dxa"/>
            <w:vMerge w:val="restart"/>
          </w:tcPr>
          <w:p w:rsidR="009C595E" w:rsidRDefault="009C595E">
            <w:pPr>
              <w:pStyle w:val="ConsPlusNormal"/>
            </w:pPr>
          </w:p>
        </w:tc>
        <w:tc>
          <w:tcPr>
            <w:tcW w:w="1757" w:type="dxa"/>
            <w:vMerge w:val="restart"/>
            <w:tcBorders>
              <w:right w:val="nil"/>
            </w:tcBorders>
          </w:tcPr>
          <w:p w:rsidR="009C595E" w:rsidRDefault="009C595E">
            <w:pPr>
              <w:pStyle w:val="ConsPlusNormal"/>
            </w:pPr>
          </w:p>
        </w:tc>
      </w:tr>
      <w:tr w:rsidR="009C595E">
        <w:tblPrEx>
          <w:tblBorders>
            <w:left w:val="single" w:sz="4" w:space="0" w:color="auto"/>
          </w:tblBorders>
        </w:tblPrEx>
        <w:tc>
          <w:tcPr>
            <w:tcW w:w="1303" w:type="dxa"/>
            <w:vMerge/>
          </w:tcPr>
          <w:p w:rsidR="009C595E" w:rsidRDefault="009C595E"/>
        </w:tc>
        <w:tc>
          <w:tcPr>
            <w:tcW w:w="907" w:type="dxa"/>
            <w:vMerge/>
          </w:tcPr>
          <w:p w:rsidR="009C595E" w:rsidRDefault="009C595E"/>
        </w:tc>
        <w:tc>
          <w:tcPr>
            <w:tcW w:w="793" w:type="dxa"/>
            <w:vMerge/>
          </w:tcPr>
          <w:p w:rsidR="009C595E" w:rsidRDefault="009C595E"/>
        </w:tc>
        <w:tc>
          <w:tcPr>
            <w:tcW w:w="793" w:type="dxa"/>
            <w:vMerge/>
          </w:tcPr>
          <w:p w:rsidR="009C595E" w:rsidRDefault="009C595E"/>
        </w:tc>
        <w:tc>
          <w:tcPr>
            <w:tcW w:w="907" w:type="dxa"/>
          </w:tcPr>
          <w:p w:rsidR="009C595E" w:rsidRDefault="009C595E">
            <w:pPr>
              <w:pStyle w:val="ConsPlusNormal"/>
            </w:pPr>
          </w:p>
        </w:tc>
        <w:tc>
          <w:tcPr>
            <w:tcW w:w="850" w:type="dxa"/>
          </w:tcPr>
          <w:p w:rsidR="009C595E" w:rsidRDefault="009C595E">
            <w:pPr>
              <w:pStyle w:val="ConsPlusNormal"/>
            </w:pPr>
          </w:p>
        </w:tc>
        <w:tc>
          <w:tcPr>
            <w:tcW w:w="850" w:type="dxa"/>
          </w:tcPr>
          <w:p w:rsidR="009C595E" w:rsidRDefault="009C595E">
            <w:pPr>
              <w:pStyle w:val="ConsPlusNormal"/>
            </w:pPr>
          </w:p>
        </w:tc>
        <w:tc>
          <w:tcPr>
            <w:tcW w:w="907" w:type="dxa"/>
            <w:vMerge/>
          </w:tcPr>
          <w:p w:rsidR="009C595E" w:rsidRDefault="009C595E"/>
        </w:tc>
        <w:tc>
          <w:tcPr>
            <w:tcW w:w="1757" w:type="dxa"/>
            <w:vMerge/>
            <w:tcBorders>
              <w:right w:val="nil"/>
            </w:tcBorders>
          </w:tcPr>
          <w:p w:rsidR="009C595E" w:rsidRDefault="009C595E"/>
        </w:tc>
      </w:tr>
      <w:tr w:rsidR="009C595E">
        <w:tblPrEx>
          <w:tblBorders>
            <w:left w:val="single" w:sz="4" w:space="0" w:color="auto"/>
          </w:tblBorders>
        </w:tblPrEx>
        <w:tc>
          <w:tcPr>
            <w:tcW w:w="1303" w:type="dxa"/>
            <w:vMerge w:val="restart"/>
          </w:tcPr>
          <w:p w:rsidR="009C595E" w:rsidRDefault="009C595E">
            <w:pPr>
              <w:pStyle w:val="ConsPlusNormal"/>
            </w:pPr>
          </w:p>
        </w:tc>
        <w:tc>
          <w:tcPr>
            <w:tcW w:w="907" w:type="dxa"/>
            <w:vMerge w:val="restart"/>
          </w:tcPr>
          <w:p w:rsidR="009C595E" w:rsidRDefault="009C595E">
            <w:pPr>
              <w:pStyle w:val="ConsPlusNormal"/>
            </w:pPr>
          </w:p>
        </w:tc>
        <w:tc>
          <w:tcPr>
            <w:tcW w:w="793" w:type="dxa"/>
            <w:vMerge w:val="restart"/>
          </w:tcPr>
          <w:p w:rsidR="009C595E" w:rsidRDefault="009C595E">
            <w:pPr>
              <w:pStyle w:val="ConsPlusNormal"/>
            </w:pPr>
          </w:p>
        </w:tc>
        <w:tc>
          <w:tcPr>
            <w:tcW w:w="793" w:type="dxa"/>
            <w:vMerge w:val="restart"/>
          </w:tcPr>
          <w:p w:rsidR="009C595E" w:rsidRDefault="009C595E">
            <w:pPr>
              <w:pStyle w:val="ConsPlusNormal"/>
            </w:pPr>
          </w:p>
        </w:tc>
        <w:tc>
          <w:tcPr>
            <w:tcW w:w="907" w:type="dxa"/>
          </w:tcPr>
          <w:p w:rsidR="009C595E" w:rsidRDefault="009C595E">
            <w:pPr>
              <w:pStyle w:val="ConsPlusNormal"/>
            </w:pPr>
          </w:p>
        </w:tc>
        <w:tc>
          <w:tcPr>
            <w:tcW w:w="850" w:type="dxa"/>
          </w:tcPr>
          <w:p w:rsidR="009C595E" w:rsidRDefault="009C595E">
            <w:pPr>
              <w:pStyle w:val="ConsPlusNormal"/>
            </w:pPr>
          </w:p>
        </w:tc>
        <w:tc>
          <w:tcPr>
            <w:tcW w:w="850" w:type="dxa"/>
          </w:tcPr>
          <w:p w:rsidR="009C595E" w:rsidRDefault="009C595E">
            <w:pPr>
              <w:pStyle w:val="ConsPlusNormal"/>
            </w:pPr>
          </w:p>
        </w:tc>
        <w:tc>
          <w:tcPr>
            <w:tcW w:w="907" w:type="dxa"/>
            <w:vMerge w:val="restart"/>
          </w:tcPr>
          <w:p w:rsidR="009C595E" w:rsidRDefault="009C595E">
            <w:pPr>
              <w:pStyle w:val="ConsPlusNormal"/>
            </w:pPr>
          </w:p>
        </w:tc>
        <w:tc>
          <w:tcPr>
            <w:tcW w:w="1757" w:type="dxa"/>
            <w:vMerge w:val="restart"/>
            <w:tcBorders>
              <w:right w:val="nil"/>
            </w:tcBorders>
          </w:tcPr>
          <w:p w:rsidR="009C595E" w:rsidRDefault="009C595E">
            <w:pPr>
              <w:pStyle w:val="ConsPlusNormal"/>
            </w:pPr>
          </w:p>
        </w:tc>
      </w:tr>
      <w:tr w:rsidR="009C595E">
        <w:tblPrEx>
          <w:tblBorders>
            <w:left w:val="single" w:sz="4" w:space="0" w:color="auto"/>
          </w:tblBorders>
        </w:tblPrEx>
        <w:tc>
          <w:tcPr>
            <w:tcW w:w="1303" w:type="dxa"/>
            <w:vMerge/>
          </w:tcPr>
          <w:p w:rsidR="009C595E" w:rsidRDefault="009C595E"/>
        </w:tc>
        <w:tc>
          <w:tcPr>
            <w:tcW w:w="907" w:type="dxa"/>
            <w:vMerge/>
          </w:tcPr>
          <w:p w:rsidR="009C595E" w:rsidRDefault="009C595E"/>
        </w:tc>
        <w:tc>
          <w:tcPr>
            <w:tcW w:w="793" w:type="dxa"/>
            <w:vMerge/>
          </w:tcPr>
          <w:p w:rsidR="009C595E" w:rsidRDefault="009C595E"/>
        </w:tc>
        <w:tc>
          <w:tcPr>
            <w:tcW w:w="793" w:type="dxa"/>
            <w:vMerge/>
          </w:tcPr>
          <w:p w:rsidR="009C595E" w:rsidRDefault="009C595E"/>
        </w:tc>
        <w:tc>
          <w:tcPr>
            <w:tcW w:w="907" w:type="dxa"/>
          </w:tcPr>
          <w:p w:rsidR="009C595E" w:rsidRDefault="009C595E">
            <w:pPr>
              <w:pStyle w:val="ConsPlusNormal"/>
            </w:pPr>
          </w:p>
        </w:tc>
        <w:tc>
          <w:tcPr>
            <w:tcW w:w="850" w:type="dxa"/>
          </w:tcPr>
          <w:p w:rsidR="009C595E" w:rsidRDefault="009C595E">
            <w:pPr>
              <w:pStyle w:val="ConsPlusNormal"/>
            </w:pPr>
          </w:p>
        </w:tc>
        <w:tc>
          <w:tcPr>
            <w:tcW w:w="850" w:type="dxa"/>
          </w:tcPr>
          <w:p w:rsidR="009C595E" w:rsidRDefault="009C595E">
            <w:pPr>
              <w:pStyle w:val="ConsPlusNormal"/>
            </w:pPr>
          </w:p>
        </w:tc>
        <w:tc>
          <w:tcPr>
            <w:tcW w:w="907" w:type="dxa"/>
            <w:vMerge/>
          </w:tcPr>
          <w:p w:rsidR="009C595E" w:rsidRDefault="009C595E"/>
        </w:tc>
        <w:tc>
          <w:tcPr>
            <w:tcW w:w="1757" w:type="dxa"/>
            <w:vMerge/>
            <w:tcBorders>
              <w:right w:val="nil"/>
            </w:tcBorders>
          </w:tcPr>
          <w:p w:rsidR="009C595E" w:rsidRDefault="009C595E"/>
        </w:tc>
      </w:tr>
    </w:tbl>
    <w:p w:rsidR="009C595E" w:rsidRDefault="009C595E">
      <w:pPr>
        <w:pStyle w:val="ConsPlusNormal"/>
        <w:jc w:val="both"/>
      </w:pPr>
    </w:p>
    <w:p w:rsidR="009C595E" w:rsidRDefault="009C595E">
      <w:pPr>
        <w:pStyle w:val="ConsPlusNonformat"/>
        <w:jc w:val="both"/>
      </w:pPr>
      <w:r>
        <w:t>Начальник структурного</w:t>
      </w:r>
    </w:p>
    <w:p w:rsidR="009C595E" w:rsidRDefault="009C595E">
      <w:pPr>
        <w:pStyle w:val="ConsPlusNonformat"/>
        <w:jc w:val="both"/>
      </w:pPr>
      <w:r>
        <w:t>подразделения</w:t>
      </w:r>
    </w:p>
    <w:p w:rsidR="009C595E" w:rsidRDefault="009C595E">
      <w:pPr>
        <w:pStyle w:val="ConsPlusNonformat"/>
        <w:jc w:val="both"/>
      </w:pPr>
      <w:r>
        <w:t>(замещающее его лицо) ___________ _________ _____________________</w:t>
      </w:r>
    </w:p>
    <w:p w:rsidR="009C595E" w:rsidRDefault="009C595E">
      <w:pPr>
        <w:pStyle w:val="ConsPlusNonformat"/>
        <w:jc w:val="both"/>
      </w:pPr>
      <w:r>
        <w:t xml:space="preserve">                      (должность) (подпись) (расшифровка подписи)</w:t>
      </w:r>
    </w:p>
    <w:p w:rsidR="009C595E" w:rsidRDefault="009C595E">
      <w:pPr>
        <w:pStyle w:val="ConsPlusNonformat"/>
        <w:jc w:val="both"/>
      </w:pPr>
    </w:p>
    <w:p w:rsidR="009C595E" w:rsidRDefault="009C595E">
      <w:pPr>
        <w:pStyle w:val="ConsPlusNonformat"/>
        <w:jc w:val="both"/>
      </w:pPr>
      <w:r>
        <w:t>Ответственный</w:t>
      </w:r>
    </w:p>
    <w:p w:rsidR="009C595E" w:rsidRDefault="009C595E">
      <w:pPr>
        <w:pStyle w:val="ConsPlusNonformat"/>
        <w:jc w:val="both"/>
      </w:pPr>
      <w:r>
        <w:t>исполнитель           ___________ _________ ____________________ __________</w:t>
      </w:r>
    </w:p>
    <w:p w:rsidR="009C595E" w:rsidRDefault="009C595E">
      <w:pPr>
        <w:pStyle w:val="ConsPlusNonformat"/>
        <w:jc w:val="both"/>
      </w:pPr>
      <w:r>
        <w:t xml:space="preserve">                      (должность) (подпись) (расшифровка подписи) (телефон)</w:t>
      </w:r>
    </w:p>
    <w:p w:rsidR="009C595E" w:rsidRDefault="009C595E">
      <w:pPr>
        <w:pStyle w:val="ConsPlusNonformat"/>
        <w:jc w:val="both"/>
      </w:pPr>
    </w:p>
    <w:p w:rsidR="009C595E" w:rsidRDefault="009C595E">
      <w:pPr>
        <w:pStyle w:val="ConsPlusNonformat"/>
        <w:jc w:val="both"/>
      </w:pPr>
      <w:r>
        <w:t>"__" __________ 20__ г.</w:t>
      </w:r>
    </w:p>
    <w:p w:rsidR="009C595E" w:rsidRDefault="009C595E">
      <w:pPr>
        <w:pStyle w:val="ConsPlusNonformat"/>
        <w:jc w:val="both"/>
      </w:pPr>
      <w:r>
        <w:t xml:space="preserve">                                                     Номер страницы _______</w:t>
      </w:r>
    </w:p>
    <w:p w:rsidR="009C595E" w:rsidRDefault="009C595E">
      <w:pPr>
        <w:pStyle w:val="ConsPlusNonformat"/>
        <w:jc w:val="both"/>
      </w:pPr>
      <w:r>
        <w:t xml:space="preserve">                                                      Всего страниц _______</w:t>
      </w:r>
    </w:p>
    <w:p w:rsidR="009C595E" w:rsidRDefault="009C595E">
      <w:pPr>
        <w:pStyle w:val="ConsPlusNormal"/>
        <w:jc w:val="both"/>
      </w:pPr>
    </w:p>
    <w:p w:rsidR="009C595E" w:rsidRDefault="009C595E">
      <w:pPr>
        <w:pStyle w:val="ConsPlusNormal"/>
        <w:jc w:val="both"/>
      </w:pPr>
    </w:p>
    <w:p w:rsidR="009C595E" w:rsidRDefault="009C595E">
      <w:pPr>
        <w:pStyle w:val="ConsPlusNormal"/>
        <w:pBdr>
          <w:top w:val="single" w:sz="6" w:space="0" w:color="auto"/>
        </w:pBdr>
        <w:spacing w:before="100" w:after="100"/>
        <w:jc w:val="both"/>
        <w:rPr>
          <w:sz w:val="2"/>
          <w:szCs w:val="2"/>
        </w:rPr>
      </w:pPr>
    </w:p>
    <w:p w:rsidR="00304ECE" w:rsidRDefault="00304ECE">
      <w:bookmarkStart w:id="28" w:name="_GoBack"/>
      <w:bookmarkEnd w:id="28"/>
    </w:p>
    <w:sectPr w:rsidR="00304ECE" w:rsidSect="003A7A6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95E"/>
    <w:rsid w:val="00304ECE"/>
    <w:rsid w:val="009C5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CFCB9C-72AE-45B2-BA6B-B6209C84E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59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C59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C59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C59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C59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C595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C595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C595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55E40E4DB83133176D036D374F005A01CBAFF722ED829B4F81066651CF2B47F0E20AD8EDA7D3975804339FBFB0757371A44FAE914974B52g6I1C" TargetMode="External"/><Relationship Id="rId18" Type="http://schemas.openxmlformats.org/officeDocument/2006/relationships/hyperlink" Target="consultantplus://offline/ref=255E40E4DB83133176D036D374F005A01CBAFF722ED829B4F81066651CF2B47F0E20AD8EDA7D387C844339FBFB0757371A44FAE914974B52g6I1C" TargetMode="External"/><Relationship Id="rId26" Type="http://schemas.openxmlformats.org/officeDocument/2006/relationships/hyperlink" Target="consultantplus://offline/ref=255E40E4DB83133176D036D374F005A01DB7F4762ADB29B4F81066651CF2B47F0E20AD8ADC766D2DC31D60A8BA4C5A3D0158FAE3g0IAC" TargetMode="External"/><Relationship Id="rId39" Type="http://schemas.openxmlformats.org/officeDocument/2006/relationships/hyperlink" Target="consultantplus://offline/ref=FDAD53ED1C76F2F7360D53A806A382CD3F24BE100AA197F2221012178093BE024521DCC82C89F215B05B71779EA6273CB7F63FBEhFI9C" TargetMode="External"/><Relationship Id="rId21" Type="http://schemas.openxmlformats.org/officeDocument/2006/relationships/hyperlink" Target="consultantplus://offline/ref=255E40E4DB83133176D036D374F005A01DB7F4762ADB29B4F81066651CF2B47F0E20AD8ADC766D2DC31D60A8BA4C5A3D0158FAE3g0IAC" TargetMode="External"/><Relationship Id="rId34" Type="http://schemas.openxmlformats.org/officeDocument/2006/relationships/hyperlink" Target="consultantplus://offline/ref=FDAD53ED1C76F2F7360D53A806A382CD3F24BE100AA197F2221012178093BE024521DCC82C89F215B05B71779EA6273CB7F63FBEhFI9C" TargetMode="External"/><Relationship Id="rId42" Type="http://schemas.openxmlformats.org/officeDocument/2006/relationships/hyperlink" Target="consultantplus://offline/ref=FDAD53ED1C76F2F7360D53A806A382CD3F24BE100AA197F2221012178093BE024521DCC82C89F215B05B71779EA6273CB7F63FBEhFI9C" TargetMode="External"/><Relationship Id="rId47" Type="http://schemas.openxmlformats.org/officeDocument/2006/relationships/hyperlink" Target="consultantplus://offline/ref=FDAD53ED1C76F2F7360D53A806A382CD3F24BE100AA197F2221012178093BE024521DCC82C89F215B05B71779EA6273CB7F63FBEhFI9C" TargetMode="External"/><Relationship Id="rId50" Type="http://schemas.openxmlformats.org/officeDocument/2006/relationships/hyperlink" Target="consultantplus://offline/ref=FDAD53ED1C76F2F7360D53A806A382CD3F24BE100AA197F2221012178093BE024521DCC82C89F215B05B71779EA6273CB7F63FBEhFI9C" TargetMode="External"/><Relationship Id="rId55" Type="http://schemas.openxmlformats.org/officeDocument/2006/relationships/hyperlink" Target="consultantplus://offline/ref=FDAD53ED1C76F2F7360D53A806A382CD3F24BE100AA197F2221012178093BE024521DCC82C89F215B05B71779EA6273CB7F63FBEhFI9C" TargetMode="External"/><Relationship Id="rId63" Type="http://schemas.openxmlformats.org/officeDocument/2006/relationships/hyperlink" Target="consultantplus://offline/ref=FDAD53ED1C76F2F7360D53A806A382CD3F24BE100AA197F2221012178093BE024521DCC82C89F215B05B71779EA6273CB7F63FBEhFI9C" TargetMode="External"/><Relationship Id="rId68" Type="http://schemas.openxmlformats.org/officeDocument/2006/relationships/hyperlink" Target="consultantplus://offline/ref=FDAD53ED1C76F2F7360D53A806A382CD3E2DB9120AAF97F2221012178093BE024521DCCC2A83AF45F2052824DFED2A36ACEA3FB4E764F59ChFI2C" TargetMode="External"/><Relationship Id="rId7" Type="http://schemas.openxmlformats.org/officeDocument/2006/relationships/hyperlink" Target="consultantplus://offline/ref=255E40E4DB83133176D036D374F005A01CBAFF722ED829B4F81066651CF2B47F1C20F582D878277C8F566FAABDg5I2C" TargetMode="External"/><Relationship Id="rId71" Type="http://schemas.openxmlformats.org/officeDocument/2006/relationships/hyperlink" Target="consultantplus://offline/ref=FDAD53ED1C76F2F7360D53A806A382CD3E2DB9120AAF97F2221012178093BE024521DCCC2A83AF45F2052824DFED2A36ACEA3FB4E764F59ChFI2C" TargetMode="External"/><Relationship Id="rId2" Type="http://schemas.openxmlformats.org/officeDocument/2006/relationships/settings" Target="settings.xml"/><Relationship Id="rId16" Type="http://schemas.openxmlformats.org/officeDocument/2006/relationships/hyperlink" Target="consultantplus://offline/ref=255E40E4DB83133176D036D374F005A01CBBFF7A2ADC29B4F81066651CF2B47F0E20AD8CDB793F77D31929FFB2505F2B1F52E4E30A97g4IBC" TargetMode="External"/><Relationship Id="rId29" Type="http://schemas.openxmlformats.org/officeDocument/2006/relationships/hyperlink" Target="consultantplus://offline/ref=255E40E4DB83133176D036D374F005A01DB7F4762ADB29B4F81066651CF2B47F0E20AD8ADC766D2DC31D60A8BA4C5A3D0158FAE3g0IAC" TargetMode="External"/><Relationship Id="rId11" Type="http://schemas.openxmlformats.org/officeDocument/2006/relationships/hyperlink" Target="consultantplus://offline/ref=255E40E4DB83133176D036D374F005A01CBBFF7A2ADC29B4F81066651CF2B47F0E20AD8EDA7E3878854339FBFB0757371A44FAE914974B52g6I1C" TargetMode="External"/><Relationship Id="rId24" Type="http://schemas.openxmlformats.org/officeDocument/2006/relationships/hyperlink" Target="consultantplus://offline/ref=255E40E4DB83133176D036D374F005A01DB7F4762ADB29B4F81066651CF2B47F0E20AD8ADC766D2DC31D60A8BA4C5A3D0158FAE3g0IAC" TargetMode="External"/><Relationship Id="rId32" Type="http://schemas.openxmlformats.org/officeDocument/2006/relationships/hyperlink" Target="consultantplus://offline/ref=FDAD53ED1C76F2F7360D53A806A382CD3F24BE100AA197F2221012178093BE024521DCC82C89F215B05B71779EA6273CB7F63FBEhFI9C" TargetMode="External"/><Relationship Id="rId37" Type="http://schemas.openxmlformats.org/officeDocument/2006/relationships/hyperlink" Target="consultantplus://offline/ref=FDAD53ED1C76F2F7360D53A806A382CD3F24BE100AA197F2221012178093BE024521DCC82C89F215B05B71779EA6273CB7F63FBEhFI9C" TargetMode="External"/><Relationship Id="rId40" Type="http://schemas.openxmlformats.org/officeDocument/2006/relationships/hyperlink" Target="consultantplus://offline/ref=FDAD53ED1C76F2F7360D53A806A382CD3F24BE100AA197F2221012178093BE024521DCC82C89F215B05B71779EA6273CB7F63FBEhFI9C" TargetMode="External"/><Relationship Id="rId45" Type="http://schemas.openxmlformats.org/officeDocument/2006/relationships/hyperlink" Target="consultantplus://offline/ref=FDAD53ED1C76F2F7360D53A806A382CD3F24BE100AA197F2221012178093BE024521DCC42A89F215B05B71779EA6273CB7F63FBEhFI9C" TargetMode="External"/><Relationship Id="rId53" Type="http://schemas.openxmlformats.org/officeDocument/2006/relationships/hyperlink" Target="consultantplus://offline/ref=FDAD53ED1C76F2F7360D53A806A382CD3F24BE100AA197F2221012178093BE024521DCC82C89F215B05B71779EA6273CB7F63FBEhFI9C" TargetMode="External"/><Relationship Id="rId58" Type="http://schemas.openxmlformats.org/officeDocument/2006/relationships/hyperlink" Target="consultantplus://offline/ref=FDAD53ED1C76F2F7360D53A806A382CD3F24BE100AA197F2221012178093BE024521DCC82C89F215B05B71779EA6273CB7F63FBEhFI9C" TargetMode="External"/><Relationship Id="rId66" Type="http://schemas.openxmlformats.org/officeDocument/2006/relationships/hyperlink" Target="consultantplus://offline/ref=FDAD53ED1C76F2F7360D53A806A382CD3C29B41D0EA797F2221012178093BE02572184C02887B844FC107E7599hBI8C" TargetMode="External"/><Relationship Id="rId5" Type="http://schemas.openxmlformats.org/officeDocument/2006/relationships/hyperlink" Target="consultantplus://offline/ref=255E40E4DB83133176D036D374F005A01CBAFF722ED829B4F81066651CF2B47F0E20AD8EDA7D3975874339FBFB0757371A44FAE914974B52g6I1C" TargetMode="External"/><Relationship Id="rId15" Type="http://schemas.openxmlformats.org/officeDocument/2006/relationships/hyperlink" Target="consultantplus://offline/ref=255E40E4DB83133176D036D374F005A01CBAFF722ED829B4F81066651CF2B47F0E20AD8EDA7D387C874339FBFB0757371A44FAE914974B52g6I1C" TargetMode="External"/><Relationship Id="rId23" Type="http://schemas.openxmlformats.org/officeDocument/2006/relationships/hyperlink" Target="consultantplus://offline/ref=255E40E4DB83133176D036D374F005A01DB7F4762ADB29B4F81066651CF2B47F0E20AD8ADC766D2DC31D60A8BA4C5A3D0158FAE3g0IAC" TargetMode="External"/><Relationship Id="rId28" Type="http://schemas.openxmlformats.org/officeDocument/2006/relationships/hyperlink" Target="consultantplus://offline/ref=255E40E4DB83133176D036D374F005A01DB7F4762ADB29B4F81066651CF2B47F0E20AD8ADC766D2DC31D60A8BA4C5A3D0158FAE3g0IAC" TargetMode="External"/><Relationship Id="rId36" Type="http://schemas.openxmlformats.org/officeDocument/2006/relationships/hyperlink" Target="consultantplus://offline/ref=FDAD53ED1C76F2F7360D53A806A382CD3F24BE100AA197F2221012178093BE024521DCC82C89F215B05B71779EA6273CB7F63FBEhFI9C" TargetMode="External"/><Relationship Id="rId49" Type="http://schemas.openxmlformats.org/officeDocument/2006/relationships/hyperlink" Target="consultantplus://offline/ref=FDAD53ED1C76F2F7360D53A806A382CD3F24BE100AA197F2221012178093BE024521DCC82C89F215B05B71779EA6273CB7F63FBEhFI9C" TargetMode="External"/><Relationship Id="rId57" Type="http://schemas.openxmlformats.org/officeDocument/2006/relationships/hyperlink" Target="consultantplus://offline/ref=FDAD53ED1C76F2F7360D53A806A382CD3F24BE100AA197F2221012178093BE024521DCC82C89F215B05B71779EA6273CB7F63FBEhFI9C" TargetMode="External"/><Relationship Id="rId61" Type="http://schemas.openxmlformats.org/officeDocument/2006/relationships/hyperlink" Target="consultantplus://offline/ref=FDAD53ED1C76F2F7360D53A806A382CD3E2CBB1409A097F2221012178093BE02572184C02887B844FC107E7599hBI8C" TargetMode="External"/><Relationship Id="rId10" Type="http://schemas.openxmlformats.org/officeDocument/2006/relationships/hyperlink" Target="consultantplus://offline/ref=255E40E4DB83133176D036D374F005A01CBAFF722ED829B4F81066651CF2B47F0E20AD8EDA7D3878864339FBFB0757371A44FAE914974B52g6I1C" TargetMode="External"/><Relationship Id="rId19" Type="http://schemas.openxmlformats.org/officeDocument/2006/relationships/hyperlink" Target="consultantplus://offline/ref=255E40E4DB83133176D036D374F005A01CBAFF722ED829B4F81066651CF2B47F0E20AD8EDA7D387C844339FBFB0757371A44FAE914974B52g6I1C" TargetMode="External"/><Relationship Id="rId31" Type="http://schemas.openxmlformats.org/officeDocument/2006/relationships/hyperlink" Target="consultantplus://offline/ref=FDAD53ED1C76F2F7360D53A806A382CD3F24BE100AA197F2221012178093BE024521DCC82C89F215B05B71779EA6273CB7F63FBEhFI9C" TargetMode="External"/><Relationship Id="rId44" Type="http://schemas.openxmlformats.org/officeDocument/2006/relationships/hyperlink" Target="consultantplus://offline/ref=FDAD53ED1C76F2F7360D53A806A382CD3F24BE100AA197F2221012178093BE024521DCC82C89F215B05B71779EA6273CB7F63FBEhFI9C" TargetMode="External"/><Relationship Id="rId52" Type="http://schemas.openxmlformats.org/officeDocument/2006/relationships/hyperlink" Target="consultantplus://offline/ref=FDAD53ED1C76F2F7360D53A806A382CD3F24BE100AA197F2221012178093BE024521DCC82C89F215B05B71779EA6273CB7F63FBEhFI9C" TargetMode="External"/><Relationship Id="rId60" Type="http://schemas.openxmlformats.org/officeDocument/2006/relationships/hyperlink" Target="consultantplus://offline/ref=FDAD53ED1C76F2F7360D53A806A382CD3E2CBB1409A097F2221012178093BE024521DCCC2A83A140F1052824DFED2A36ACEA3FB4E764F59ChFI2C" TargetMode="External"/><Relationship Id="rId65" Type="http://schemas.openxmlformats.org/officeDocument/2006/relationships/hyperlink" Target="consultantplus://offline/ref=FDAD53ED1C76F2F7360D53A806A382CD3C29B41D0EA797F2221012178093BE02572184C02887B844FC107E7599hBI8C" TargetMode="External"/><Relationship Id="rId73"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255E40E4DB83133176D036D374F005A01CBAFF722ED829B4F81066651CF2B47F0E20AD8EDA7D3975844339FBFB0757371A44FAE914974B52g6I1C" TargetMode="External"/><Relationship Id="rId14" Type="http://schemas.openxmlformats.org/officeDocument/2006/relationships/hyperlink" Target="consultantplus://offline/ref=255E40E4DB83133176D036D374F005A01CBAFF722ED829B4F81066651CF2B47F0E20AD8DD2753F7C824339FBFB0757371A44FAE914974B52g6I1C" TargetMode="External"/><Relationship Id="rId22" Type="http://schemas.openxmlformats.org/officeDocument/2006/relationships/hyperlink" Target="consultantplus://offline/ref=255E40E4DB83133176D036D374F005A01DB7F4762ADB29B4F81066651CF2B47F1C20F582D878277C8F566FAABDg5I2C" TargetMode="External"/><Relationship Id="rId27" Type="http://schemas.openxmlformats.org/officeDocument/2006/relationships/hyperlink" Target="consultantplus://offline/ref=255E40E4DB83133176D036D374F005A01DB7F4762ADB29B4F81066651CF2B47F0E20AD8ADC766D2DC31D60A8BA4C5A3D0158FAE3g0IAC" TargetMode="External"/><Relationship Id="rId30" Type="http://schemas.openxmlformats.org/officeDocument/2006/relationships/hyperlink" Target="consultantplus://offline/ref=255E40E4DB83133176D036D374F005A01DB7F4762ADB29B4F81066651CF2B47F0E20AD8ADC766D2DC31D60A8BA4C5A3D0158FAE3g0IAC" TargetMode="External"/><Relationship Id="rId35" Type="http://schemas.openxmlformats.org/officeDocument/2006/relationships/hyperlink" Target="consultantplus://offline/ref=FDAD53ED1C76F2F7360D53A806A382CD3F24BE100AA197F2221012178093BE024521DCC82C89F215B05B71779EA6273CB7F63FBEhFI9C" TargetMode="External"/><Relationship Id="rId43" Type="http://schemas.openxmlformats.org/officeDocument/2006/relationships/hyperlink" Target="consultantplus://offline/ref=FDAD53ED1C76F2F7360D53A806A382CD3F24BE100AA197F2221012178093BE024521DCC82C89F215B05B71779EA6273CB7F63FBEhFI9C" TargetMode="External"/><Relationship Id="rId48" Type="http://schemas.openxmlformats.org/officeDocument/2006/relationships/hyperlink" Target="consultantplus://offline/ref=FDAD53ED1C76F2F7360D53A806A382CD3F24BE100AA197F2221012178093BE024521DCC42C89F215B05B71779EA6273CB7F63FBEhFI9C" TargetMode="External"/><Relationship Id="rId56" Type="http://schemas.openxmlformats.org/officeDocument/2006/relationships/hyperlink" Target="consultantplus://offline/ref=FDAD53ED1C76F2F7360D53A806A382CD3F24BE100AA197F2221012178093BE024521DCC82C89F215B05B71779EA6273CB7F63FBEhFI9C" TargetMode="External"/><Relationship Id="rId64" Type="http://schemas.openxmlformats.org/officeDocument/2006/relationships/hyperlink" Target="consultantplus://offline/ref=FDAD53ED1C76F2F7360D53A806A382CD3F24BE100AA197F2221012178093BE024521DCC82C89F215B05B71779EA6273CB7F63FBEhFI9C" TargetMode="External"/><Relationship Id="rId69" Type="http://schemas.openxmlformats.org/officeDocument/2006/relationships/hyperlink" Target="consultantplus://offline/ref=FDAD53ED1C76F2F7360D53A806A382CD3E2DB9120AAF97F2221012178093BE024521DCCC2A83AF45F2052824DFED2A36ACEA3FB4E764F59ChFI2C" TargetMode="External"/><Relationship Id="rId8" Type="http://schemas.openxmlformats.org/officeDocument/2006/relationships/hyperlink" Target="consultantplus://offline/ref=255E40E4DB83133176D036D374F005A01CBAFF722ED829B4F81066651CF2B47F0E20AD8EDA7D3975874339FBFB0757371A44FAE914974B52g6I1C" TargetMode="External"/><Relationship Id="rId51" Type="http://schemas.openxmlformats.org/officeDocument/2006/relationships/hyperlink" Target="consultantplus://offline/ref=FDAD53ED1C76F2F7360D53A806A382CD3F24BE100AA197F2221012178093BE024521DCC82C89F215B05B71779EA6273CB7F63FBEhFI9C"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255E40E4DB83133176D036D374F005A01CBAFF722ED829B4F81066651CF2B47F0E20AD8EDA7D3878864339FBFB0757371A44FAE914974B52g6I1C" TargetMode="External"/><Relationship Id="rId17" Type="http://schemas.openxmlformats.org/officeDocument/2006/relationships/hyperlink" Target="consultantplus://offline/ref=255E40E4DB83133176D036D374F005A01CBBFF7A2ADC29B4F81066651CF2B47F0E20AD8EDA7E3D7F844339FBFB0757371A44FAE914974B52g6I1C" TargetMode="External"/><Relationship Id="rId25" Type="http://schemas.openxmlformats.org/officeDocument/2006/relationships/hyperlink" Target="consultantplus://offline/ref=255E40E4DB83133176D036D374F005A01DB7F4762ADB29B4F81066651CF2B47F0E20AD8ADC766D2DC31D60A8BA4C5A3D0158FAE3g0IAC" TargetMode="External"/><Relationship Id="rId33" Type="http://schemas.openxmlformats.org/officeDocument/2006/relationships/hyperlink" Target="consultantplus://offline/ref=FDAD53ED1C76F2F7360D53A806A382CD3F24BE100AA197F2221012178093BE024521DCC82C89F215B05B71779EA6273CB7F63FBEhFI9C" TargetMode="External"/><Relationship Id="rId38" Type="http://schemas.openxmlformats.org/officeDocument/2006/relationships/hyperlink" Target="consultantplus://offline/ref=FDAD53ED1C76F2F7360D53A806A382CD3E2EBA100AA697F2221012178093BE02572184C02887B844FC107E7599hBI8C" TargetMode="External"/><Relationship Id="rId46" Type="http://schemas.openxmlformats.org/officeDocument/2006/relationships/hyperlink" Target="consultantplus://offline/ref=FDAD53ED1C76F2F7360D53A806A382CD3F24BE100AA197F2221012178093BE024521DCC82C89F215B05B71779EA6273CB7F63FBEhFI9C" TargetMode="External"/><Relationship Id="rId59" Type="http://schemas.openxmlformats.org/officeDocument/2006/relationships/hyperlink" Target="consultantplus://offline/ref=FDAD53ED1C76F2F7360D53A806A382CD3E2CBB1409A097F2221012178093BE024521DCCC2A83A140F1052824DFED2A36ACEA3FB4E764F59ChFI2C" TargetMode="External"/><Relationship Id="rId67" Type="http://schemas.openxmlformats.org/officeDocument/2006/relationships/hyperlink" Target="consultantplus://offline/ref=FDAD53ED1C76F2F7360D53A806A382CD3E2DB9120AAF97F2221012178093BE02572184C02887B844FC107E7599hBI8C" TargetMode="External"/><Relationship Id="rId20" Type="http://schemas.openxmlformats.org/officeDocument/2006/relationships/hyperlink" Target="consultantplus://offline/ref=255E40E4DB83133176D036D374F005A01CBCFF742DDF29B4F81066651CF2B47F1C20F582D878277C8F566FAABDg5I2C" TargetMode="External"/><Relationship Id="rId41" Type="http://schemas.openxmlformats.org/officeDocument/2006/relationships/hyperlink" Target="consultantplus://offline/ref=FDAD53ED1C76F2F7360D53A806A382CD3F24BE100AA197F2221012178093BE024521DCC82C89F215B05B71779EA6273CB7F63FBEhFI9C" TargetMode="External"/><Relationship Id="rId54" Type="http://schemas.openxmlformats.org/officeDocument/2006/relationships/hyperlink" Target="consultantplus://offline/ref=FDAD53ED1C76F2F7360D53A806A382CD3F24BE100AA197F2221012178093BE024521DCC82C89F215B05B71779EA6273CB7F63FBEhFI9C" TargetMode="External"/><Relationship Id="rId62" Type="http://schemas.openxmlformats.org/officeDocument/2006/relationships/hyperlink" Target="consultantplus://offline/ref=FDAD53ED1C76F2F7360D53A806A382CD3F24BE100AA197F2221012178093BE024521DCCC2A82A645FC052824DFED2A36ACEA3FB4E764F59ChFI2C" TargetMode="External"/><Relationship Id="rId70" Type="http://schemas.openxmlformats.org/officeDocument/2006/relationships/hyperlink" Target="consultantplus://offline/ref=FDAD53ED1C76F2F7360D53A806A382CD3E2DB9120AAF97F2221012178093BE024521DCCC2A83AF45F2052824DFED2A36ACEA3FB4E764F59ChFI2C" TargetMode="External"/><Relationship Id="rId1" Type="http://schemas.openxmlformats.org/officeDocument/2006/relationships/styles" Target="styles.xml"/><Relationship Id="rId6" Type="http://schemas.openxmlformats.org/officeDocument/2006/relationships/hyperlink" Target="consultantplus://offline/ref=255E40E4DB83133176D036D374F005A01DB7F4762ADB29B4F81066651CF2B47F0E20AD8ED1296838D2456FAFA152522B1D5AF8gEI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15313</Words>
  <Characters>87290</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102399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Гейль Татьяна Николаевна</dc:creator>
  <cp:keywords/>
  <dc:description/>
  <cp:lastModifiedBy>Гейль Татьяна Николаевна</cp:lastModifiedBy>
  <cp:revision>1</cp:revision>
  <dcterms:created xsi:type="dcterms:W3CDTF">2020-08-25T02:08:00Z</dcterms:created>
  <dcterms:modified xsi:type="dcterms:W3CDTF">2020-08-25T02:08:00Z</dcterms:modified>
</cp:coreProperties>
</file>