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50B" w:rsidRDefault="0028150B" w:rsidP="0028150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1F49" w:rsidRPr="0028150B" w:rsidRDefault="00F01F49" w:rsidP="0028150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150B" w:rsidRPr="0028150B" w:rsidRDefault="0028150B" w:rsidP="0028150B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50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Временный порядок взаимодействия уполномоченных организаций и субъектов централизованного учета</w:t>
      </w:r>
    </w:p>
    <w:p w:rsidR="0028150B" w:rsidRPr="0028150B" w:rsidRDefault="0028150B" w:rsidP="0028150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150B" w:rsidRPr="0028150B" w:rsidRDefault="0028150B" w:rsidP="0028150B">
      <w:pPr>
        <w:spacing w:after="0" w:line="36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815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28150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постановлением Правительства Российской Федерации от 15.02.2020 № 153 «О передаче Федеральному казначейству полномочий отдельных федеральных органов исполнительной власти, их территориальных органов и подведомственных им казенных учреждений» </w:t>
      </w:r>
      <w:r w:rsidRPr="002815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взаимодействие уполномоченного органа, уполномоченных организаций и субъектов централизованного учета в рамках осуществления централизуемых полномочий обеспечивается путем информационного взаимодействия государственной интегрированной информационной системы управления общественными финансами «Электронный бюджет» (далее – система «Электронный бюджет») с федеральной государственной информационной системой «Единая информационная система управления кадровым составом государственной гражданской службы Российской Федерации» (далее – ЕИСУКС). </w:t>
      </w:r>
    </w:p>
    <w:p w:rsidR="0028150B" w:rsidRPr="0028150B" w:rsidRDefault="0028150B" w:rsidP="0028150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 централизованного учета вносит информацию, необходимую для расчета пособий по временной нетрудоспособности, по беременности и родам, ежемесячного пособия по уходу за ребенком, в ЕИСУКС или в подсистему управления оплатой труда государственной интегрированной информационной системы «Электронный бюджет» (далее – системы «Электронный бюджет») (в части подведомственных федеральных казенных учреждений) в порядке и сроки, установленные </w:t>
      </w:r>
      <w:r w:rsidRPr="0028150B">
        <w:rPr>
          <w:rFonts w:ascii="Times New Roman" w:eastAsia="Calibri" w:hAnsi="Times New Roman" w:cs="Times New Roman"/>
          <w:sz w:val="28"/>
          <w:szCs w:val="28"/>
        </w:rPr>
        <w:t>разделом 5 Графика документооборота при централизации учета, утвержденного приказом Федерального казначейства от 11.01.2021 № 2н.</w:t>
      </w:r>
    </w:p>
    <w:p w:rsidR="0028150B" w:rsidRPr="0028150B" w:rsidRDefault="0028150B" w:rsidP="0028150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50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формирования сведений</w:t>
      </w:r>
      <w:r w:rsidRPr="0028150B">
        <w:rPr>
          <w:rFonts w:ascii="Times New Roman" w:eastAsia="Calibri" w:hAnsi="Times New Roman" w:cs="Times New Roman"/>
          <w:sz w:val="28"/>
          <w:szCs w:val="28"/>
        </w:rPr>
        <w:t xml:space="preserve">, необходимых для выплаты пособий по временной нетрудоспособности, по беременности и родам, ежемесячного пособия по уходу за ребенком, субъектом централизованного учета </w:t>
      </w:r>
      <w:r w:rsidRPr="00281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уполномоченная организация </w:t>
      </w:r>
      <w:r w:rsidRPr="0028150B">
        <w:rPr>
          <w:rFonts w:ascii="Times New Roman" w:eastAsia="Calibri" w:hAnsi="Times New Roman" w:cs="Times New Roman"/>
          <w:sz w:val="28"/>
          <w:szCs w:val="28"/>
        </w:rPr>
        <w:t>н</w:t>
      </w:r>
      <w:r w:rsidRPr="00281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позднее следующего рабочего дня за днем поступления указанной информации из ЕИСУКС или формирования в подсистеме управления оплатой труда системы «Электронный бюджет» (в части подведомственных федеральных казенных учреждений) формирует и подписывает с использованием усиленной квалифицированной электронной подписи Сведения для расчета пособий в подсистеме управления оплатой труда системы «Электронный бюджет». </w:t>
      </w:r>
    </w:p>
    <w:p w:rsidR="0028150B" w:rsidRPr="0028150B" w:rsidRDefault="0028150B" w:rsidP="0028150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формирования сведений по запросу Фонда социального страхования Российской Федерации (далее – ФСС) в Личном кабинете страхователя Сведения для расчета пособий доступны ответственным сотрудникам субъекта централизованного учета не позднее 2 (двух) рабочих дней со дня занесения данных в ЕИСУКС или подсистему управления оплатой труда системы «Электронный бюджет» (в части </w:t>
      </w:r>
      <w:r w:rsidRPr="002815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подведомственных федеральных казенных учреждений) в разделе Кадры подсистемы управления оплатой труда системы «Электронный бюджет». </w:t>
      </w:r>
    </w:p>
    <w:p w:rsidR="0028150B" w:rsidRPr="0028150B" w:rsidRDefault="0028150B" w:rsidP="0028150B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5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Обращаем внимание, что формирование Сведений для расчета пособий по беременности и родам осуществляется при одновременном поступлении из ЕИСУКС или формированием в подсистеме управления оплатой труда системы «Электронный бюджет» (в части подведомственных федеральных казенных учреждений) информации об утверждении приказа о предоставлении отпуска по беременности и родам, пособий по временной нетрудоспособности при пересечении листка нетрудоспособности с ежегодными основными и дополнительными отпусками - при одновременном поступлении из ЕИСУКС или формировании в подсистеме управления оплатой труда системы «Электронный бюджет» (в части подведомственных федеральных казенных учреждений) приказа о переносе или продлении отпуска.</w:t>
      </w:r>
    </w:p>
    <w:p w:rsidR="0028150B" w:rsidRPr="0028150B" w:rsidRDefault="0028150B" w:rsidP="0028150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формирования сведений по запросу ФСС в Личном кабинете страхователя Сведения для расчета пособий доступны ответственным сотрудникам субъекта централизованного учета не позднее 2 (двух) рабочих дней со дня занесения данных в ЕИСУКС или подсистему управления оплатой труда системы «Электронный бюджет» (в части подведомственных федеральных казенных учреждений) в разделе Кадры подсистемы управления оплатой труда системы «Электронный бюджет». </w:t>
      </w:r>
    </w:p>
    <w:p w:rsidR="0028150B" w:rsidRPr="0028150B" w:rsidRDefault="0028150B" w:rsidP="0028150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Взаимодействие с ФСС в части предоставления сведений </w:t>
      </w:r>
      <w:r w:rsidRPr="0028150B">
        <w:rPr>
          <w:rFonts w:ascii="Times New Roman" w:eastAsia="Calibri" w:hAnsi="Times New Roman" w:cs="Times New Roman"/>
          <w:sz w:val="28"/>
          <w:szCs w:val="28"/>
        </w:rPr>
        <w:t xml:space="preserve">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осуществляется самостоятельно субъектом централизованного учета с применением </w:t>
      </w:r>
      <w:r w:rsidRPr="0028150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электронного документооборота «Социальный электронный документооборот» (СЭДО) в сроки, установленные п</w:t>
      </w:r>
      <w:r w:rsidRPr="0028150B">
        <w:rPr>
          <w:rFonts w:ascii="Times New Roman" w:eastAsia="Calibri" w:hAnsi="Times New Roman" w:cs="Times New Roman"/>
          <w:sz w:val="28"/>
          <w:szCs w:val="28"/>
        </w:rPr>
        <w:t>остановлением Правительства Российской Федерации от 23.11.2021 № 2010.</w:t>
      </w:r>
    </w:p>
    <w:p w:rsidR="0028150B" w:rsidRPr="0028150B" w:rsidRDefault="0028150B" w:rsidP="0028150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50B">
        <w:rPr>
          <w:rFonts w:ascii="Times New Roman" w:eastAsia="Calibri" w:hAnsi="Times New Roman" w:cs="Times New Roman"/>
          <w:sz w:val="28"/>
          <w:szCs w:val="28"/>
        </w:rPr>
        <w:t xml:space="preserve">Сведения для расчета пособий для выплаты единовременного пособия при рождении ребенка уполномоченной организацией не формируются. </w:t>
      </w:r>
    </w:p>
    <w:p w:rsidR="0028150B" w:rsidRPr="0028150B" w:rsidRDefault="0028150B" w:rsidP="0028150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8150B">
        <w:rPr>
          <w:rFonts w:ascii="Times New Roman" w:eastAsia="Calibri" w:hAnsi="Times New Roman" w:cs="Times New Roman"/>
          <w:sz w:val="28"/>
          <w:szCs w:val="28"/>
        </w:rPr>
        <w:t>Начисление и оплата пособия по временной нетрудоспособности за счет средств работодателя осуществляется в соответствии с пунктом 148 Графика документооборота при централизации учета, утвержденного приказом Федерального казначейства от 11.01.2021 № 2н.</w:t>
      </w:r>
    </w:p>
    <w:p w:rsidR="0028150B" w:rsidRPr="0028150B" w:rsidRDefault="0028150B" w:rsidP="00F01F49">
      <w:pPr>
        <w:spacing w:after="0" w:line="36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порядок распространяется в рамках осуществления централизуемых полномочий при взаимодействии </w:t>
      </w:r>
      <w:r w:rsidR="00F01F49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уполномоченных организаций</w:t>
      </w:r>
      <w:bookmarkStart w:id="0" w:name="_GoBack"/>
      <w:bookmarkEnd w:id="0"/>
      <w:r w:rsidR="00F01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5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подведомственными федеральными казенными учреждениями. </w:t>
      </w:r>
    </w:p>
    <w:p w:rsidR="0028150B" w:rsidRPr="0028150B" w:rsidRDefault="0028150B" w:rsidP="00F01F49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50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во взаимодействии будут учтены при внесении изменений в документы единой учетной политики при централизации учета.</w:t>
      </w:r>
    </w:p>
    <w:p w:rsidR="00687122" w:rsidRDefault="00687122" w:rsidP="00F01F49">
      <w:pPr>
        <w:jc w:val="both"/>
      </w:pPr>
    </w:p>
    <w:sectPr w:rsidR="00687122" w:rsidSect="007B4A82">
      <w:headerReference w:type="default" r:id="rId6"/>
      <w:headerReference w:type="first" r:id="rId7"/>
      <w:footerReference w:type="first" r:id="rId8"/>
      <w:pgSz w:w="11906" w:h="16838" w:code="9"/>
      <w:pgMar w:top="1134" w:right="567" w:bottom="1134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50B" w:rsidRDefault="0028150B" w:rsidP="0028150B">
      <w:pPr>
        <w:spacing w:after="0" w:line="240" w:lineRule="auto"/>
      </w:pPr>
      <w:r>
        <w:separator/>
      </w:r>
    </w:p>
  </w:endnote>
  <w:endnote w:type="continuationSeparator" w:id="0">
    <w:p w:rsidR="0028150B" w:rsidRDefault="0028150B" w:rsidP="00281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481" w:rsidRDefault="00F01F49" w:rsidP="00753481">
    <w:pPr>
      <w:ind w:firstLine="708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50B" w:rsidRDefault="0028150B" w:rsidP="0028150B">
      <w:pPr>
        <w:spacing w:after="0" w:line="240" w:lineRule="auto"/>
      </w:pPr>
      <w:r>
        <w:separator/>
      </w:r>
    </w:p>
  </w:footnote>
  <w:footnote w:type="continuationSeparator" w:id="0">
    <w:p w:rsidR="0028150B" w:rsidRDefault="0028150B" w:rsidP="00281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666" w:rsidRDefault="00F01F49">
    <w:pPr>
      <w:pStyle w:val="a3"/>
      <w:jc w:val="center"/>
    </w:pPr>
    <w:r>
      <w:fldChar w:fldCharType="begin"/>
    </w:r>
    <w:r>
      <w:instrText>PAGE   \* MERGEFO</w:instrText>
    </w:r>
    <w:r>
      <w:instrText>RMAT</w:instrText>
    </w:r>
    <w:r>
      <w:fldChar w:fldCharType="separate"/>
    </w:r>
    <w:r>
      <w:rPr>
        <w:noProof/>
      </w:rPr>
      <w:t>2</w:t>
    </w:r>
    <w:r>
      <w:fldChar w:fldCharType="end"/>
    </w:r>
  </w:p>
  <w:p w:rsidR="00EB1666" w:rsidRPr="00896975" w:rsidRDefault="00F01F49" w:rsidP="00896975">
    <w:pPr>
      <w:pStyle w:val="a3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164" w:rsidRDefault="0028150B" w:rsidP="00FE3F44">
    <w:pPr>
      <w:spacing w:after="0" w:line="240" w:lineRule="auto"/>
      <w:jc w:val="right"/>
    </w:pPr>
    <w:r w:rsidRPr="0028150B"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  <w:t xml:space="preserve">Приложение № 1 к письму  </w:t>
    </w:r>
    <w:r w:rsidRPr="0028150B"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  <w:br/>
      <w:t xml:space="preserve">УФК по Республике Хакасия  </w:t>
    </w:r>
    <w:r w:rsidRPr="0028150B">
      <w:rPr>
        <w:rFonts w:ascii="Times New Roman" w:eastAsia="Times New Roman" w:hAnsi="Times New Roman" w:cs="Times New Roman"/>
        <w:color w:val="000000"/>
        <w:sz w:val="28"/>
        <w:szCs w:val="28"/>
        <w:lang w:eastAsia="ru-RU"/>
      </w:rPr>
      <w:br/>
      <w:t>от __________№__________/_____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47F"/>
    <w:rsid w:val="0028150B"/>
    <w:rsid w:val="00687122"/>
    <w:rsid w:val="00CD747F"/>
    <w:rsid w:val="00F01F49"/>
    <w:rsid w:val="00FE3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032CC"/>
  <w15:chartTrackingRefBased/>
  <w15:docId w15:val="{289D4C63-9135-4453-9E53-9CD6DEAA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15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815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81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81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6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 Наталия Владимировна</dc:creator>
  <cp:keywords/>
  <dc:description/>
  <cp:lastModifiedBy>Акулова Наталия Владимировна</cp:lastModifiedBy>
  <cp:revision>3</cp:revision>
  <dcterms:created xsi:type="dcterms:W3CDTF">2022-06-21T08:03:00Z</dcterms:created>
  <dcterms:modified xsi:type="dcterms:W3CDTF">2022-06-21T08:37:00Z</dcterms:modified>
</cp:coreProperties>
</file>