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7F9" w:rsidRPr="001070A9" w:rsidRDefault="004B27F9" w:rsidP="004B27F9">
      <w:pPr>
        <w:pStyle w:val="ConsPlusTitlePage"/>
        <w:rPr>
          <w:rFonts w:ascii="Times New Roman" w:hAnsi="Times New Roman" w:cs="Times New Roman"/>
          <w:sz w:val="28"/>
          <w:szCs w:val="28"/>
        </w:rPr>
      </w:pPr>
      <w:r w:rsidRPr="001070A9">
        <w:rPr>
          <w:rFonts w:ascii="Times New Roman" w:hAnsi="Times New Roman" w:cs="Times New Roman"/>
          <w:sz w:val="28"/>
          <w:szCs w:val="28"/>
        </w:rPr>
        <w:t xml:space="preserve">Документ предоставлен </w:t>
      </w:r>
      <w:hyperlink r:id="rId4">
        <w:proofErr w:type="spellStart"/>
        <w:r w:rsidRPr="001070A9">
          <w:rPr>
            <w:rFonts w:ascii="Times New Roman" w:hAnsi="Times New Roman" w:cs="Times New Roman"/>
            <w:color w:val="0000FF"/>
            <w:sz w:val="28"/>
            <w:szCs w:val="28"/>
          </w:rPr>
          <w:t>КонсультантПлюс</w:t>
        </w:r>
        <w:proofErr w:type="spellEnd"/>
      </w:hyperlink>
      <w:r w:rsidRPr="001070A9">
        <w:rPr>
          <w:rFonts w:ascii="Times New Roman" w:hAnsi="Times New Roman" w:cs="Times New Roman"/>
          <w:sz w:val="28"/>
          <w:szCs w:val="28"/>
        </w:rPr>
        <w:br/>
      </w:r>
    </w:p>
    <w:p w:rsidR="004B27F9" w:rsidRPr="001070A9" w:rsidRDefault="004B27F9" w:rsidP="004B27F9">
      <w:pPr>
        <w:pStyle w:val="ConsPlusNormal"/>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2"/>
      </w:tblGrid>
      <w:tr w:rsidR="004B27F9" w:rsidRPr="001070A9" w:rsidTr="00C836B1">
        <w:tc>
          <w:tcPr>
            <w:tcW w:w="4677" w:type="dxa"/>
            <w:tcBorders>
              <w:top w:val="nil"/>
              <w:left w:val="nil"/>
              <w:bottom w:val="nil"/>
              <w:right w:val="nil"/>
            </w:tcBorders>
          </w:tcPr>
          <w:p w:rsidR="004B27F9" w:rsidRPr="001070A9" w:rsidRDefault="004B27F9" w:rsidP="00C836B1">
            <w:pPr>
              <w:pStyle w:val="ConsPlusNormal"/>
              <w:outlineLvl w:val="0"/>
              <w:rPr>
                <w:rFonts w:ascii="Times New Roman" w:hAnsi="Times New Roman" w:cs="Times New Roman"/>
                <w:sz w:val="28"/>
                <w:szCs w:val="28"/>
              </w:rPr>
            </w:pPr>
            <w:r w:rsidRPr="001070A9">
              <w:rPr>
                <w:rFonts w:ascii="Times New Roman" w:hAnsi="Times New Roman" w:cs="Times New Roman"/>
                <w:sz w:val="28"/>
                <w:szCs w:val="28"/>
              </w:rPr>
              <w:t>5 декабря 2022 года</w:t>
            </w:r>
          </w:p>
        </w:tc>
        <w:tc>
          <w:tcPr>
            <w:tcW w:w="4677" w:type="dxa"/>
            <w:tcBorders>
              <w:top w:val="nil"/>
              <w:left w:val="nil"/>
              <w:bottom w:val="nil"/>
              <w:right w:val="nil"/>
            </w:tcBorders>
          </w:tcPr>
          <w:p w:rsidR="004B27F9" w:rsidRPr="001070A9" w:rsidRDefault="004B27F9" w:rsidP="00C836B1">
            <w:pPr>
              <w:pStyle w:val="ConsPlusNormal"/>
              <w:jc w:val="right"/>
              <w:outlineLvl w:val="0"/>
              <w:rPr>
                <w:rFonts w:ascii="Times New Roman" w:hAnsi="Times New Roman" w:cs="Times New Roman"/>
                <w:sz w:val="28"/>
                <w:szCs w:val="28"/>
              </w:rPr>
            </w:pPr>
            <w:r w:rsidRPr="001070A9">
              <w:rPr>
                <w:rFonts w:ascii="Times New Roman" w:hAnsi="Times New Roman" w:cs="Times New Roman"/>
                <w:sz w:val="28"/>
                <w:szCs w:val="28"/>
              </w:rPr>
              <w:t>N 466-ФЗ</w:t>
            </w:r>
          </w:p>
        </w:tc>
      </w:tr>
    </w:tbl>
    <w:p w:rsidR="004B27F9" w:rsidRPr="001070A9" w:rsidRDefault="004B27F9" w:rsidP="004B27F9">
      <w:pPr>
        <w:pStyle w:val="ConsPlusNormal"/>
        <w:pBdr>
          <w:bottom w:val="single" w:sz="6" w:space="0" w:color="auto"/>
        </w:pBdr>
        <w:spacing w:before="100" w:after="100"/>
        <w:jc w:val="both"/>
        <w:rPr>
          <w:rFonts w:ascii="Times New Roman" w:hAnsi="Times New Roman" w:cs="Times New Roman"/>
          <w:sz w:val="28"/>
          <w:szCs w:val="28"/>
        </w:rPr>
      </w:pPr>
    </w:p>
    <w:p w:rsidR="004B27F9" w:rsidRPr="001070A9" w:rsidRDefault="004B27F9" w:rsidP="004B27F9">
      <w:pPr>
        <w:pStyle w:val="ConsPlusNormal"/>
        <w:jc w:val="both"/>
        <w:rPr>
          <w:rFonts w:ascii="Times New Roman" w:hAnsi="Times New Roman" w:cs="Times New Roman"/>
          <w:sz w:val="28"/>
          <w:szCs w:val="28"/>
        </w:rPr>
      </w:pPr>
    </w:p>
    <w:p w:rsidR="004B27F9" w:rsidRPr="001070A9" w:rsidRDefault="004B27F9" w:rsidP="004B27F9">
      <w:pPr>
        <w:pStyle w:val="ConsPlusTitle"/>
        <w:spacing w:before="280"/>
        <w:ind w:firstLine="540"/>
        <w:jc w:val="both"/>
        <w:outlineLvl w:val="1"/>
        <w:rPr>
          <w:rFonts w:ascii="Times New Roman" w:hAnsi="Times New Roman" w:cs="Times New Roman"/>
          <w:sz w:val="28"/>
          <w:szCs w:val="28"/>
        </w:rPr>
      </w:pPr>
      <w:r w:rsidRPr="001070A9">
        <w:rPr>
          <w:rFonts w:ascii="Times New Roman" w:hAnsi="Times New Roman" w:cs="Times New Roman"/>
          <w:sz w:val="28"/>
          <w:szCs w:val="28"/>
        </w:rPr>
        <w:t>Статья 5. Особенности использования средств, предоставляемых отдельным юридическим лицам и индивидуальным предпринимателям, в 2023 году</w:t>
      </w:r>
    </w:p>
    <w:p w:rsidR="004B27F9" w:rsidRPr="001070A9" w:rsidRDefault="004B27F9" w:rsidP="004B27F9">
      <w:pPr>
        <w:pStyle w:val="ConsPlusNormal"/>
        <w:ind w:firstLine="540"/>
        <w:jc w:val="both"/>
        <w:rPr>
          <w:rFonts w:ascii="Times New Roman" w:hAnsi="Times New Roman" w:cs="Times New Roman"/>
          <w:sz w:val="28"/>
          <w:szCs w:val="28"/>
        </w:rPr>
      </w:pPr>
    </w:p>
    <w:p w:rsidR="004B27F9" w:rsidRPr="001070A9" w:rsidRDefault="004B27F9" w:rsidP="004B27F9">
      <w:pPr>
        <w:pStyle w:val="ConsPlusNormal"/>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1. 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80">
        <w:r w:rsidRPr="001070A9">
          <w:rPr>
            <w:rFonts w:ascii="Times New Roman" w:hAnsi="Times New Roman" w:cs="Times New Roman"/>
            <w:color w:val="0000FF"/>
            <w:sz w:val="28"/>
            <w:szCs w:val="28"/>
          </w:rPr>
          <w:t>частях 2</w:t>
        </w:r>
      </w:hyperlink>
      <w:r w:rsidRPr="001070A9">
        <w:rPr>
          <w:rFonts w:ascii="Times New Roman" w:hAnsi="Times New Roman" w:cs="Times New Roman"/>
          <w:sz w:val="28"/>
          <w:szCs w:val="28"/>
        </w:rPr>
        <w:t xml:space="preserve"> и </w:t>
      </w:r>
      <w:hyperlink w:anchor="P96">
        <w:r w:rsidRPr="001070A9">
          <w:rPr>
            <w:rFonts w:ascii="Times New Roman" w:hAnsi="Times New Roman" w:cs="Times New Roman"/>
            <w:color w:val="0000FF"/>
            <w:sz w:val="28"/>
            <w:szCs w:val="28"/>
          </w:rPr>
          <w:t>3</w:t>
        </w:r>
      </w:hyperlink>
      <w:r w:rsidRPr="001070A9">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12">
        <w:r w:rsidRPr="001070A9">
          <w:rPr>
            <w:rFonts w:ascii="Times New Roman" w:hAnsi="Times New Roman" w:cs="Times New Roman"/>
            <w:color w:val="0000FF"/>
            <w:sz w:val="28"/>
            <w:szCs w:val="28"/>
          </w:rPr>
          <w:t>частями 11</w:t>
        </w:r>
      </w:hyperlink>
      <w:r w:rsidRPr="001070A9">
        <w:rPr>
          <w:rFonts w:ascii="Times New Roman" w:hAnsi="Times New Roman" w:cs="Times New Roman"/>
          <w:sz w:val="28"/>
          <w:szCs w:val="28"/>
        </w:rPr>
        <w:t xml:space="preserve"> и </w:t>
      </w:r>
      <w:hyperlink w:anchor="P113">
        <w:r w:rsidRPr="001070A9">
          <w:rPr>
            <w:rFonts w:ascii="Times New Roman" w:hAnsi="Times New Roman" w:cs="Times New Roman"/>
            <w:color w:val="0000FF"/>
            <w:sz w:val="28"/>
            <w:szCs w:val="28"/>
          </w:rPr>
          <w:t>12</w:t>
        </w:r>
      </w:hyperlink>
      <w:r w:rsidRPr="001070A9">
        <w:rPr>
          <w:rFonts w:ascii="Times New Roman" w:hAnsi="Times New Roman" w:cs="Times New Roman"/>
          <w:sz w:val="28"/>
          <w:szCs w:val="28"/>
        </w:rPr>
        <w:t xml:space="preserve"> настоящей статьи (далее - целевые средства).</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0" w:name="P80"/>
      <w:bookmarkEnd w:id="0"/>
      <w:r w:rsidRPr="001070A9">
        <w:rPr>
          <w:rFonts w:ascii="Times New Roman" w:hAnsi="Times New Roman" w:cs="Times New Roman"/>
          <w:sz w:val="28"/>
          <w:szCs w:val="28"/>
        </w:rPr>
        <w:t xml:space="preserve">2. Установить, что в соответствии со </w:t>
      </w:r>
      <w:hyperlink r:id="rId5">
        <w:r w:rsidRPr="001070A9">
          <w:rPr>
            <w:rFonts w:ascii="Times New Roman" w:hAnsi="Times New Roman" w:cs="Times New Roman"/>
            <w:color w:val="0000FF"/>
            <w:sz w:val="28"/>
            <w:szCs w:val="28"/>
          </w:rPr>
          <w:t>статьей 242.25</w:t>
        </w:r>
      </w:hyperlink>
      <w:r w:rsidRPr="001070A9">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 w:name="P81"/>
      <w:bookmarkEnd w:id="1"/>
      <w:r w:rsidRPr="001070A9">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6">
        <w:r w:rsidRPr="001070A9">
          <w:rPr>
            <w:rFonts w:ascii="Times New Roman" w:hAnsi="Times New Roman" w:cs="Times New Roman"/>
            <w:color w:val="0000FF"/>
            <w:sz w:val="28"/>
            <w:szCs w:val="28"/>
          </w:rPr>
          <w:t>статьей 80</w:t>
        </w:r>
      </w:hyperlink>
      <w:r w:rsidRPr="001070A9">
        <w:rPr>
          <w:rFonts w:ascii="Times New Roman" w:hAnsi="Times New Roman" w:cs="Times New Roman"/>
          <w:sz w:val="28"/>
          <w:szCs w:val="28"/>
        </w:rPr>
        <w:t xml:space="preserve"> Бюджетного кодекса Российской Федерации;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2" w:name="P82"/>
      <w:bookmarkEnd w:id="2"/>
      <w:r w:rsidRPr="001070A9">
        <w:rPr>
          <w:rFonts w:ascii="Times New Roman" w:hAnsi="Times New Roman" w:cs="Times New Roman"/>
          <w:sz w:val="28"/>
          <w:szCs w:val="28"/>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81">
        <w:r w:rsidRPr="001070A9">
          <w:rPr>
            <w:rFonts w:ascii="Times New Roman" w:hAnsi="Times New Roman" w:cs="Times New Roman"/>
            <w:color w:val="0000FF"/>
            <w:sz w:val="28"/>
            <w:szCs w:val="28"/>
          </w:rPr>
          <w:t>пункте 1</w:t>
        </w:r>
      </w:hyperlink>
      <w:r w:rsidRPr="001070A9">
        <w:rPr>
          <w:rFonts w:ascii="Times New Roman" w:hAnsi="Times New Roman" w:cs="Times New Roman"/>
          <w:sz w:val="28"/>
          <w:szCs w:val="28"/>
        </w:rPr>
        <w:t xml:space="preserve"> настоящей части;</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3" w:name="P83"/>
      <w:bookmarkEnd w:id="3"/>
      <w:r w:rsidRPr="001070A9">
        <w:rPr>
          <w:rFonts w:ascii="Times New Roman" w:hAnsi="Times New Roman" w:cs="Times New Roman"/>
          <w:sz w:val="28"/>
          <w:szCs w:val="28"/>
        </w:rP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81">
        <w:r w:rsidRPr="001070A9">
          <w:rPr>
            <w:rFonts w:ascii="Times New Roman" w:hAnsi="Times New Roman" w:cs="Times New Roman"/>
            <w:color w:val="0000FF"/>
            <w:sz w:val="28"/>
            <w:szCs w:val="28"/>
          </w:rPr>
          <w:t>пункте 1</w:t>
        </w:r>
      </w:hyperlink>
      <w:r w:rsidRPr="001070A9">
        <w:rPr>
          <w:rFonts w:ascii="Times New Roman" w:hAnsi="Times New Roman" w:cs="Times New Roman"/>
          <w:sz w:val="28"/>
          <w:szCs w:val="28"/>
        </w:rPr>
        <w:t xml:space="preserve"> настоящей части, а также получателями взносов (вкладов), указанных в </w:t>
      </w:r>
      <w:hyperlink w:anchor="P82">
        <w:r w:rsidRPr="001070A9">
          <w:rPr>
            <w:rFonts w:ascii="Times New Roman" w:hAnsi="Times New Roman" w:cs="Times New Roman"/>
            <w:color w:val="0000FF"/>
            <w:sz w:val="28"/>
            <w:szCs w:val="28"/>
          </w:rPr>
          <w:t>пункте 2</w:t>
        </w:r>
      </w:hyperlink>
      <w:r w:rsidRPr="001070A9">
        <w:rPr>
          <w:rFonts w:ascii="Times New Roman" w:hAnsi="Times New Roman" w:cs="Times New Roman"/>
          <w:sz w:val="28"/>
          <w:szCs w:val="28"/>
        </w:rP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4B27F9" w:rsidRPr="001070A9" w:rsidRDefault="004B27F9" w:rsidP="004B27F9">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8"/>
        <w:gridCol w:w="113"/>
      </w:tblGrid>
      <w:tr w:rsidR="004B27F9" w:rsidRPr="001070A9" w:rsidTr="00C836B1">
        <w:tc>
          <w:tcPr>
            <w:tcW w:w="60" w:type="dxa"/>
            <w:tcBorders>
              <w:top w:val="nil"/>
              <w:left w:val="nil"/>
              <w:bottom w:val="nil"/>
              <w:right w:val="nil"/>
            </w:tcBorders>
            <w:shd w:val="clear" w:color="auto" w:fill="CED3F1"/>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B27F9" w:rsidRPr="001070A9" w:rsidRDefault="004B27F9" w:rsidP="00C836B1">
            <w:pPr>
              <w:pStyle w:val="ConsPlusNormal"/>
              <w:jc w:val="both"/>
              <w:rPr>
                <w:rFonts w:ascii="Times New Roman" w:hAnsi="Times New Roman" w:cs="Times New Roman"/>
                <w:sz w:val="28"/>
                <w:szCs w:val="28"/>
              </w:rPr>
            </w:pPr>
            <w:proofErr w:type="spellStart"/>
            <w:r w:rsidRPr="001070A9">
              <w:rPr>
                <w:rFonts w:ascii="Times New Roman" w:hAnsi="Times New Roman" w:cs="Times New Roman"/>
                <w:color w:val="392C69"/>
                <w:sz w:val="28"/>
                <w:szCs w:val="28"/>
              </w:rPr>
              <w:t>КонсультантПлюс</w:t>
            </w:r>
            <w:proofErr w:type="spellEnd"/>
            <w:r w:rsidRPr="001070A9">
              <w:rPr>
                <w:rFonts w:ascii="Times New Roman" w:hAnsi="Times New Roman" w:cs="Times New Roman"/>
                <w:color w:val="392C69"/>
                <w:sz w:val="28"/>
                <w:szCs w:val="28"/>
              </w:rPr>
              <w:t>: примечание.</w:t>
            </w:r>
          </w:p>
          <w:p w:rsidR="004B27F9" w:rsidRPr="001070A9" w:rsidRDefault="004B27F9" w:rsidP="00C836B1">
            <w:pPr>
              <w:pStyle w:val="ConsPlusNormal"/>
              <w:jc w:val="both"/>
              <w:rPr>
                <w:rFonts w:ascii="Times New Roman" w:hAnsi="Times New Roman" w:cs="Times New Roman"/>
                <w:sz w:val="28"/>
                <w:szCs w:val="28"/>
              </w:rPr>
            </w:pPr>
            <w:r w:rsidRPr="001070A9">
              <w:rPr>
                <w:rFonts w:ascii="Times New Roman" w:hAnsi="Times New Roman" w:cs="Times New Roman"/>
                <w:color w:val="392C69"/>
                <w:sz w:val="28"/>
                <w:szCs w:val="28"/>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sidRPr="001070A9">
              <w:rPr>
                <w:rFonts w:ascii="Times New Roman" w:hAnsi="Times New Roman" w:cs="Times New Roman"/>
                <w:color w:val="392C69"/>
                <w:sz w:val="28"/>
                <w:szCs w:val="28"/>
              </w:rPr>
              <w:t>руб</w:t>
            </w:r>
            <w:proofErr w:type="spellEnd"/>
            <w:r w:rsidRPr="001070A9">
              <w:rPr>
                <w:rFonts w:ascii="Times New Roman" w:hAnsi="Times New Roman" w:cs="Times New Roman"/>
                <w:color w:val="392C69"/>
                <w:sz w:val="28"/>
                <w:szCs w:val="28"/>
              </w:rPr>
              <w:t xml:space="preserve"> и менее контрактов (договоров), указанных в </w:t>
            </w:r>
            <w:hyperlink w:anchor="P94">
              <w:r w:rsidRPr="001070A9">
                <w:rPr>
                  <w:rFonts w:ascii="Times New Roman" w:hAnsi="Times New Roman" w:cs="Times New Roman"/>
                  <w:color w:val="0000FF"/>
                  <w:sz w:val="28"/>
                  <w:szCs w:val="28"/>
                </w:rPr>
                <w:t>п. 8 ч. 2 ст. 5</w:t>
              </w:r>
            </w:hyperlink>
            <w:r w:rsidRPr="001070A9">
              <w:rPr>
                <w:rFonts w:ascii="Times New Roman" w:hAnsi="Times New Roman" w:cs="Times New Roman"/>
                <w:color w:val="392C69"/>
                <w:sz w:val="28"/>
                <w:szCs w:val="28"/>
              </w:rPr>
              <w:t xml:space="preserve">, заключаемых бюджетными и автономными учреждениями, указанных в п. 4 ч. 2 ст. 5 (ФЗ от 21.11.2022 </w:t>
            </w:r>
            <w:hyperlink r:id="rId7">
              <w:r w:rsidRPr="001070A9">
                <w:rPr>
                  <w:rFonts w:ascii="Times New Roman" w:hAnsi="Times New Roman" w:cs="Times New Roman"/>
                  <w:color w:val="0000FF"/>
                  <w:sz w:val="28"/>
                  <w:szCs w:val="28"/>
                </w:rPr>
                <w:t>N 448-</w:t>
              </w:r>
              <w:r w:rsidRPr="001070A9">
                <w:rPr>
                  <w:rFonts w:ascii="Times New Roman" w:hAnsi="Times New Roman" w:cs="Times New Roman"/>
                  <w:color w:val="0000FF"/>
                  <w:sz w:val="28"/>
                  <w:szCs w:val="28"/>
                </w:rPr>
                <w:lastRenderedPageBreak/>
                <w:t>ФЗ</w:t>
              </w:r>
            </w:hyperlink>
            <w:r w:rsidRPr="001070A9">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r>
    </w:tbl>
    <w:p w:rsidR="004B27F9" w:rsidRPr="001070A9" w:rsidRDefault="004B27F9" w:rsidP="004B27F9">
      <w:pPr>
        <w:pStyle w:val="ConsPlusNormal"/>
        <w:spacing w:before="280"/>
        <w:ind w:firstLine="540"/>
        <w:jc w:val="both"/>
        <w:rPr>
          <w:rFonts w:ascii="Times New Roman" w:hAnsi="Times New Roman" w:cs="Times New Roman"/>
          <w:sz w:val="28"/>
          <w:szCs w:val="28"/>
        </w:rPr>
      </w:pPr>
      <w:bookmarkStart w:id="4" w:name="P86"/>
      <w:bookmarkEnd w:id="4"/>
      <w:r w:rsidRPr="001070A9">
        <w:rPr>
          <w:rFonts w:ascii="Times New Roman" w:hAnsi="Times New Roman" w:cs="Times New Roman"/>
          <w:sz w:val="28"/>
          <w:szCs w:val="28"/>
        </w:rPr>
        <w:lastRenderedPageBreak/>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4B27F9" w:rsidRPr="001070A9" w:rsidRDefault="004B27F9" w:rsidP="004B27F9">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8"/>
        <w:gridCol w:w="113"/>
      </w:tblGrid>
      <w:tr w:rsidR="004B27F9" w:rsidRPr="001070A9" w:rsidTr="00C836B1">
        <w:tc>
          <w:tcPr>
            <w:tcW w:w="60" w:type="dxa"/>
            <w:tcBorders>
              <w:top w:val="nil"/>
              <w:left w:val="nil"/>
              <w:bottom w:val="nil"/>
              <w:right w:val="nil"/>
            </w:tcBorders>
            <w:shd w:val="clear" w:color="auto" w:fill="CED3F1"/>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B27F9" w:rsidRPr="001070A9" w:rsidRDefault="004B27F9" w:rsidP="00C836B1">
            <w:pPr>
              <w:pStyle w:val="ConsPlusNormal"/>
              <w:jc w:val="both"/>
              <w:rPr>
                <w:rFonts w:ascii="Times New Roman" w:hAnsi="Times New Roman" w:cs="Times New Roman"/>
                <w:sz w:val="28"/>
                <w:szCs w:val="28"/>
              </w:rPr>
            </w:pPr>
            <w:proofErr w:type="spellStart"/>
            <w:r w:rsidRPr="001070A9">
              <w:rPr>
                <w:rFonts w:ascii="Times New Roman" w:hAnsi="Times New Roman" w:cs="Times New Roman"/>
                <w:color w:val="392C69"/>
                <w:sz w:val="28"/>
                <w:szCs w:val="28"/>
              </w:rPr>
              <w:t>КонсультантПлюс</w:t>
            </w:r>
            <w:proofErr w:type="spellEnd"/>
            <w:r w:rsidRPr="001070A9">
              <w:rPr>
                <w:rFonts w:ascii="Times New Roman" w:hAnsi="Times New Roman" w:cs="Times New Roman"/>
                <w:color w:val="392C69"/>
                <w:sz w:val="28"/>
                <w:szCs w:val="28"/>
              </w:rPr>
              <w:t>: примечание.</w:t>
            </w:r>
          </w:p>
          <w:p w:rsidR="004B27F9" w:rsidRPr="001070A9" w:rsidRDefault="004B27F9" w:rsidP="00C836B1">
            <w:pPr>
              <w:pStyle w:val="ConsPlusNormal"/>
              <w:jc w:val="both"/>
              <w:rPr>
                <w:rFonts w:ascii="Times New Roman" w:hAnsi="Times New Roman" w:cs="Times New Roman"/>
                <w:sz w:val="28"/>
                <w:szCs w:val="28"/>
              </w:rPr>
            </w:pPr>
            <w:r w:rsidRPr="001070A9">
              <w:rPr>
                <w:rFonts w:ascii="Times New Roman" w:hAnsi="Times New Roman" w:cs="Times New Roman"/>
                <w:color w:val="392C69"/>
                <w:sz w:val="28"/>
                <w:szCs w:val="28"/>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sidRPr="001070A9">
              <w:rPr>
                <w:rFonts w:ascii="Times New Roman" w:hAnsi="Times New Roman" w:cs="Times New Roman"/>
                <w:color w:val="392C69"/>
                <w:sz w:val="28"/>
                <w:szCs w:val="28"/>
              </w:rPr>
              <w:t>руб</w:t>
            </w:r>
            <w:proofErr w:type="spellEnd"/>
            <w:r w:rsidRPr="001070A9">
              <w:rPr>
                <w:rFonts w:ascii="Times New Roman" w:hAnsi="Times New Roman" w:cs="Times New Roman"/>
                <w:color w:val="392C69"/>
                <w:sz w:val="28"/>
                <w:szCs w:val="28"/>
              </w:rPr>
              <w:t xml:space="preserve"> и менее контрактов (договоров), указанных в </w:t>
            </w:r>
            <w:hyperlink w:anchor="P94">
              <w:r w:rsidRPr="001070A9">
                <w:rPr>
                  <w:rFonts w:ascii="Times New Roman" w:hAnsi="Times New Roman" w:cs="Times New Roman"/>
                  <w:color w:val="0000FF"/>
                  <w:sz w:val="28"/>
                  <w:szCs w:val="28"/>
                </w:rPr>
                <w:t>п. 8 ч. 2 ст. 5</w:t>
              </w:r>
            </w:hyperlink>
            <w:r w:rsidRPr="001070A9">
              <w:rPr>
                <w:rFonts w:ascii="Times New Roman" w:hAnsi="Times New Roman" w:cs="Times New Roman"/>
                <w:color w:val="392C69"/>
                <w:sz w:val="28"/>
                <w:szCs w:val="28"/>
              </w:rPr>
              <w:t xml:space="preserve">, заключаемых бюджетными и автономными учреждениями, указанных в п. 5 ч. 2 ст. 5 (ФЗ от 21.11.2022 </w:t>
            </w:r>
            <w:hyperlink r:id="rId8">
              <w:r w:rsidRPr="001070A9">
                <w:rPr>
                  <w:rFonts w:ascii="Times New Roman" w:hAnsi="Times New Roman" w:cs="Times New Roman"/>
                  <w:color w:val="0000FF"/>
                  <w:sz w:val="28"/>
                  <w:szCs w:val="28"/>
                </w:rPr>
                <w:t>N 448-ФЗ</w:t>
              </w:r>
            </w:hyperlink>
            <w:r w:rsidRPr="001070A9">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r>
    </w:tbl>
    <w:p w:rsidR="004B27F9" w:rsidRPr="001070A9" w:rsidRDefault="004B27F9" w:rsidP="004B27F9">
      <w:pPr>
        <w:pStyle w:val="ConsPlusNormal"/>
        <w:spacing w:before="280"/>
        <w:ind w:firstLine="540"/>
        <w:jc w:val="both"/>
        <w:rPr>
          <w:rFonts w:ascii="Times New Roman" w:hAnsi="Times New Roman" w:cs="Times New Roman"/>
          <w:sz w:val="28"/>
          <w:szCs w:val="28"/>
        </w:rPr>
      </w:pPr>
      <w:bookmarkStart w:id="5" w:name="P89"/>
      <w:bookmarkEnd w:id="5"/>
      <w:r w:rsidRPr="001070A9">
        <w:rPr>
          <w:rFonts w:ascii="Times New Roman" w:hAnsi="Times New Roman" w:cs="Times New Roman"/>
          <w:sz w:val="28"/>
          <w:szCs w:val="28"/>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9">
        <w:r w:rsidRPr="001070A9">
          <w:rPr>
            <w:rFonts w:ascii="Times New Roman" w:hAnsi="Times New Roman" w:cs="Times New Roman"/>
            <w:color w:val="0000FF"/>
            <w:sz w:val="28"/>
            <w:szCs w:val="28"/>
          </w:rPr>
          <w:t>абзацем вторым пункта 1 статьи 78.1</w:t>
        </w:r>
      </w:hyperlink>
      <w:r w:rsidRPr="001070A9">
        <w:rPr>
          <w:rFonts w:ascii="Times New Roman" w:hAnsi="Times New Roman" w:cs="Times New Roman"/>
          <w:sz w:val="28"/>
          <w:szCs w:val="28"/>
        </w:rPr>
        <w:t xml:space="preserve"> и </w:t>
      </w:r>
      <w:hyperlink r:id="rId10">
        <w:r w:rsidRPr="001070A9">
          <w:rPr>
            <w:rFonts w:ascii="Times New Roman" w:hAnsi="Times New Roman" w:cs="Times New Roman"/>
            <w:color w:val="0000FF"/>
            <w:sz w:val="28"/>
            <w:szCs w:val="28"/>
          </w:rPr>
          <w:t>статьей 78.2</w:t>
        </w:r>
      </w:hyperlink>
      <w:r w:rsidRPr="001070A9">
        <w:rPr>
          <w:rFonts w:ascii="Times New Roman" w:hAnsi="Times New Roman" w:cs="Times New Roman"/>
          <w:sz w:val="28"/>
          <w:szCs w:val="28"/>
        </w:rPr>
        <w:t xml:space="preserve"> Бюджетного кодекса Российской Федерации;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6) расчеты по государственным контрактам, заключаемым в соответствии с </w:t>
      </w:r>
      <w:hyperlink r:id="rId11">
        <w:r w:rsidRPr="001070A9">
          <w:rPr>
            <w:rFonts w:ascii="Times New Roman" w:hAnsi="Times New Roman" w:cs="Times New Roman"/>
            <w:color w:val="0000FF"/>
            <w:sz w:val="28"/>
            <w:szCs w:val="28"/>
          </w:rPr>
          <w:t>пунктом 2 части 1 статьи 93</w:t>
        </w:r>
      </w:hyperlink>
      <w:r w:rsidRPr="001070A9">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Федерального </w:t>
      </w:r>
      <w:hyperlink r:id="rId12">
        <w:r w:rsidRPr="001070A9">
          <w:rPr>
            <w:rFonts w:ascii="Times New Roman" w:hAnsi="Times New Roman" w:cs="Times New Roman"/>
            <w:color w:val="0000FF"/>
            <w:sz w:val="28"/>
            <w:szCs w:val="28"/>
          </w:rPr>
          <w:t>закона</w:t>
        </w:r>
      </w:hyperlink>
      <w:r w:rsidRPr="001070A9">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4B27F9" w:rsidRPr="001070A9" w:rsidRDefault="004B27F9" w:rsidP="004B27F9">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8"/>
        <w:gridCol w:w="113"/>
      </w:tblGrid>
      <w:tr w:rsidR="004B27F9" w:rsidRPr="001070A9" w:rsidTr="00C836B1">
        <w:tc>
          <w:tcPr>
            <w:tcW w:w="60" w:type="dxa"/>
            <w:tcBorders>
              <w:top w:val="nil"/>
              <w:left w:val="nil"/>
              <w:bottom w:val="nil"/>
              <w:right w:val="nil"/>
            </w:tcBorders>
            <w:shd w:val="clear" w:color="auto" w:fill="CED3F1"/>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B27F9" w:rsidRPr="001070A9" w:rsidRDefault="004B27F9" w:rsidP="00C836B1">
            <w:pPr>
              <w:pStyle w:val="ConsPlusNormal"/>
              <w:jc w:val="both"/>
              <w:rPr>
                <w:rFonts w:ascii="Times New Roman" w:hAnsi="Times New Roman" w:cs="Times New Roman"/>
                <w:sz w:val="28"/>
                <w:szCs w:val="28"/>
              </w:rPr>
            </w:pPr>
            <w:proofErr w:type="spellStart"/>
            <w:r w:rsidRPr="001070A9">
              <w:rPr>
                <w:rFonts w:ascii="Times New Roman" w:hAnsi="Times New Roman" w:cs="Times New Roman"/>
                <w:color w:val="392C69"/>
                <w:sz w:val="28"/>
                <w:szCs w:val="28"/>
              </w:rPr>
              <w:t>КонсультантПлюс</w:t>
            </w:r>
            <w:proofErr w:type="spellEnd"/>
            <w:r w:rsidRPr="001070A9">
              <w:rPr>
                <w:rFonts w:ascii="Times New Roman" w:hAnsi="Times New Roman" w:cs="Times New Roman"/>
                <w:color w:val="392C69"/>
                <w:sz w:val="28"/>
                <w:szCs w:val="28"/>
              </w:rPr>
              <w:t>: примечание.</w:t>
            </w:r>
          </w:p>
          <w:p w:rsidR="004B27F9" w:rsidRPr="001070A9" w:rsidRDefault="004B27F9" w:rsidP="00C836B1">
            <w:pPr>
              <w:pStyle w:val="ConsPlusNormal"/>
              <w:jc w:val="both"/>
              <w:rPr>
                <w:rFonts w:ascii="Times New Roman" w:hAnsi="Times New Roman" w:cs="Times New Roman"/>
                <w:sz w:val="28"/>
                <w:szCs w:val="28"/>
              </w:rPr>
            </w:pPr>
            <w:r w:rsidRPr="001070A9">
              <w:rPr>
                <w:rFonts w:ascii="Times New Roman" w:hAnsi="Times New Roman" w:cs="Times New Roman"/>
                <w:color w:val="392C69"/>
                <w:sz w:val="28"/>
                <w:szCs w:val="28"/>
              </w:rPr>
              <w:t xml:space="preserve">В 2023 году не осуществляется казначейское сопровождение средств, предоставляемых на основании заключаемых на сумму 3 млн </w:t>
            </w:r>
            <w:proofErr w:type="spellStart"/>
            <w:r w:rsidRPr="001070A9">
              <w:rPr>
                <w:rFonts w:ascii="Times New Roman" w:hAnsi="Times New Roman" w:cs="Times New Roman"/>
                <w:color w:val="392C69"/>
                <w:sz w:val="28"/>
                <w:szCs w:val="28"/>
              </w:rPr>
              <w:t>руб</w:t>
            </w:r>
            <w:proofErr w:type="spellEnd"/>
            <w:r w:rsidRPr="001070A9">
              <w:rPr>
                <w:rFonts w:ascii="Times New Roman" w:hAnsi="Times New Roman" w:cs="Times New Roman"/>
                <w:color w:val="392C69"/>
                <w:sz w:val="28"/>
                <w:szCs w:val="28"/>
              </w:rPr>
              <w:t xml:space="preserve"> и менее контрактов (договоров), указанных в п. 8 ч. 2 ст. 5, заключаемых бюджетными и автономными учреждениями, указанных в </w:t>
            </w:r>
            <w:hyperlink w:anchor="P86">
              <w:r w:rsidRPr="001070A9">
                <w:rPr>
                  <w:rFonts w:ascii="Times New Roman" w:hAnsi="Times New Roman" w:cs="Times New Roman"/>
                  <w:color w:val="0000FF"/>
                  <w:sz w:val="28"/>
                  <w:szCs w:val="28"/>
                </w:rPr>
                <w:t>п. 4</w:t>
              </w:r>
            </w:hyperlink>
            <w:r w:rsidRPr="001070A9">
              <w:rPr>
                <w:rFonts w:ascii="Times New Roman" w:hAnsi="Times New Roman" w:cs="Times New Roman"/>
                <w:color w:val="392C69"/>
                <w:sz w:val="28"/>
                <w:szCs w:val="28"/>
              </w:rPr>
              <w:t xml:space="preserve"> и </w:t>
            </w:r>
            <w:hyperlink w:anchor="P89">
              <w:r w:rsidRPr="001070A9">
                <w:rPr>
                  <w:rFonts w:ascii="Times New Roman" w:hAnsi="Times New Roman" w:cs="Times New Roman"/>
                  <w:color w:val="0000FF"/>
                  <w:sz w:val="28"/>
                  <w:szCs w:val="28"/>
                </w:rPr>
                <w:t>5 ч. 2 ст. 5</w:t>
              </w:r>
            </w:hyperlink>
            <w:r w:rsidRPr="001070A9">
              <w:rPr>
                <w:rFonts w:ascii="Times New Roman" w:hAnsi="Times New Roman" w:cs="Times New Roman"/>
                <w:color w:val="392C69"/>
                <w:sz w:val="28"/>
                <w:szCs w:val="28"/>
              </w:rPr>
              <w:t xml:space="preserve"> (ФЗ от 21.11.2022 </w:t>
            </w:r>
            <w:hyperlink r:id="rId13">
              <w:r w:rsidRPr="001070A9">
                <w:rPr>
                  <w:rFonts w:ascii="Times New Roman" w:hAnsi="Times New Roman" w:cs="Times New Roman"/>
                  <w:color w:val="0000FF"/>
                  <w:sz w:val="28"/>
                  <w:szCs w:val="28"/>
                </w:rPr>
                <w:t>N 448-ФЗ</w:t>
              </w:r>
            </w:hyperlink>
            <w:r w:rsidRPr="001070A9">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27F9" w:rsidRPr="001070A9" w:rsidRDefault="004B27F9" w:rsidP="00C836B1">
            <w:pPr>
              <w:pStyle w:val="ConsPlusNormal"/>
              <w:rPr>
                <w:rFonts w:ascii="Times New Roman" w:hAnsi="Times New Roman" w:cs="Times New Roman"/>
                <w:sz w:val="28"/>
                <w:szCs w:val="28"/>
              </w:rPr>
            </w:pPr>
          </w:p>
        </w:tc>
      </w:tr>
    </w:tbl>
    <w:p w:rsidR="004B27F9" w:rsidRPr="001070A9" w:rsidRDefault="004B27F9" w:rsidP="004B27F9">
      <w:pPr>
        <w:pStyle w:val="ConsPlusNormal"/>
        <w:spacing w:before="280"/>
        <w:ind w:firstLine="540"/>
        <w:jc w:val="both"/>
        <w:rPr>
          <w:rFonts w:ascii="Times New Roman" w:hAnsi="Times New Roman" w:cs="Times New Roman"/>
          <w:sz w:val="28"/>
          <w:szCs w:val="28"/>
        </w:rPr>
      </w:pPr>
      <w:bookmarkStart w:id="6" w:name="P94"/>
      <w:bookmarkEnd w:id="6"/>
      <w:r w:rsidRPr="001070A9">
        <w:rPr>
          <w:rFonts w:ascii="Times New Roman" w:hAnsi="Times New Roman" w:cs="Times New Roman"/>
          <w:sz w:val="28"/>
          <w:szCs w:val="28"/>
        </w:rPr>
        <w:lastRenderedPageBreak/>
        <w:t xml:space="preserve">8)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83">
        <w:r w:rsidRPr="001070A9">
          <w:rPr>
            <w:rFonts w:ascii="Times New Roman" w:hAnsi="Times New Roman" w:cs="Times New Roman"/>
            <w:color w:val="0000FF"/>
            <w:sz w:val="28"/>
            <w:szCs w:val="28"/>
          </w:rPr>
          <w:t>пунктах 3</w:t>
        </w:r>
      </w:hyperlink>
      <w:r w:rsidRPr="001070A9">
        <w:rPr>
          <w:rFonts w:ascii="Times New Roman" w:hAnsi="Times New Roman" w:cs="Times New Roman"/>
          <w:sz w:val="28"/>
          <w:szCs w:val="28"/>
        </w:rPr>
        <w:t xml:space="preserve"> - </w:t>
      </w:r>
      <w:hyperlink w:anchor="P89">
        <w:r w:rsidRPr="001070A9">
          <w:rPr>
            <w:rFonts w:ascii="Times New Roman" w:hAnsi="Times New Roman" w:cs="Times New Roman"/>
            <w:color w:val="0000FF"/>
            <w:sz w:val="28"/>
            <w:szCs w:val="28"/>
          </w:rPr>
          <w:t>5</w:t>
        </w:r>
      </w:hyperlink>
      <w:r w:rsidRPr="001070A9">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7" w:name="P96"/>
      <w:bookmarkEnd w:id="7"/>
      <w:r w:rsidRPr="001070A9">
        <w:rPr>
          <w:rFonts w:ascii="Times New Roman" w:hAnsi="Times New Roman" w:cs="Times New Roman"/>
          <w:sz w:val="28"/>
          <w:szCs w:val="28"/>
        </w:rPr>
        <w:t xml:space="preserve">3. Установить, что в соответствии с </w:t>
      </w:r>
      <w:hyperlink r:id="rId14">
        <w:r w:rsidRPr="001070A9">
          <w:rPr>
            <w:rFonts w:ascii="Times New Roman" w:hAnsi="Times New Roman" w:cs="Times New Roman"/>
            <w:color w:val="0000FF"/>
            <w:sz w:val="28"/>
            <w:szCs w:val="28"/>
          </w:rPr>
          <w:t>подпунктом 2 пункта 1 статьи 242.26</w:t>
        </w:r>
      </w:hyperlink>
      <w:r w:rsidRPr="001070A9">
        <w:rPr>
          <w:rFonts w:ascii="Times New Roman" w:hAnsi="Times New Roman" w:cs="Times New Roman"/>
          <w:sz w:val="28"/>
          <w:szCs w:val="28"/>
        </w:rPr>
        <w:t xml:space="preserve"> Бюджетного кодекса Российской Федерации территориальные органы Федерального казначейства осуществляют в </w:t>
      </w:r>
      <w:hyperlink r:id="rId15">
        <w:r w:rsidRPr="001070A9">
          <w:rPr>
            <w:rFonts w:ascii="Times New Roman" w:hAnsi="Times New Roman" w:cs="Times New Roman"/>
            <w:color w:val="0000FF"/>
            <w:sz w:val="28"/>
            <w:szCs w:val="28"/>
          </w:rPr>
          <w:t>порядке</w:t>
        </w:r>
      </w:hyperlink>
      <w:r w:rsidRPr="001070A9">
        <w:rPr>
          <w:rFonts w:ascii="Times New Roman" w:hAnsi="Times New Roman" w:cs="Times New Roman"/>
          <w:sz w:val="28"/>
          <w:szCs w:val="28"/>
        </w:rPr>
        <w:t xml:space="preserve">, установленном Правительством Российской Федерации в соответствии с </w:t>
      </w:r>
      <w:hyperlink r:id="rId16">
        <w:r w:rsidRPr="001070A9">
          <w:rPr>
            <w:rFonts w:ascii="Times New Roman" w:hAnsi="Times New Roman" w:cs="Times New Roman"/>
            <w:color w:val="0000FF"/>
            <w:sz w:val="28"/>
            <w:szCs w:val="28"/>
          </w:rPr>
          <w:t>пунктом 3 статьи 242.23</w:t>
        </w:r>
      </w:hyperlink>
      <w:r w:rsidRPr="001070A9">
        <w:rPr>
          <w:rFonts w:ascii="Times New Roman" w:hAnsi="Times New Roman" w:cs="Times New Roman"/>
          <w:sz w:val="28"/>
          <w:szCs w:val="28"/>
        </w:rPr>
        <w:t xml:space="preserve"> Бюджетного кодекса Российской Федерации, казначейское сопровождение:</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8" w:name="P97"/>
      <w:bookmarkEnd w:id="8"/>
      <w:r w:rsidRPr="001070A9">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7">
        <w:r w:rsidRPr="001070A9">
          <w:rPr>
            <w:rFonts w:ascii="Times New Roman" w:hAnsi="Times New Roman" w:cs="Times New Roman"/>
            <w:color w:val="0000FF"/>
            <w:sz w:val="28"/>
            <w:szCs w:val="28"/>
          </w:rPr>
          <w:t>статьей 80</w:t>
        </w:r>
      </w:hyperlink>
      <w:r w:rsidRPr="001070A9">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1070A9">
        <w:rPr>
          <w:rFonts w:ascii="Times New Roman" w:hAnsi="Times New Roman" w:cs="Times New Roman"/>
          <w:sz w:val="28"/>
          <w:szCs w:val="28"/>
        </w:rPr>
        <w:t>муниципально</w:t>
      </w:r>
      <w:proofErr w:type="spellEnd"/>
      <w:r w:rsidRPr="001070A9">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1070A9">
        <w:rPr>
          <w:rFonts w:ascii="Times New Roman" w:hAnsi="Times New Roman" w:cs="Times New Roman"/>
          <w:sz w:val="28"/>
          <w:szCs w:val="28"/>
        </w:rPr>
        <w:t>софинансирование</w:t>
      </w:r>
      <w:proofErr w:type="spellEnd"/>
      <w:r w:rsidRPr="001070A9">
        <w:rPr>
          <w:rFonts w:ascii="Times New Roman" w:hAnsi="Times New Roman" w:cs="Times New Roman"/>
          <w:sz w:val="28"/>
          <w:szCs w:val="28"/>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1070A9">
        <w:rPr>
          <w:rFonts w:ascii="Times New Roman" w:hAnsi="Times New Roman" w:cs="Times New Roman"/>
          <w:sz w:val="28"/>
          <w:szCs w:val="28"/>
        </w:rPr>
        <w:t>муниципально</w:t>
      </w:r>
      <w:proofErr w:type="spellEnd"/>
      <w:r w:rsidRPr="001070A9">
        <w:rPr>
          <w:rFonts w:ascii="Times New Roman" w:hAnsi="Times New Roman" w:cs="Times New Roman"/>
          <w:sz w:val="28"/>
          <w:szCs w:val="28"/>
        </w:rPr>
        <w:t>-частном партнерстве);</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9" w:name="P98"/>
      <w:bookmarkEnd w:id="9"/>
      <w:r w:rsidRPr="001070A9">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w:t>
      </w:r>
      <w:r w:rsidRPr="001070A9">
        <w:rPr>
          <w:rFonts w:ascii="Times New Roman" w:hAnsi="Times New Roman" w:cs="Times New Roman"/>
          <w:sz w:val="28"/>
          <w:szCs w:val="28"/>
        </w:rPr>
        <w:lastRenderedPageBreak/>
        <w:t xml:space="preserve">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8">
        <w:r w:rsidRPr="001070A9">
          <w:rPr>
            <w:rFonts w:ascii="Times New Roman" w:hAnsi="Times New Roman" w:cs="Times New Roman"/>
            <w:color w:val="0000FF"/>
            <w:sz w:val="28"/>
            <w:szCs w:val="28"/>
          </w:rPr>
          <w:t>статьей 80</w:t>
        </w:r>
      </w:hyperlink>
      <w:r w:rsidRPr="001070A9">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1070A9">
        <w:rPr>
          <w:rFonts w:ascii="Times New Roman" w:hAnsi="Times New Roman" w:cs="Times New Roman"/>
          <w:sz w:val="28"/>
          <w:szCs w:val="28"/>
        </w:rPr>
        <w:t>муниципально</w:t>
      </w:r>
      <w:proofErr w:type="spellEnd"/>
      <w:r w:rsidRPr="001070A9">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1070A9">
        <w:rPr>
          <w:rFonts w:ascii="Times New Roman" w:hAnsi="Times New Roman" w:cs="Times New Roman"/>
          <w:sz w:val="28"/>
          <w:szCs w:val="28"/>
        </w:rPr>
        <w:t>муниципально</w:t>
      </w:r>
      <w:proofErr w:type="spellEnd"/>
      <w:r w:rsidRPr="001070A9">
        <w:rPr>
          <w:rFonts w:ascii="Times New Roman" w:hAnsi="Times New Roman" w:cs="Times New Roman"/>
          <w:sz w:val="28"/>
          <w:szCs w:val="28"/>
        </w:rPr>
        <w:t>-частном партнерстве);</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3) расчетов по государственным (муниципальным) контрактам, заключаемым в соответствии с </w:t>
      </w:r>
      <w:hyperlink r:id="rId19">
        <w:r w:rsidRPr="001070A9">
          <w:rPr>
            <w:rFonts w:ascii="Times New Roman" w:hAnsi="Times New Roman" w:cs="Times New Roman"/>
            <w:color w:val="0000FF"/>
            <w:sz w:val="28"/>
            <w:szCs w:val="28"/>
          </w:rPr>
          <w:t>пунктом 2 части 1 статьи 93</w:t>
        </w:r>
      </w:hyperlink>
      <w:r w:rsidRPr="001070A9">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w:t>
      </w:r>
      <w:hyperlink r:id="rId20">
        <w:r w:rsidRPr="001070A9">
          <w:rPr>
            <w:rFonts w:ascii="Times New Roman" w:hAnsi="Times New Roman" w:cs="Times New Roman"/>
            <w:color w:val="0000FF"/>
            <w:sz w:val="28"/>
            <w:szCs w:val="28"/>
          </w:rPr>
          <w:t>закона</w:t>
        </w:r>
      </w:hyperlink>
      <w:r w:rsidRPr="001070A9">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0" w:name="P100"/>
      <w:bookmarkEnd w:id="10"/>
      <w:r w:rsidRPr="001070A9">
        <w:rPr>
          <w:rFonts w:ascii="Times New Roman" w:hAnsi="Times New Roman" w:cs="Times New Roman"/>
          <w:sz w:val="28"/>
          <w:szCs w:val="28"/>
        </w:rPr>
        <w:t>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1" w:name="P101"/>
      <w:bookmarkEnd w:id="11"/>
      <w:r w:rsidRPr="001070A9">
        <w:rPr>
          <w:rFonts w:ascii="Times New Roman" w:hAnsi="Times New Roman" w:cs="Times New Roman"/>
          <w:sz w:val="28"/>
          <w:szCs w:val="28"/>
        </w:rPr>
        <w:t xml:space="preserve">5) иных средств, определенных с учетом положений, установленных </w:t>
      </w:r>
      <w:hyperlink r:id="rId21">
        <w:r w:rsidRPr="001070A9">
          <w:rPr>
            <w:rFonts w:ascii="Times New Roman" w:hAnsi="Times New Roman" w:cs="Times New Roman"/>
            <w:color w:val="0000FF"/>
            <w:sz w:val="28"/>
            <w:szCs w:val="28"/>
          </w:rPr>
          <w:t>статьей 242.26</w:t>
        </w:r>
      </w:hyperlink>
      <w:r w:rsidRPr="001070A9">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w:t>
      </w:r>
      <w:r w:rsidRPr="001070A9">
        <w:rPr>
          <w:rFonts w:ascii="Times New Roman" w:hAnsi="Times New Roman" w:cs="Times New Roman"/>
          <w:sz w:val="28"/>
          <w:szCs w:val="28"/>
        </w:rPr>
        <w:lastRenderedPageBreak/>
        <w:t>администрации).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4. Положения </w:t>
      </w:r>
      <w:hyperlink w:anchor="P80">
        <w:r w:rsidRPr="001070A9">
          <w:rPr>
            <w:rFonts w:ascii="Times New Roman" w:hAnsi="Times New Roman" w:cs="Times New Roman"/>
            <w:color w:val="0000FF"/>
            <w:sz w:val="28"/>
            <w:szCs w:val="28"/>
          </w:rPr>
          <w:t>части 2</w:t>
        </w:r>
      </w:hyperlink>
      <w:r w:rsidRPr="001070A9">
        <w:rPr>
          <w:rFonts w:ascii="Times New Roman" w:hAnsi="Times New Roman" w:cs="Times New Roman"/>
          <w:sz w:val="28"/>
          <w:szCs w:val="28"/>
        </w:rPr>
        <w:t xml:space="preserve"> настоящей статьи не распространяются в соответствии с </w:t>
      </w:r>
      <w:hyperlink r:id="rId22">
        <w:r w:rsidRPr="001070A9">
          <w:rPr>
            <w:rFonts w:ascii="Times New Roman" w:hAnsi="Times New Roman" w:cs="Times New Roman"/>
            <w:color w:val="0000FF"/>
            <w:sz w:val="28"/>
            <w:szCs w:val="28"/>
          </w:rPr>
          <w:t>подпунктом 4 статьи 242.27</w:t>
        </w:r>
      </w:hyperlink>
      <w:r w:rsidRPr="001070A9">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5. В случаях, определенных Правительством Российской Федерации, при осуществлении казначейского сопровождения целевых средств, предоставляемых на основании государственных контрактов, указанных в </w:t>
      </w:r>
      <w:hyperlink w:anchor="P86">
        <w:r w:rsidRPr="001070A9">
          <w:rPr>
            <w:rFonts w:ascii="Times New Roman" w:hAnsi="Times New Roman" w:cs="Times New Roman"/>
            <w:color w:val="0000FF"/>
            <w:sz w:val="28"/>
            <w:szCs w:val="28"/>
          </w:rPr>
          <w:t>пункте 4 части 2</w:t>
        </w:r>
      </w:hyperlink>
      <w:r w:rsidRPr="001070A9">
        <w:rPr>
          <w:rFonts w:ascii="Times New Roman" w:hAnsi="Times New Roman" w:cs="Times New Roman"/>
          <w:sz w:val="28"/>
          <w:szCs w:val="28"/>
        </w:rPr>
        <w:t xml:space="preserve"> настоящей статьи, часть авансового платежа по таким государственным контрактам в размерах и порядке, установленных Правительством Российской Федерации, может перечисляться на расчетный счет, открытый поставщику (подрядчику, исполнителю) в кредитной организации.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3">
        <w:r w:rsidRPr="001070A9">
          <w:rPr>
            <w:rFonts w:ascii="Times New Roman" w:hAnsi="Times New Roman" w:cs="Times New Roman"/>
            <w:color w:val="0000FF"/>
            <w:sz w:val="28"/>
            <w:szCs w:val="28"/>
          </w:rPr>
          <w:t>пунктом 1 статьи 242.22</w:t>
        </w:r>
      </w:hyperlink>
      <w:r w:rsidRPr="001070A9">
        <w:rPr>
          <w:rFonts w:ascii="Times New Roman" w:hAnsi="Times New Roman" w:cs="Times New Roman"/>
          <w:sz w:val="28"/>
          <w:szCs w:val="28"/>
        </w:rPr>
        <w:t xml:space="preserve"> Бюджетного кодекса Российской Федерации осуществляется в отношении: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2" w:name="P105"/>
      <w:bookmarkEnd w:id="12"/>
      <w:r w:rsidRPr="001070A9">
        <w:rPr>
          <w:rFonts w:ascii="Times New Roman" w:hAnsi="Times New Roman" w:cs="Times New Roman"/>
          <w:sz w:val="28"/>
          <w:szCs w:val="28"/>
        </w:rPr>
        <w:t xml:space="preserve">1) субсидий, указанных в </w:t>
      </w:r>
      <w:hyperlink w:anchor="P81">
        <w:r w:rsidRPr="001070A9">
          <w:rPr>
            <w:rFonts w:ascii="Times New Roman" w:hAnsi="Times New Roman" w:cs="Times New Roman"/>
            <w:color w:val="0000FF"/>
            <w:sz w:val="28"/>
            <w:szCs w:val="28"/>
          </w:rPr>
          <w:t>пункте 1 части 2</w:t>
        </w:r>
      </w:hyperlink>
      <w:r w:rsidRPr="001070A9">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1070A9">
        <w:rPr>
          <w:rFonts w:ascii="Times New Roman" w:hAnsi="Times New Roman" w:cs="Times New Roman"/>
          <w:sz w:val="28"/>
          <w:szCs w:val="28"/>
        </w:rPr>
        <w:t>Роскосмос</w:t>
      </w:r>
      <w:proofErr w:type="spellEnd"/>
      <w:r w:rsidRPr="001070A9">
        <w:rPr>
          <w:rFonts w:ascii="Times New Roman" w:hAnsi="Times New Roman" w:cs="Times New Roman"/>
          <w:sz w:val="28"/>
          <w:szCs w:val="28"/>
        </w:rPr>
        <w:t>", Государственной корпорации по атомной энергии "</w:t>
      </w:r>
      <w:proofErr w:type="spellStart"/>
      <w:r w:rsidRPr="001070A9">
        <w:rPr>
          <w:rFonts w:ascii="Times New Roman" w:hAnsi="Times New Roman" w:cs="Times New Roman"/>
          <w:sz w:val="28"/>
          <w:szCs w:val="28"/>
        </w:rPr>
        <w:t>Росатом</w:t>
      </w:r>
      <w:proofErr w:type="spellEnd"/>
      <w:r w:rsidRPr="001070A9">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3" w:name="P107"/>
      <w:bookmarkEnd w:id="13"/>
      <w:r w:rsidRPr="001070A9">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lastRenderedPageBreak/>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105">
        <w:r w:rsidRPr="001070A9">
          <w:rPr>
            <w:rFonts w:ascii="Times New Roman" w:hAnsi="Times New Roman" w:cs="Times New Roman"/>
            <w:color w:val="0000FF"/>
            <w:sz w:val="28"/>
            <w:szCs w:val="28"/>
          </w:rPr>
          <w:t>пунктах 1</w:t>
        </w:r>
      </w:hyperlink>
      <w:r w:rsidRPr="001070A9">
        <w:rPr>
          <w:rFonts w:ascii="Times New Roman" w:hAnsi="Times New Roman" w:cs="Times New Roman"/>
          <w:sz w:val="28"/>
          <w:szCs w:val="28"/>
        </w:rPr>
        <w:t xml:space="preserve"> - </w:t>
      </w:r>
      <w:hyperlink w:anchor="P107">
        <w:r w:rsidRPr="001070A9">
          <w:rPr>
            <w:rFonts w:ascii="Times New Roman" w:hAnsi="Times New Roman" w:cs="Times New Roman"/>
            <w:color w:val="0000FF"/>
            <w:sz w:val="28"/>
            <w:szCs w:val="28"/>
          </w:rPr>
          <w:t>3 части 6</w:t>
        </w:r>
      </w:hyperlink>
      <w:r w:rsidRPr="001070A9">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8. Правительство Российской Федерации устанавливает случаи и </w:t>
      </w:r>
      <w:hyperlink r:id="rId24">
        <w:r w:rsidRPr="001070A9">
          <w:rPr>
            <w:rFonts w:ascii="Times New Roman" w:hAnsi="Times New Roman" w:cs="Times New Roman"/>
            <w:color w:val="0000FF"/>
            <w:sz w:val="28"/>
            <w:szCs w:val="28"/>
          </w:rPr>
          <w:t>порядок</w:t>
        </w:r>
      </w:hyperlink>
      <w:r w:rsidRPr="001070A9">
        <w:rPr>
          <w:rFonts w:ascii="Times New Roman" w:hAnsi="Times New Roman" w:cs="Times New Roman"/>
          <w:sz w:val="28"/>
          <w:szCs w:val="28"/>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5">
        <w:r w:rsidRPr="001070A9">
          <w:rPr>
            <w:rFonts w:ascii="Times New Roman" w:hAnsi="Times New Roman" w:cs="Times New Roman"/>
            <w:color w:val="0000FF"/>
            <w:sz w:val="28"/>
            <w:szCs w:val="28"/>
          </w:rPr>
          <w:t>статьи 242.13-1</w:t>
        </w:r>
      </w:hyperlink>
      <w:r w:rsidRPr="001070A9">
        <w:rPr>
          <w:rFonts w:ascii="Times New Roman" w:hAnsi="Times New Roman" w:cs="Times New Roman"/>
          <w:sz w:val="28"/>
          <w:szCs w:val="28"/>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81">
        <w:r w:rsidRPr="001070A9">
          <w:rPr>
            <w:rFonts w:ascii="Times New Roman" w:hAnsi="Times New Roman" w:cs="Times New Roman"/>
            <w:color w:val="0000FF"/>
            <w:sz w:val="28"/>
            <w:szCs w:val="28"/>
          </w:rPr>
          <w:t>пункте 1 части 2</w:t>
        </w:r>
      </w:hyperlink>
      <w:r w:rsidRPr="001070A9">
        <w:rPr>
          <w:rFonts w:ascii="Times New Roman" w:hAnsi="Times New Roman" w:cs="Times New Roman"/>
          <w:sz w:val="28"/>
          <w:szCs w:val="28"/>
        </w:rPr>
        <w:t xml:space="preserve">, </w:t>
      </w:r>
      <w:hyperlink w:anchor="P97">
        <w:r w:rsidRPr="001070A9">
          <w:rPr>
            <w:rFonts w:ascii="Times New Roman" w:hAnsi="Times New Roman" w:cs="Times New Roman"/>
            <w:color w:val="0000FF"/>
            <w:sz w:val="28"/>
            <w:szCs w:val="28"/>
          </w:rPr>
          <w:t>пунктах 1</w:t>
        </w:r>
      </w:hyperlink>
      <w:r w:rsidRPr="001070A9">
        <w:rPr>
          <w:rFonts w:ascii="Times New Roman" w:hAnsi="Times New Roman" w:cs="Times New Roman"/>
          <w:sz w:val="28"/>
          <w:szCs w:val="28"/>
        </w:rPr>
        <w:t xml:space="preserve">, </w:t>
      </w:r>
      <w:hyperlink w:anchor="P98">
        <w:r w:rsidRPr="001070A9">
          <w:rPr>
            <w:rFonts w:ascii="Times New Roman" w:hAnsi="Times New Roman" w:cs="Times New Roman"/>
            <w:color w:val="0000FF"/>
            <w:sz w:val="28"/>
            <w:szCs w:val="28"/>
          </w:rPr>
          <w:t>2</w:t>
        </w:r>
      </w:hyperlink>
      <w:r w:rsidRPr="001070A9">
        <w:rPr>
          <w:rFonts w:ascii="Times New Roman" w:hAnsi="Times New Roman" w:cs="Times New Roman"/>
          <w:sz w:val="28"/>
          <w:szCs w:val="28"/>
        </w:rPr>
        <w:t xml:space="preserve">, </w:t>
      </w:r>
      <w:hyperlink w:anchor="P100">
        <w:r w:rsidRPr="001070A9">
          <w:rPr>
            <w:rFonts w:ascii="Times New Roman" w:hAnsi="Times New Roman" w:cs="Times New Roman"/>
            <w:color w:val="0000FF"/>
            <w:sz w:val="28"/>
            <w:szCs w:val="28"/>
          </w:rPr>
          <w:t>4</w:t>
        </w:r>
      </w:hyperlink>
      <w:r w:rsidRPr="001070A9">
        <w:rPr>
          <w:rFonts w:ascii="Times New Roman" w:hAnsi="Times New Roman" w:cs="Times New Roman"/>
          <w:sz w:val="28"/>
          <w:szCs w:val="28"/>
        </w:rPr>
        <w:t xml:space="preserve"> и </w:t>
      </w:r>
      <w:hyperlink w:anchor="P101">
        <w:r w:rsidRPr="001070A9">
          <w:rPr>
            <w:rFonts w:ascii="Times New Roman" w:hAnsi="Times New Roman" w:cs="Times New Roman"/>
            <w:color w:val="0000FF"/>
            <w:sz w:val="28"/>
            <w:szCs w:val="28"/>
          </w:rPr>
          <w:t>5 части 3</w:t>
        </w:r>
      </w:hyperlink>
      <w:r w:rsidRPr="001070A9">
        <w:rPr>
          <w:rFonts w:ascii="Times New Roman" w:hAnsi="Times New Roman" w:cs="Times New Roman"/>
          <w:sz w:val="28"/>
          <w:szCs w:val="28"/>
        </w:rPr>
        <w:t xml:space="preserve"> настоящей статьи, а также на юридических лиц и индивидуальных предпринимателей, являющихся получателями средств, указанных в </w:t>
      </w:r>
      <w:hyperlink w:anchor="P82">
        <w:r w:rsidRPr="001070A9">
          <w:rPr>
            <w:rFonts w:ascii="Times New Roman" w:hAnsi="Times New Roman" w:cs="Times New Roman"/>
            <w:color w:val="0000FF"/>
            <w:sz w:val="28"/>
            <w:szCs w:val="28"/>
          </w:rPr>
          <w:t>пунктах 2</w:t>
        </w:r>
      </w:hyperlink>
      <w:r w:rsidRPr="001070A9">
        <w:rPr>
          <w:rFonts w:ascii="Times New Roman" w:hAnsi="Times New Roman" w:cs="Times New Roman"/>
          <w:sz w:val="28"/>
          <w:szCs w:val="28"/>
        </w:rPr>
        <w:t xml:space="preserve"> и </w:t>
      </w:r>
      <w:hyperlink w:anchor="P83">
        <w:r w:rsidRPr="001070A9">
          <w:rPr>
            <w:rFonts w:ascii="Times New Roman" w:hAnsi="Times New Roman" w:cs="Times New Roman"/>
            <w:color w:val="0000FF"/>
            <w:sz w:val="28"/>
            <w:szCs w:val="28"/>
          </w:rPr>
          <w:t>3 части 2</w:t>
        </w:r>
      </w:hyperlink>
      <w:r w:rsidRPr="001070A9">
        <w:rPr>
          <w:rFonts w:ascii="Times New Roman" w:hAnsi="Times New Roman" w:cs="Times New Roman"/>
          <w:sz w:val="28"/>
          <w:szCs w:val="28"/>
        </w:rPr>
        <w:t xml:space="preserve">, </w:t>
      </w:r>
      <w:hyperlink w:anchor="P97">
        <w:r w:rsidRPr="001070A9">
          <w:rPr>
            <w:rFonts w:ascii="Times New Roman" w:hAnsi="Times New Roman" w:cs="Times New Roman"/>
            <w:color w:val="0000FF"/>
            <w:sz w:val="28"/>
            <w:szCs w:val="28"/>
          </w:rPr>
          <w:t>пунктах 1</w:t>
        </w:r>
      </w:hyperlink>
      <w:r w:rsidRPr="001070A9">
        <w:rPr>
          <w:rFonts w:ascii="Times New Roman" w:hAnsi="Times New Roman" w:cs="Times New Roman"/>
          <w:sz w:val="28"/>
          <w:szCs w:val="28"/>
        </w:rPr>
        <w:t xml:space="preserve">, </w:t>
      </w:r>
      <w:hyperlink w:anchor="P98">
        <w:r w:rsidRPr="001070A9">
          <w:rPr>
            <w:rFonts w:ascii="Times New Roman" w:hAnsi="Times New Roman" w:cs="Times New Roman"/>
            <w:color w:val="0000FF"/>
            <w:sz w:val="28"/>
            <w:szCs w:val="28"/>
          </w:rPr>
          <w:t>2</w:t>
        </w:r>
      </w:hyperlink>
      <w:r w:rsidRPr="001070A9">
        <w:rPr>
          <w:rFonts w:ascii="Times New Roman" w:hAnsi="Times New Roman" w:cs="Times New Roman"/>
          <w:sz w:val="28"/>
          <w:szCs w:val="28"/>
        </w:rPr>
        <w:t xml:space="preserve">, </w:t>
      </w:r>
      <w:hyperlink w:anchor="P100">
        <w:r w:rsidRPr="001070A9">
          <w:rPr>
            <w:rFonts w:ascii="Times New Roman" w:hAnsi="Times New Roman" w:cs="Times New Roman"/>
            <w:color w:val="0000FF"/>
            <w:sz w:val="28"/>
            <w:szCs w:val="28"/>
          </w:rPr>
          <w:t>4</w:t>
        </w:r>
      </w:hyperlink>
      <w:r w:rsidRPr="001070A9">
        <w:rPr>
          <w:rFonts w:ascii="Times New Roman" w:hAnsi="Times New Roman" w:cs="Times New Roman"/>
          <w:sz w:val="28"/>
          <w:szCs w:val="28"/>
        </w:rPr>
        <w:t xml:space="preserve"> и </w:t>
      </w:r>
      <w:hyperlink w:anchor="P101">
        <w:r w:rsidRPr="001070A9">
          <w:rPr>
            <w:rFonts w:ascii="Times New Roman" w:hAnsi="Times New Roman" w:cs="Times New Roman"/>
            <w:color w:val="0000FF"/>
            <w:sz w:val="28"/>
            <w:szCs w:val="28"/>
          </w:rPr>
          <w:t>5 части 3</w:t>
        </w:r>
      </w:hyperlink>
      <w:r w:rsidRPr="001070A9">
        <w:rPr>
          <w:rFonts w:ascii="Times New Roman" w:hAnsi="Times New Roman" w:cs="Times New Roman"/>
          <w:sz w:val="28"/>
          <w:szCs w:val="28"/>
        </w:rPr>
        <w:t xml:space="preserve"> настоящей статьи.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4" w:name="P112"/>
      <w:bookmarkEnd w:id="14"/>
      <w:r w:rsidRPr="001070A9">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w:t>
      </w:r>
      <w:hyperlink w:anchor="P113">
        <w:r w:rsidRPr="001070A9">
          <w:rPr>
            <w:rFonts w:ascii="Times New Roman" w:hAnsi="Times New Roman" w:cs="Times New Roman"/>
            <w:color w:val="0000FF"/>
            <w:sz w:val="28"/>
            <w:szCs w:val="28"/>
          </w:rPr>
          <w:t>части 12</w:t>
        </w:r>
      </w:hyperlink>
      <w:r w:rsidRPr="001070A9">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5" w:name="P113"/>
      <w:bookmarkEnd w:id="15"/>
      <w:r w:rsidRPr="001070A9">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12">
        <w:r w:rsidRPr="001070A9">
          <w:rPr>
            <w:rFonts w:ascii="Times New Roman" w:hAnsi="Times New Roman" w:cs="Times New Roman"/>
            <w:color w:val="0000FF"/>
            <w:sz w:val="28"/>
            <w:szCs w:val="28"/>
          </w:rPr>
          <w:t>части 11</w:t>
        </w:r>
      </w:hyperlink>
      <w:r w:rsidRPr="001070A9">
        <w:rPr>
          <w:rFonts w:ascii="Times New Roman" w:hAnsi="Times New Roman" w:cs="Times New Roman"/>
          <w:sz w:val="28"/>
          <w:szCs w:val="28"/>
        </w:rPr>
        <w:t xml:space="preserve"> настоящей статьи, принимают до 1 мая 2023 года решение об использовании полностью или частично остатков указанных средств в </w:t>
      </w:r>
      <w:r w:rsidRPr="001070A9">
        <w:rPr>
          <w:rFonts w:ascii="Times New Roman" w:hAnsi="Times New Roman" w:cs="Times New Roman"/>
          <w:sz w:val="28"/>
          <w:szCs w:val="28"/>
        </w:rPr>
        <w:lastRenderedPageBreak/>
        <w:t>установленном Правительством Российской Федерации порядке:</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1) на цели, ранее установленные условиями предоставления целевых средств;</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6" w:name="P116"/>
      <w:bookmarkEnd w:id="16"/>
      <w:r w:rsidRPr="001070A9">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112">
        <w:r w:rsidRPr="001070A9">
          <w:rPr>
            <w:rFonts w:ascii="Times New Roman" w:hAnsi="Times New Roman" w:cs="Times New Roman"/>
            <w:color w:val="0000FF"/>
            <w:sz w:val="28"/>
            <w:szCs w:val="28"/>
          </w:rPr>
          <w:t>части 11</w:t>
        </w:r>
      </w:hyperlink>
      <w:r w:rsidRPr="001070A9">
        <w:rPr>
          <w:rFonts w:ascii="Times New Roman" w:hAnsi="Times New Roman" w:cs="Times New Roman"/>
          <w:sz w:val="28"/>
          <w:szCs w:val="28"/>
        </w:rP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bookmarkStart w:id="17" w:name="P117"/>
      <w:bookmarkEnd w:id="17"/>
      <w:r w:rsidRPr="001070A9">
        <w:rPr>
          <w:rFonts w:ascii="Times New Roman" w:hAnsi="Times New Roman" w:cs="Times New Roman"/>
          <w:sz w:val="28"/>
          <w:szCs w:val="28"/>
        </w:rPr>
        <w:t xml:space="preserve">14. При отсутствии решений, указанных в </w:t>
      </w:r>
      <w:hyperlink w:anchor="P113">
        <w:r w:rsidRPr="001070A9">
          <w:rPr>
            <w:rFonts w:ascii="Times New Roman" w:hAnsi="Times New Roman" w:cs="Times New Roman"/>
            <w:color w:val="0000FF"/>
            <w:sz w:val="28"/>
            <w:szCs w:val="28"/>
          </w:rPr>
          <w:t>частях 12</w:t>
        </w:r>
      </w:hyperlink>
      <w:r w:rsidRPr="001070A9">
        <w:rPr>
          <w:rFonts w:ascii="Times New Roman" w:hAnsi="Times New Roman" w:cs="Times New Roman"/>
          <w:sz w:val="28"/>
          <w:szCs w:val="28"/>
        </w:rPr>
        <w:t xml:space="preserve"> и </w:t>
      </w:r>
      <w:hyperlink w:anchor="P116">
        <w:r w:rsidRPr="001070A9">
          <w:rPr>
            <w:rFonts w:ascii="Times New Roman" w:hAnsi="Times New Roman" w:cs="Times New Roman"/>
            <w:color w:val="0000FF"/>
            <w:sz w:val="28"/>
            <w:szCs w:val="28"/>
          </w:rPr>
          <w:t>13</w:t>
        </w:r>
      </w:hyperlink>
      <w:r w:rsidRPr="001070A9">
        <w:rPr>
          <w:rFonts w:ascii="Times New Roman" w:hAnsi="Times New Roman" w:cs="Times New Roman"/>
          <w:sz w:val="28"/>
          <w:szCs w:val="28"/>
        </w:rPr>
        <w:t xml:space="preserve">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r w:rsidRPr="001070A9">
          <w:rPr>
            <w:rFonts w:ascii="Times New Roman" w:hAnsi="Times New Roman" w:cs="Times New Roman"/>
            <w:color w:val="0000FF"/>
            <w:sz w:val="28"/>
            <w:szCs w:val="28"/>
          </w:rPr>
          <w:t>статьей 31.1</w:t>
        </w:r>
      </w:hyperlink>
      <w:r w:rsidRPr="001070A9">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113">
        <w:r w:rsidRPr="001070A9">
          <w:rPr>
            <w:rFonts w:ascii="Times New Roman" w:hAnsi="Times New Roman" w:cs="Times New Roman"/>
            <w:color w:val="0000FF"/>
            <w:sz w:val="28"/>
            <w:szCs w:val="28"/>
          </w:rPr>
          <w:t>частях 12</w:t>
        </w:r>
      </w:hyperlink>
      <w:r w:rsidRPr="001070A9">
        <w:rPr>
          <w:rFonts w:ascii="Times New Roman" w:hAnsi="Times New Roman" w:cs="Times New Roman"/>
          <w:sz w:val="28"/>
          <w:szCs w:val="28"/>
        </w:rPr>
        <w:t xml:space="preserve"> и </w:t>
      </w:r>
      <w:hyperlink w:anchor="P116">
        <w:r w:rsidRPr="001070A9">
          <w:rPr>
            <w:rFonts w:ascii="Times New Roman" w:hAnsi="Times New Roman" w:cs="Times New Roman"/>
            <w:color w:val="0000FF"/>
            <w:sz w:val="28"/>
            <w:szCs w:val="28"/>
          </w:rPr>
          <w:t>13</w:t>
        </w:r>
      </w:hyperlink>
      <w:r w:rsidRPr="001070A9">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4B27F9" w:rsidRPr="001070A9" w:rsidRDefault="004B27F9" w:rsidP="004B27F9">
      <w:pPr>
        <w:pStyle w:val="ConsPlusNormal"/>
        <w:spacing w:before="220"/>
        <w:ind w:firstLine="540"/>
        <w:jc w:val="both"/>
        <w:rPr>
          <w:rFonts w:ascii="Times New Roman" w:hAnsi="Times New Roman" w:cs="Times New Roman"/>
          <w:sz w:val="28"/>
          <w:szCs w:val="28"/>
        </w:rPr>
      </w:pPr>
      <w:r w:rsidRPr="001070A9">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117">
        <w:r w:rsidRPr="001070A9">
          <w:rPr>
            <w:rFonts w:ascii="Times New Roman" w:hAnsi="Times New Roman" w:cs="Times New Roman"/>
            <w:color w:val="0000FF"/>
            <w:sz w:val="28"/>
            <w:szCs w:val="28"/>
          </w:rPr>
          <w:t>частью 14</w:t>
        </w:r>
      </w:hyperlink>
      <w:r w:rsidRPr="001070A9">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4B27F9" w:rsidRPr="00B36714" w:rsidRDefault="004B27F9" w:rsidP="004B27F9">
      <w:pPr>
        <w:autoSpaceDE w:val="0"/>
        <w:autoSpaceDN w:val="0"/>
        <w:adjustRightInd w:val="0"/>
        <w:spacing w:before="280" w:after="0" w:line="240" w:lineRule="auto"/>
        <w:ind w:firstLine="540"/>
        <w:jc w:val="both"/>
        <w:rPr>
          <w:rFonts w:ascii="Times New Roman" w:hAnsi="Times New Roman" w:cs="Times New Roman"/>
          <w:sz w:val="28"/>
          <w:szCs w:val="28"/>
        </w:rPr>
      </w:pPr>
    </w:p>
    <w:p w:rsidR="004B27F9" w:rsidRPr="00B36714" w:rsidRDefault="004B27F9" w:rsidP="004B27F9"/>
    <w:p w:rsidR="004D0794" w:rsidRPr="004B27F9" w:rsidRDefault="004D0794" w:rsidP="004B27F9">
      <w:bookmarkStart w:id="18" w:name="_GoBack"/>
      <w:bookmarkEnd w:id="18"/>
    </w:p>
    <w:sectPr w:rsidR="004D0794" w:rsidRPr="004B27F9" w:rsidSect="00E27955">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D3"/>
    <w:rsid w:val="004B27F9"/>
    <w:rsid w:val="004D0794"/>
    <w:rsid w:val="00706D91"/>
    <w:rsid w:val="00931C40"/>
    <w:rsid w:val="00B36714"/>
    <w:rsid w:val="00C32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5F712-E27E-40D2-82FD-F6AC166A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2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27F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B27F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B27F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6856CE54A39478948EE26963D0196BBF35ACFC5BA77F21FA1024A10271C65597E1E9FA61DDD2E71EAE1EC3308DDFB98BFC9832ACF2ED82FA7CC" TargetMode="External"/><Relationship Id="rId13" Type="http://schemas.openxmlformats.org/officeDocument/2006/relationships/hyperlink" Target="consultantplus://offline/ref=C96856CE54A39478948EE26963D0196BBF35ACFC5BA77F21FA1024A10271C65597E1E9FA61DDD2E71EAE1EC3308DDFB98BFC9832ACF2ED82FA7CC" TargetMode="External"/><Relationship Id="rId18" Type="http://schemas.openxmlformats.org/officeDocument/2006/relationships/hyperlink" Target="consultantplus://offline/ref=C96856CE54A39478948EE26963D0196BBF36ABF653A47F21FA1024A10271C65597E1E9FA61DED1E31FAE1EC3308DDFB98BFC9832ACF2ED82FA7CC" TargetMode="External"/><Relationship Id="rId26" Type="http://schemas.openxmlformats.org/officeDocument/2006/relationships/hyperlink" Target="consultantplus://offline/ref=C96856CE54A39478948EE26963D0196BBF34ABF75FA07F21FA1024A10271C65597E1E9FA62D9DBB34CE11F9F76DECCBB8CFC9A33B0FF73C" TargetMode="External"/><Relationship Id="rId3" Type="http://schemas.openxmlformats.org/officeDocument/2006/relationships/webSettings" Target="webSettings.xml"/><Relationship Id="rId21" Type="http://schemas.openxmlformats.org/officeDocument/2006/relationships/hyperlink" Target="consultantplus://offline/ref=C96856CE54A39478948EE26963D0196BBF36ABF653A47F21FA1024A10271C65597E1E9FD66DAD4EC49F40EC779DAD4A58DE38631B2F2FE7EC" TargetMode="External"/><Relationship Id="rId7" Type="http://schemas.openxmlformats.org/officeDocument/2006/relationships/hyperlink" Target="consultantplus://offline/ref=C96856CE54A39478948EE26963D0196BBF35ACFC5BA77F21FA1024A10271C65597E1E9FA61DDD2E71EAE1EC3308DDFB98BFC9832ACF2ED82FA7CC" TargetMode="External"/><Relationship Id="rId12" Type="http://schemas.openxmlformats.org/officeDocument/2006/relationships/hyperlink" Target="consultantplus://offline/ref=C96856CE54A39478948EE26963D0196BBF37A9F35BA27F21FA1024A10271C65585E1B1F663DBCEE71CBB489276FD7BC" TargetMode="External"/><Relationship Id="rId17" Type="http://schemas.openxmlformats.org/officeDocument/2006/relationships/hyperlink" Target="consultantplus://offline/ref=C96856CE54A39478948EE26963D0196BBF36ABF653A47F21FA1024A10271C65597E1E9FA61DED1E31FAE1EC3308DDFB98BFC9832ACF2ED82FA7CC" TargetMode="External"/><Relationship Id="rId25" Type="http://schemas.openxmlformats.org/officeDocument/2006/relationships/hyperlink" Target="consultantplus://offline/ref=C96856CE54A39478948EE26963D0196BBF36ABF653A47F21FA1024A10271C65597E1E9FD67DAD8EC49F40EC779DAD4A58DE38631B2F2FE7EC" TargetMode="External"/><Relationship Id="rId2" Type="http://schemas.openxmlformats.org/officeDocument/2006/relationships/settings" Target="settings.xml"/><Relationship Id="rId16" Type="http://schemas.openxmlformats.org/officeDocument/2006/relationships/hyperlink" Target="consultantplus://offline/ref=C96856CE54A39478948EE26963D0196BBF36ABF653A47F21FA1024A10271C65597E1E9FD66D8D1EC49F40EC779DAD4A58DE38631B2F2FE7EC" TargetMode="External"/><Relationship Id="rId20" Type="http://schemas.openxmlformats.org/officeDocument/2006/relationships/hyperlink" Target="consultantplus://offline/ref=C96856CE54A39478948EE26963D0196BBF37A9F35BA27F21FA1024A10271C65585E1B1F663DBCEE71CBB489276FD7BC" TargetMode="External"/><Relationship Id="rId1" Type="http://schemas.openxmlformats.org/officeDocument/2006/relationships/styles" Target="styles.xml"/><Relationship Id="rId6" Type="http://schemas.openxmlformats.org/officeDocument/2006/relationships/hyperlink" Target="consultantplus://offline/ref=C96856CE54A39478948EE26963D0196BBF36ABF653A47F21FA1024A10271C65597E1E9FA61DED1E31FAE1EC3308DDFB98BFC9832ACF2ED82FA7CC" TargetMode="External"/><Relationship Id="rId11" Type="http://schemas.openxmlformats.org/officeDocument/2006/relationships/hyperlink" Target="consultantplus://offline/ref=C96856CE54A39478948EE26963D0196BBF37A9F35BA27F21FA1024A10271C65597E1E9F961DBD0EC49F40EC779DAD4A58DE38631B2F2FE7EC" TargetMode="External"/><Relationship Id="rId24" Type="http://schemas.openxmlformats.org/officeDocument/2006/relationships/hyperlink" Target="consultantplus://offline/ref=C96856CE54A39478948EE26963D0196BBF37ABFC52A17F21FA1024A10271C65597E1E9FA61DDD0E61FAE1EC3308DDFB98BFC9832ACF2ED82FA7CC" TargetMode="External"/><Relationship Id="rId5" Type="http://schemas.openxmlformats.org/officeDocument/2006/relationships/hyperlink" Target="consultantplus://offline/ref=C96856CE54A39478948EE26963D0196BBF36ABF653A47F21FA1024A10271C65597E1E9FD66DAD2EC49F40EC779DAD4A58DE38631B2F2FE7EC" TargetMode="External"/><Relationship Id="rId15" Type="http://schemas.openxmlformats.org/officeDocument/2006/relationships/hyperlink" Target="consultantplus://offline/ref=C96856CE54A39478948EE26963D0196BBF35ADF65FA77F21FA1024A10271C65597E1E9FA61DDD0E718AE1EC3308DDFB98BFC9832ACF2ED82FA7CC" TargetMode="External"/><Relationship Id="rId23" Type="http://schemas.openxmlformats.org/officeDocument/2006/relationships/hyperlink" Target="consultantplus://offline/ref=C96856CE54A39478948EE26963D0196BBF36ABF653A47F21FA1024A10271C65597E1E9FD66DED1EC49F40EC779DAD4A58DE38631B2F2FE7EC" TargetMode="External"/><Relationship Id="rId28" Type="http://schemas.openxmlformats.org/officeDocument/2006/relationships/theme" Target="theme/theme1.xml"/><Relationship Id="rId10" Type="http://schemas.openxmlformats.org/officeDocument/2006/relationships/hyperlink" Target="consultantplus://offline/ref=C96856CE54A39478948EE26963D0196BBF36ABF653A47F21FA1024A10271C65597E1E9FA61DED4E41EAE1EC3308DDFB98BFC9832ACF2ED82FA7CC" TargetMode="External"/><Relationship Id="rId19" Type="http://schemas.openxmlformats.org/officeDocument/2006/relationships/hyperlink" Target="consultantplus://offline/ref=C96856CE54A39478948EE26963D0196BBF37A9F35BA27F21FA1024A10271C65597E1E9F961DBD0EC49F40EC779DAD4A58DE38631B2F2FE7EC"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96856CE54A39478948EE26963D0196BBF36ABF653A47F21FA1024A10271C65597E1E9F860D9D6EC49F40EC779DAD4A58DE38631B2F2FE7EC" TargetMode="External"/><Relationship Id="rId14" Type="http://schemas.openxmlformats.org/officeDocument/2006/relationships/hyperlink" Target="consultantplus://offline/ref=C96856CE54A39478948EE26963D0196BBF36ABF653A47F21FA1024A10271C65597E1E9FD66DAD9EC49F40EC779DAD4A58DE38631B2F2FE7EC" TargetMode="External"/><Relationship Id="rId22" Type="http://schemas.openxmlformats.org/officeDocument/2006/relationships/hyperlink" Target="consultantplus://offline/ref=C96856CE54A39478948EE26963D0196BBF36ABF653A47F21FA1024A10271C65597E1E9FD66D4D0EC49F40EC779DAD4A58DE38631B2F2FE7E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3407</Words>
  <Characters>19422</Characters>
  <Application>Microsoft Office Word</Application>
  <DocSecurity>0</DocSecurity>
  <Lines>161</Lines>
  <Paragraphs>45</Paragraphs>
  <ScaleCrop>false</ScaleCrop>
  <Company>УФК по Республике Хакасия</Company>
  <LinksUpToDate>false</LinksUpToDate>
  <CharactersWithSpaces>22784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Гласман Татьяна Викторовна</dc:creator>
  <cp:keywords/>
  <dc:description/>
  <cp:lastModifiedBy>Балаганская Маргарита Анатольевна</cp:lastModifiedBy>
  <cp:revision>4</cp:revision>
  <dcterms:created xsi:type="dcterms:W3CDTF">2023-01-25T07:21:00Z</dcterms:created>
  <dcterms:modified xsi:type="dcterms:W3CDTF">2023-01-26T03:03:00Z</dcterms:modified>
</cp:coreProperties>
</file>