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8"/>
        <w:rPr>
          <w:b/>
          <w:bCs/>
          <w:sz w:val="32"/>
          <w:szCs w:val="28"/>
        </w:rPr>
      </w:pPr>
      <w:bookmarkStart w:id="219" w:name="_GoBack"/>
      <w:bookmarkEnd w:id="219"/>
      <w:r>
        <w:rPr>
          <w:b/>
          <w:bCs/>
          <w:sz w:val="32"/>
          <w:szCs w:val="28"/>
        </w:rPr>
        <w:drawing>
          <wp:anchor distT="0" distB="0" distL="114300" distR="114300" simplePos="0" relativeHeight="251660288" behindDoc="0" locked="0" layoutInCell="0" allowOverlap="1">
            <wp:simplePos x="0" y="0"/>
            <wp:positionH relativeFrom="page">
              <wp:posOffset>4068445</wp:posOffset>
            </wp:positionH>
            <wp:positionV relativeFrom="page">
              <wp:posOffset>635000</wp:posOffset>
            </wp:positionV>
            <wp:extent cx="2540000" cy="1092200"/>
            <wp:effectExtent l="0" t="0" r="0" b="0"/>
            <wp:wrapNone/>
            <wp:docPr id="3" name="#L@nDocs$t@mp2" descr="C:\Users\3555\AppData\Local\Temp\stamp_edited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#L@nDocs$t@mp2" descr="C:\Users\3555\AppData\Local\Temp\stamp_edited.png"/>
                    <pic:cNvPicPr>
                      <a:picLocks noChangeArrowheads="1"/>
                    </pic:cNvPicPr>
                  </pic:nvPicPr>
                  <pic:blipFill>
                    <a:blip r:embed="rId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40000" cy="109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bCs/>
          <w:sz w:val="32"/>
          <w:szCs w:val="28"/>
        </w:rPr>
        <w:drawing>
          <wp:anchor distT="0" distB="0" distL="114300" distR="114300" simplePos="0" relativeHeight="251659264" behindDoc="0" locked="0" layoutInCell="0" allowOverlap="1">
            <wp:simplePos x="0" y="0"/>
            <wp:positionH relativeFrom="page">
              <wp:posOffset>1270000</wp:posOffset>
            </wp:positionH>
            <wp:positionV relativeFrom="page">
              <wp:posOffset>635000</wp:posOffset>
            </wp:positionV>
            <wp:extent cx="2624455" cy="177800"/>
            <wp:effectExtent l="0" t="0" r="0" b="0"/>
            <wp:wrapNone/>
            <wp:docPr id="2" name="#L@nDocs$t@mp1" descr="C:\Users\3555\AppData\Local\Temp\внутривед-исх-номер-дата_edited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#L@nDocs$t@mp1" descr="C:\Users\3555\AppData\Local\Temp\внутривед-исх-номер-дата_edited.png"/>
                    <pic:cNvPicPr>
                      <a:picLocks noChangeArrowheads="1"/>
                    </pic:cNvPicPr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24455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pStyle w:val="48"/>
        <w:rPr>
          <w:b/>
          <w:bCs/>
          <w:sz w:val="32"/>
          <w:szCs w:val="28"/>
        </w:rPr>
      </w:pPr>
    </w:p>
    <w:p>
      <w:pPr>
        <w:pStyle w:val="48"/>
        <w:rPr>
          <w:b/>
          <w:bCs/>
          <w:sz w:val="32"/>
          <w:szCs w:val="28"/>
        </w:rPr>
      </w:pPr>
    </w:p>
    <w:p>
      <w:pPr>
        <w:pStyle w:val="48"/>
        <w:rPr>
          <w:b/>
          <w:bCs/>
          <w:sz w:val="32"/>
          <w:szCs w:val="28"/>
        </w:rPr>
      </w:pPr>
    </w:p>
    <w:p>
      <w:pPr>
        <w:pStyle w:val="48"/>
        <w:rPr>
          <w:b/>
          <w:bCs/>
          <w:sz w:val="32"/>
          <w:szCs w:val="28"/>
        </w:rPr>
      </w:pPr>
    </w:p>
    <w:p>
      <w:pPr>
        <w:pStyle w:val="48"/>
        <w:rPr>
          <w:b/>
          <w:bCs/>
          <w:sz w:val="32"/>
          <w:szCs w:val="28"/>
        </w:rPr>
      </w:pPr>
      <w:r>
        <w:rPr>
          <w:b/>
          <w:bCs/>
          <w:sz w:val="32"/>
          <w:szCs w:val="28"/>
        </w:rPr>
        <w:t xml:space="preserve">Требования к форматам обмена, используемым при информационном взаимодействии Модуля ведения бюджетного (бухгалтерского) учета учреждений подсистемы учета и отчетности государственной интегрированной информационной системы управления общественными финансами «Электронный </w:t>
      </w:r>
    </w:p>
    <w:p>
      <w:pPr>
        <w:pStyle w:val="48"/>
        <w:spacing w:line="276" w:lineRule="auto"/>
        <w:rPr>
          <w:b/>
          <w:bCs/>
          <w:sz w:val="32"/>
          <w:szCs w:val="28"/>
        </w:rPr>
      </w:pPr>
      <w:r>
        <w:rPr>
          <w:b/>
          <w:bCs/>
          <w:sz w:val="32"/>
          <w:szCs w:val="28"/>
        </w:rPr>
        <w:t>бюджет» и Ведомственных информационных систем</w:t>
      </w:r>
    </w:p>
    <w:p>
      <w:pPr>
        <w:jc w:val="center"/>
        <w:rPr>
          <w:rFonts w:ascii="Times New Roman" w:hAnsi="Times New Roman"/>
          <w:b/>
          <w:sz w:val="28"/>
          <w:szCs w:val="24"/>
        </w:rPr>
      </w:pPr>
    </w:p>
    <w:p>
      <w:pPr>
        <w:jc w:val="center"/>
        <w:rPr>
          <w:rFonts w:ascii="Times New Roman" w:hAnsi="Times New Roman"/>
          <w:b/>
          <w:sz w:val="36"/>
          <w:szCs w:val="36"/>
        </w:rPr>
      </w:pPr>
    </w:p>
    <w:p>
      <w:pPr>
        <w:jc w:val="center"/>
        <w:rPr>
          <w:rFonts w:ascii="Times New Roman" w:hAnsi="Times New Roman"/>
          <w:b/>
          <w:sz w:val="36"/>
          <w:szCs w:val="36"/>
        </w:rPr>
      </w:pPr>
    </w:p>
    <w:p>
      <w:pPr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br w:type="page"/>
      </w:r>
    </w:p>
    <w:p>
      <w:pPr>
        <w:ind w:firstLine="709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 xml:space="preserve">Аннотация </w:t>
      </w:r>
    </w:p>
    <w:p>
      <w:pPr>
        <w:pStyle w:val="22"/>
        <w:spacing w:after="0"/>
        <w:rPr>
          <w:szCs w:val="28"/>
          <w:lang w:eastAsia="ru-RU"/>
        </w:rPr>
      </w:pPr>
      <w:r>
        <w:rPr>
          <w:szCs w:val="28"/>
          <w:lang w:eastAsia="ru-RU"/>
        </w:rPr>
        <w:t xml:space="preserve">В настоящем документе приводится состав данных, подлежащих передаче из ведомственных информационных систем в </w:t>
      </w:r>
      <w:r>
        <w:rPr>
          <w:snapToGrid w:val="0"/>
          <w:szCs w:val="28"/>
        </w:rPr>
        <w:t>Модуль ведения бюджетного (бухгалтерского) учета учреждений подсистемы учета и отчетности государственной интегрированной информационной системы управления общественными финансами «Электронный бюджет»</w:t>
      </w:r>
      <w:r>
        <w:rPr>
          <w:szCs w:val="28"/>
          <w:lang w:eastAsia="ru-RU"/>
        </w:rPr>
        <w:t>, требования к форматам файлов, используемых для обеспечения передачи данных из ведомственных информационных систем в части следующих документов:</w:t>
      </w:r>
    </w:p>
    <w:p>
      <w:pPr>
        <w:numPr>
          <w:ilvl w:val="0"/>
          <w:numId w:val="7"/>
        </w:numPr>
        <w:shd w:val="clear" w:color="auto" w:fill="FFFFFF"/>
        <w:tabs>
          <w:tab w:val="left" w:pos="360"/>
          <w:tab w:val="left" w:pos="1134"/>
          <w:tab w:val="clear" w:pos="720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Ведомость начисления доходов бюджета (ф. 0510837).</w:t>
      </w:r>
    </w:p>
    <w:p>
      <w:pPr>
        <w:numPr>
          <w:ilvl w:val="0"/>
          <w:numId w:val="7"/>
        </w:numPr>
        <w:shd w:val="clear" w:color="auto" w:fill="FFFFFF"/>
        <w:tabs>
          <w:tab w:val="left" w:pos="360"/>
          <w:tab w:val="left" w:pos="1134"/>
          <w:tab w:val="clear" w:pos="720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Ведомость группового начисления доходов бюджета (ф. 0510431).</w:t>
      </w:r>
    </w:p>
    <w:p>
      <w:pPr>
        <w:numPr>
          <w:ilvl w:val="0"/>
          <w:numId w:val="7"/>
        </w:numPr>
        <w:shd w:val="clear" w:color="auto" w:fill="FFFFFF"/>
        <w:tabs>
          <w:tab w:val="left" w:pos="360"/>
          <w:tab w:val="left" w:pos="1134"/>
          <w:tab w:val="clear" w:pos="720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Ведомость выпадающих доходов (ф. 0510838).</w:t>
      </w:r>
    </w:p>
    <w:p>
      <w:pPr>
        <w:numPr>
          <w:ilvl w:val="0"/>
          <w:numId w:val="7"/>
        </w:numPr>
        <w:shd w:val="clear" w:color="auto" w:fill="FFFFFF"/>
        <w:tabs>
          <w:tab w:val="left" w:pos="360"/>
          <w:tab w:val="left" w:pos="1134"/>
          <w:tab w:val="clear" w:pos="720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Акт о признании безнадежной к взысканию задолженности по доходам (ф. 0510436).</w:t>
      </w:r>
    </w:p>
    <w:p>
      <w:pPr>
        <w:numPr>
          <w:ilvl w:val="0"/>
          <w:numId w:val="7"/>
        </w:numPr>
        <w:shd w:val="clear" w:color="auto" w:fill="FFFFFF"/>
        <w:tabs>
          <w:tab w:val="left" w:pos="360"/>
          <w:tab w:val="left" w:pos="1134"/>
          <w:tab w:val="clear" w:pos="720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Решение о признании (восстановлении) сомнительной задолженности по доходам (ф. 0510445).</w:t>
      </w:r>
    </w:p>
    <w:p>
      <w:pPr>
        <w:numPr>
          <w:ilvl w:val="0"/>
          <w:numId w:val="7"/>
        </w:numPr>
        <w:shd w:val="clear" w:color="auto" w:fill="FFFFFF"/>
        <w:tabs>
          <w:tab w:val="left" w:pos="360"/>
          <w:tab w:val="left" w:pos="1134"/>
          <w:tab w:val="clear" w:pos="720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green"/>
        </w:rPr>
        <w:t>Извещение о начислении доходов (уточнении начисления) (ф. 0510432).</w:t>
      </w:r>
    </w:p>
    <w:p>
      <w:pPr>
        <w:shd w:val="clear" w:color="auto" w:fill="FFFFFF"/>
        <w:tabs>
          <w:tab w:val="left" w:pos="360"/>
          <w:tab w:val="left" w:pos="113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>
      <w:pPr>
        <w:pStyle w:val="22"/>
        <w:rPr>
          <w:szCs w:val="28"/>
          <w:lang w:eastAsia="ru-RU"/>
        </w:rPr>
      </w:pPr>
    </w:p>
    <w:p>
      <w:pPr>
        <w:pStyle w:val="22"/>
        <w:rPr>
          <w:color w:val="FF0000"/>
          <w:szCs w:val="28"/>
          <w:lang w:eastAsia="ru-RU"/>
        </w:rPr>
      </w:pPr>
    </w:p>
    <w:p>
      <w:pPr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br w:type="page"/>
      </w:r>
    </w:p>
    <w:p>
      <w:pPr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Содержание</w:t>
      </w:r>
    </w:p>
    <w:p>
      <w:pPr>
        <w:pStyle w:val="23"/>
        <w:tabs>
          <w:tab w:val="right" w:leader="dot" w:pos="9911"/>
        </w:tabs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fldChar w:fldCharType="begin"/>
      </w:r>
      <w:r>
        <w:rPr>
          <w:rFonts w:ascii="Times New Roman" w:hAnsi="Times New Roman"/>
          <w:sz w:val="28"/>
          <w:szCs w:val="28"/>
        </w:rPr>
        <w:instrText xml:space="preserve"> TOC \o "1-4" \h \z \u </w:instrText>
      </w:r>
      <w:r>
        <w:rPr>
          <w:rFonts w:ascii="Times New Roman" w:hAnsi="Times New Roman"/>
          <w:sz w:val="28"/>
          <w:szCs w:val="28"/>
        </w:rPr>
        <w:fldChar w:fldCharType="separate"/>
      </w:r>
      <w:r>
        <w:fldChar w:fldCharType="begin"/>
      </w:r>
      <w:r>
        <w:instrText xml:space="preserve"> HYPERLINK \l "_Toc119507994" </w:instrText>
      </w:r>
      <w:r>
        <w:fldChar w:fldCharType="separate"/>
      </w:r>
      <w:r>
        <w:rPr>
          <w:rStyle w:val="12"/>
          <w:rFonts w:ascii="Times New Roman" w:hAnsi="Times New Roman"/>
          <w:sz w:val="28"/>
          <w:szCs w:val="28"/>
        </w:rPr>
        <w:t>Перечень терминов и сокращений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fldChar w:fldCharType="begin"/>
      </w:r>
      <w:r>
        <w:rPr>
          <w:rFonts w:ascii="Times New Roman" w:hAnsi="Times New Roman"/>
          <w:sz w:val="28"/>
          <w:szCs w:val="28"/>
        </w:rPr>
        <w:instrText xml:space="preserve"> PAGEREF _Toc119507994 \h </w:instrText>
      </w:r>
      <w:r>
        <w:rPr>
          <w:rFonts w:ascii="Times New Roman" w:hAnsi="Times New Roman"/>
          <w:sz w:val="28"/>
          <w:szCs w:val="28"/>
        </w:rPr>
        <w:fldChar w:fldCharType="separate"/>
      </w:r>
      <w:r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fldChar w:fldCharType="end"/>
      </w:r>
      <w:r>
        <w:rPr>
          <w:rFonts w:ascii="Times New Roman" w:hAnsi="Times New Roman"/>
          <w:sz w:val="28"/>
          <w:szCs w:val="28"/>
        </w:rPr>
        <w:fldChar w:fldCharType="end"/>
      </w:r>
    </w:p>
    <w:p>
      <w:pPr>
        <w:pStyle w:val="23"/>
        <w:tabs>
          <w:tab w:val="right" w:leader="dot" w:pos="9911"/>
        </w:tabs>
        <w:rPr>
          <w:rFonts w:ascii="Times New Roman" w:hAnsi="Times New Roman"/>
          <w:sz w:val="28"/>
          <w:szCs w:val="28"/>
          <w:lang w:eastAsia="ru-RU"/>
        </w:rPr>
      </w:pPr>
      <w:r>
        <w:fldChar w:fldCharType="begin"/>
      </w:r>
      <w:r>
        <w:instrText xml:space="preserve"> HYPERLINK \l "_Toc119507995" </w:instrText>
      </w:r>
      <w:r>
        <w:fldChar w:fldCharType="separate"/>
      </w:r>
      <w:r>
        <w:rPr>
          <w:rStyle w:val="12"/>
          <w:rFonts w:ascii="Times New Roman" w:hAnsi="Times New Roman"/>
          <w:sz w:val="28"/>
          <w:szCs w:val="28"/>
        </w:rPr>
        <w:t>Перечень таблиц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fldChar w:fldCharType="begin"/>
      </w:r>
      <w:r>
        <w:rPr>
          <w:rFonts w:ascii="Times New Roman" w:hAnsi="Times New Roman"/>
          <w:sz w:val="28"/>
          <w:szCs w:val="28"/>
        </w:rPr>
        <w:instrText xml:space="preserve"> PAGEREF _Toc119507995 \h </w:instrText>
      </w:r>
      <w:r>
        <w:rPr>
          <w:rFonts w:ascii="Times New Roman" w:hAnsi="Times New Roman"/>
          <w:sz w:val="28"/>
          <w:szCs w:val="28"/>
        </w:rPr>
        <w:fldChar w:fldCharType="separate"/>
      </w:r>
      <w:r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fldChar w:fldCharType="end"/>
      </w:r>
      <w:r>
        <w:rPr>
          <w:rFonts w:ascii="Times New Roman" w:hAnsi="Times New Roman"/>
          <w:sz w:val="28"/>
          <w:szCs w:val="28"/>
        </w:rPr>
        <w:fldChar w:fldCharType="end"/>
      </w:r>
    </w:p>
    <w:p>
      <w:pPr>
        <w:pStyle w:val="23"/>
        <w:tabs>
          <w:tab w:val="left" w:pos="440"/>
          <w:tab w:val="right" w:leader="dot" w:pos="9911"/>
        </w:tabs>
        <w:rPr>
          <w:rFonts w:ascii="Times New Roman" w:hAnsi="Times New Roman"/>
          <w:sz w:val="28"/>
          <w:szCs w:val="28"/>
          <w:lang w:eastAsia="ru-RU"/>
        </w:rPr>
      </w:pPr>
      <w:r>
        <w:fldChar w:fldCharType="begin"/>
      </w:r>
      <w:r>
        <w:instrText xml:space="preserve"> HYPERLINK \l "_Toc119507996" </w:instrText>
      </w:r>
      <w:r>
        <w:fldChar w:fldCharType="separate"/>
      </w:r>
      <w:r>
        <w:rPr>
          <w:rStyle w:val="12"/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Style w:val="12"/>
          <w:rFonts w:ascii="Times New Roman" w:hAnsi="Times New Roman"/>
          <w:sz w:val="28"/>
          <w:szCs w:val="28"/>
        </w:rPr>
        <w:t>Общие положения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fldChar w:fldCharType="begin"/>
      </w:r>
      <w:r>
        <w:rPr>
          <w:rFonts w:ascii="Times New Roman" w:hAnsi="Times New Roman"/>
          <w:sz w:val="28"/>
          <w:szCs w:val="28"/>
        </w:rPr>
        <w:instrText xml:space="preserve"> PAGEREF _Toc119507996 \h </w:instrText>
      </w:r>
      <w:r>
        <w:rPr>
          <w:rFonts w:ascii="Times New Roman" w:hAnsi="Times New Roman"/>
          <w:sz w:val="28"/>
          <w:szCs w:val="28"/>
        </w:rPr>
        <w:fldChar w:fldCharType="separate"/>
      </w:r>
      <w:r>
        <w:rPr>
          <w:rFonts w:ascii="Times New Roman" w:hAnsi="Times New Roman"/>
          <w:sz w:val="28"/>
          <w:szCs w:val="28"/>
        </w:rPr>
        <w:t>13</w:t>
      </w:r>
      <w:r>
        <w:rPr>
          <w:rFonts w:ascii="Times New Roman" w:hAnsi="Times New Roman"/>
          <w:sz w:val="28"/>
          <w:szCs w:val="28"/>
        </w:rPr>
        <w:fldChar w:fldCharType="end"/>
      </w:r>
      <w:r>
        <w:rPr>
          <w:rFonts w:ascii="Times New Roman" w:hAnsi="Times New Roman"/>
          <w:sz w:val="28"/>
          <w:szCs w:val="28"/>
        </w:rPr>
        <w:fldChar w:fldCharType="end"/>
      </w:r>
    </w:p>
    <w:p>
      <w:pPr>
        <w:pStyle w:val="23"/>
        <w:tabs>
          <w:tab w:val="left" w:pos="440"/>
          <w:tab w:val="right" w:leader="dot" w:pos="9911"/>
        </w:tabs>
        <w:rPr>
          <w:rFonts w:ascii="Times New Roman" w:hAnsi="Times New Roman"/>
          <w:sz w:val="28"/>
          <w:szCs w:val="28"/>
          <w:lang w:eastAsia="ru-RU"/>
        </w:rPr>
      </w:pPr>
      <w:r>
        <w:fldChar w:fldCharType="begin"/>
      </w:r>
      <w:r>
        <w:instrText xml:space="preserve"> HYPERLINK \l "_Toc119507997" </w:instrText>
      </w:r>
      <w:r>
        <w:fldChar w:fldCharType="separate"/>
      </w:r>
      <w:r>
        <w:rPr>
          <w:rStyle w:val="12"/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Style w:val="12"/>
          <w:rFonts w:ascii="Times New Roman" w:hAnsi="Times New Roman"/>
          <w:sz w:val="28"/>
          <w:szCs w:val="28"/>
        </w:rPr>
        <w:t>Описание информационного обмена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fldChar w:fldCharType="begin"/>
      </w:r>
      <w:r>
        <w:rPr>
          <w:rFonts w:ascii="Times New Roman" w:hAnsi="Times New Roman"/>
          <w:sz w:val="28"/>
          <w:szCs w:val="28"/>
        </w:rPr>
        <w:instrText xml:space="preserve"> PAGEREF _Toc119507997 \h </w:instrText>
      </w:r>
      <w:r>
        <w:rPr>
          <w:rFonts w:ascii="Times New Roman" w:hAnsi="Times New Roman"/>
          <w:sz w:val="28"/>
          <w:szCs w:val="28"/>
        </w:rPr>
        <w:fldChar w:fldCharType="separate"/>
      </w:r>
      <w:r>
        <w:rPr>
          <w:rFonts w:ascii="Times New Roman" w:hAnsi="Times New Roman"/>
          <w:sz w:val="28"/>
          <w:szCs w:val="28"/>
        </w:rPr>
        <w:t>14</w:t>
      </w:r>
      <w:r>
        <w:rPr>
          <w:rFonts w:ascii="Times New Roman" w:hAnsi="Times New Roman"/>
          <w:sz w:val="28"/>
          <w:szCs w:val="28"/>
        </w:rPr>
        <w:fldChar w:fldCharType="end"/>
      </w:r>
      <w:r>
        <w:rPr>
          <w:rFonts w:ascii="Times New Roman" w:hAnsi="Times New Roman"/>
          <w:sz w:val="28"/>
          <w:szCs w:val="28"/>
        </w:rPr>
        <w:fldChar w:fldCharType="end"/>
      </w:r>
    </w:p>
    <w:p>
      <w:pPr>
        <w:pStyle w:val="27"/>
        <w:tabs>
          <w:tab w:val="left" w:pos="880"/>
          <w:tab w:val="right" w:leader="dot" w:pos="9911"/>
        </w:tabs>
        <w:rPr>
          <w:rFonts w:ascii="Times New Roman" w:hAnsi="Times New Roman"/>
          <w:sz w:val="28"/>
          <w:szCs w:val="28"/>
          <w:lang w:eastAsia="ru-RU"/>
        </w:rPr>
      </w:pPr>
      <w:r>
        <w:fldChar w:fldCharType="begin"/>
      </w:r>
      <w:r>
        <w:instrText xml:space="preserve"> HYPERLINK \l "_Toc119507998" </w:instrText>
      </w:r>
      <w:r>
        <w:fldChar w:fldCharType="separate"/>
      </w:r>
      <w:r>
        <w:rPr>
          <w:rStyle w:val="12"/>
          <w:rFonts w:ascii="Times New Roman" w:hAnsi="Times New Roman"/>
          <w:sz w:val="28"/>
          <w:szCs w:val="28"/>
        </w:rPr>
        <w:t>2.1</w:t>
      </w:r>
      <w:r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Style w:val="12"/>
          <w:rFonts w:ascii="Times New Roman" w:hAnsi="Times New Roman"/>
          <w:sz w:val="28"/>
          <w:szCs w:val="28"/>
        </w:rPr>
        <w:t>Требования к информационному обмену сообщениями посредством файлового обмена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fldChar w:fldCharType="begin"/>
      </w:r>
      <w:r>
        <w:rPr>
          <w:rFonts w:ascii="Times New Roman" w:hAnsi="Times New Roman"/>
          <w:sz w:val="28"/>
          <w:szCs w:val="28"/>
        </w:rPr>
        <w:instrText xml:space="preserve"> PAGEREF _Toc119507998 \h </w:instrText>
      </w:r>
      <w:r>
        <w:rPr>
          <w:rFonts w:ascii="Times New Roman" w:hAnsi="Times New Roman"/>
          <w:sz w:val="28"/>
          <w:szCs w:val="28"/>
        </w:rPr>
        <w:fldChar w:fldCharType="separate"/>
      </w:r>
      <w:r>
        <w:rPr>
          <w:rFonts w:ascii="Times New Roman" w:hAnsi="Times New Roman"/>
          <w:sz w:val="28"/>
          <w:szCs w:val="28"/>
        </w:rPr>
        <w:t>15</w:t>
      </w:r>
      <w:r>
        <w:rPr>
          <w:rFonts w:ascii="Times New Roman" w:hAnsi="Times New Roman"/>
          <w:sz w:val="28"/>
          <w:szCs w:val="28"/>
        </w:rPr>
        <w:fldChar w:fldCharType="end"/>
      </w:r>
      <w:r>
        <w:rPr>
          <w:rFonts w:ascii="Times New Roman" w:hAnsi="Times New Roman"/>
          <w:sz w:val="28"/>
          <w:szCs w:val="28"/>
        </w:rPr>
        <w:fldChar w:fldCharType="end"/>
      </w:r>
    </w:p>
    <w:p>
      <w:pPr>
        <w:pStyle w:val="27"/>
        <w:tabs>
          <w:tab w:val="left" w:pos="880"/>
          <w:tab w:val="right" w:leader="dot" w:pos="9911"/>
        </w:tabs>
        <w:rPr>
          <w:rFonts w:ascii="Times New Roman" w:hAnsi="Times New Roman"/>
          <w:sz w:val="28"/>
          <w:szCs w:val="28"/>
          <w:lang w:eastAsia="ru-RU"/>
        </w:rPr>
      </w:pPr>
      <w:r>
        <w:fldChar w:fldCharType="begin"/>
      </w:r>
      <w:r>
        <w:instrText xml:space="preserve"> HYPERLINK \l "_Toc119507999" </w:instrText>
      </w:r>
      <w:r>
        <w:fldChar w:fldCharType="separate"/>
      </w:r>
      <w:r>
        <w:rPr>
          <w:rStyle w:val="12"/>
          <w:rFonts w:ascii="Times New Roman" w:hAnsi="Times New Roman"/>
          <w:sz w:val="28"/>
          <w:szCs w:val="28"/>
        </w:rPr>
        <w:t>2.2</w:t>
      </w:r>
      <w:r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Style w:val="12"/>
          <w:rFonts w:ascii="Times New Roman" w:hAnsi="Times New Roman"/>
          <w:sz w:val="28"/>
          <w:szCs w:val="28"/>
        </w:rPr>
        <w:t>Требования к информационному обмену сообщениями посредством сервисного обмена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fldChar w:fldCharType="begin"/>
      </w:r>
      <w:r>
        <w:rPr>
          <w:rFonts w:ascii="Times New Roman" w:hAnsi="Times New Roman"/>
          <w:sz w:val="28"/>
          <w:szCs w:val="28"/>
        </w:rPr>
        <w:instrText xml:space="preserve"> PAGEREF _Toc119507999 \h </w:instrText>
      </w:r>
      <w:r>
        <w:rPr>
          <w:rFonts w:ascii="Times New Roman" w:hAnsi="Times New Roman"/>
          <w:sz w:val="28"/>
          <w:szCs w:val="28"/>
        </w:rPr>
        <w:fldChar w:fldCharType="separate"/>
      </w:r>
      <w:r>
        <w:rPr>
          <w:rFonts w:ascii="Times New Roman" w:hAnsi="Times New Roman"/>
          <w:sz w:val="28"/>
          <w:szCs w:val="28"/>
        </w:rPr>
        <w:t>15</w:t>
      </w:r>
      <w:r>
        <w:rPr>
          <w:rFonts w:ascii="Times New Roman" w:hAnsi="Times New Roman"/>
          <w:sz w:val="28"/>
          <w:szCs w:val="28"/>
        </w:rPr>
        <w:fldChar w:fldCharType="end"/>
      </w:r>
      <w:r>
        <w:rPr>
          <w:rFonts w:ascii="Times New Roman" w:hAnsi="Times New Roman"/>
          <w:sz w:val="28"/>
          <w:szCs w:val="28"/>
        </w:rPr>
        <w:fldChar w:fldCharType="end"/>
      </w:r>
    </w:p>
    <w:p>
      <w:pPr>
        <w:pStyle w:val="27"/>
        <w:tabs>
          <w:tab w:val="left" w:pos="880"/>
          <w:tab w:val="right" w:leader="dot" w:pos="9911"/>
        </w:tabs>
        <w:rPr>
          <w:rFonts w:ascii="Times New Roman" w:hAnsi="Times New Roman"/>
          <w:sz w:val="28"/>
          <w:szCs w:val="28"/>
          <w:lang w:eastAsia="ru-RU"/>
        </w:rPr>
      </w:pPr>
      <w:r>
        <w:fldChar w:fldCharType="begin"/>
      </w:r>
      <w:r>
        <w:instrText xml:space="preserve"> HYPERLINK \l "_Toc119508000" </w:instrText>
      </w:r>
      <w:r>
        <w:fldChar w:fldCharType="separate"/>
      </w:r>
      <w:r>
        <w:rPr>
          <w:rStyle w:val="12"/>
          <w:rFonts w:ascii="Times New Roman" w:hAnsi="Times New Roman"/>
          <w:sz w:val="28"/>
          <w:szCs w:val="28"/>
        </w:rPr>
        <w:t>2.3</w:t>
      </w:r>
      <w:r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Style w:val="12"/>
          <w:rFonts w:ascii="Times New Roman" w:hAnsi="Times New Roman"/>
          <w:sz w:val="28"/>
          <w:szCs w:val="28"/>
        </w:rPr>
        <w:t>Требования к электронной подписи при информационном взаимодействии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fldChar w:fldCharType="begin"/>
      </w:r>
      <w:r>
        <w:rPr>
          <w:rFonts w:ascii="Times New Roman" w:hAnsi="Times New Roman"/>
          <w:sz w:val="28"/>
          <w:szCs w:val="28"/>
        </w:rPr>
        <w:instrText xml:space="preserve"> PAGEREF _Toc119508000 \h </w:instrText>
      </w:r>
      <w:r>
        <w:rPr>
          <w:rFonts w:ascii="Times New Roman" w:hAnsi="Times New Roman"/>
          <w:sz w:val="28"/>
          <w:szCs w:val="28"/>
        </w:rPr>
        <w:fldChar w:fldCharType="separate"/>
      </w:r>
      <w:r>
        <w:rPr>
          <w:rFonts w:ascii="Times New Roman" w:hAnsi="Times New Roman"/>
          <w:sz w:val="28"/>
          <w:szCs w:val="28"/>
        </w:rPr>
        <w:t>16</w:t>
      </w:r>
      <w:r>
        <w:rPr>
          <w:rFonts w:ascii="Times New Roman" w:hAnsi="Times New Roman"/>
          <w:sz w:val="28"/>
          <w:szCs w:val="28"/>
        </w:rPr>
        <w:fldChar w:fldCharType="end"/>
      </w:r>
      <w:r>
        <w:rPr>
          <w:rFonts w:ascii="Times New Roman" w:hAnsi="Times New Roman"/>
          <w:sz w:val="28"/>
          <w:szCs w:val="28"/>
        </w:rPr>
        <w:fldChar w:fldCharType="end"/>
      </w:r>
    </w:p>
    <w:p>
      <w:pPr>
        <w:pStyle w:val="23"/>
        <w:tabs>
          <w:tab w:val="left" w:pos="440"/>
          <w:tab w:val="right" w:leader="dot" w:pos="9911"/>
        </w:tabs>
        <w:rPr>
          <w:rFonts w:ascii="Times New Roman" w:hAnsi="Times New Roman"/>
          <w:sz w:val="28"/>
          <w:szCs w:val="28"/>
          <w:lang w:eastAsia="ru-RU"/>
        </w:rPr>
      </w:pPr>
      <w:r>
        <w:fldChar w:fldCharType="begin"/>
      </w:r>
      <w:r>
        <w:instrText xml:space="preserve"> HYPERLINK \l "_Toc119508001" </w:instrText>
      </w:r>
      <w:r>
        <w:fldChar w:fldCharType="separate"/>
      </w:r>
      <w:r>
        <w:rPr>
          <w:rStyle w:val="12"/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Style w:val="12"/>
          <w:rFonts w:ascii="Times New Roman" w:hAnsi="Times New Roman"/>
          <w:sz w:val="28"/>
          <w:szCs w:val="28"/>
        </w:rPr>
        <w:t>Требования к форматам файлов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fldChar w:fldCharType="begin"/>
      </w:r>
      <w:r>
        <w:rPr>
          <w:rFonts w:ascii="Times New Roman" w:hAnsi="Times New Roman"/>
          <w:sz w:val="28"/>
          <w:szCs w:val="28"/>
        </w:rPr>
        <w:instrText xml:space="preserve"> PAGEREF _Toc119508001 \h </w:instrText>
      </w:r>
      <w:r>
        <w:rPr>
          <w:rFonts w:ascii="Times New Roman" w:hAnsi="Times New Roman"/>
          <w:sz w:val="28"/>
          <w:szCs w:val="28"/>
        </w:rPr>
        <w:fldChar w:fldCharType="separate"/>
      </w:r>
      <w:r>
        <w:rPr>
          <w:rFonts w:ascii="Times New Roman" w:hAnsi="Times New Roman"/>
          <w:sz w:val="28"/>
          <w:szCs w:val="28"/>
        </w:rPr>
        <w:t>17</w:t>
      </w:r>
      <w:r>
        <w:rPr>
          <w:rFonts w:ascii="Times New Roman" w:hAnsi="Times New Roman"/>
          <w:sz w:val="28"/>
          <w:szCs w:val="28"/>
        </w:rPr>
        <w:fldChar w:fldCharType="end"/>
      </w:r>
      <w:r>
        <w:rPr>
          <w:rFonts w:ascii="Times New Roman" w:hAnsi="Times New Roman"/>
          <w:sz w:val="28"/>
          <w:szCs w:val="28"/>
        </w:rPr>
        <w:fldChar w:fldCharType="end"/>
      </w:r>
    </w:p>
    <w:p>
      <w:pPr>
        <w:pStyle w:val="27"/>
        <w:tabs>
          <w:tab w:val="left" w:pos="880"/>
          <w:tab w:val="right" w:leader="dot" w:pos="9911"/>
        </w:tabs>
        <w:rPr>
          <w:rFonts w:ascii="Times New Roman" w:hAnsi="Times New Roman"/>
          <w:sz w:val="28"/>
          <w:szCs w:val="28"/>
          <w:lang w:eastAsia="ru-RU"/>
        </w:rPr>
      </w:pPr>
      <w:r>
        <w:fldChar w:fldCharType="begin"/>
      </w:r>
      <w:r>
        <w:instrText xml:space="preserve"> HYPERLINK \l "_Toc119508002" </w:instrText>
      </w:r>
      <w:r>
        <w:fldChar w:fldCharType="separate"/>
      </w:r>
      <w:r>
        <w:rPr>
          <w:rStyle w:val="12"/>
          <w:rFonts w:ascii="Times New Roman" w:hAnsi="Times New Roman"/>
          <w:sz w:val="28"/>
          <w:szCs w:val="28"/>
        </w:rPr>
        <w:t>3.1</w:t>
      </w:r>
      <w:r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Style w:val="12"/>
          <w:rFonts w:ascii="Times New Roman" w:hAnsi="Times New Roman"/>
          <w:sz w:val="28"/>
          <w:szCs w:val="28"/>
        </w:rPr>
        <w:t>Кодировка сообщений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fldChar w:fldCharType="begin"/>
      </w:r>
      <w:r>
        <w:rPr>
          <w:rFonts w:ascii="Times New Roman" w:hAnsi="Times New Roman"/>
          <w:sz w:val="28"/>
          <w:szCs w:val="28"/>
        </w:rPr>
        <w:instrText xml:space="preserve"> PAGEREF _Toc119508002 \h </w:instrText>
      </w:r>
      <w:r>
        <w:rPr>
          <w:rFonts w:ascii="Times New Roman" w:hAnsi="Times New Roman"/>
          <w:sz w:val="28"/>
          <w:szCs w:val="28"/>
        </w:rPr>
        <w:fldChar w:fldCharType="separate"/>
      </w:r>
      <w:r>
        <w:rPr>
          <w:rFonts w:ascii="Times New Roman" w:hAnsi="Times New Roman"/>
          <w:sz w:val="28"/>
          <w:szCs w:val="28"/>
        </w:rPr>
        <w:t>17</w:t>
      </w:r>
      <w:r>
        <w:rPr>
          <w:rFonts w:ascii="Times New Roman" w:hAnsi="Times New Roman"/>
          <w:sz w:val="28"/>
          <w:szCs w:val="28"/>
        </w:rPr>
        <w:fldChar w:fldCharType="end"/>
      </w:r>
      <w:r>
        <w:rPr>
          <w:rFonts w:ascii="Times New Roman" w:hAnsi="Times New Roman"/>
          <w:sz w:val="28"/>
          <w:szCs w:val="28"/>
        </w:rPr>
        <w:fldChar w:fldCharType="end"/>
      </w:r>
    </w:p>
    <w:p>
      <w:pPr>
        <w:pStyle w:val="27"/>
        <w:tabs>
          <w:tab w:val="left" w:pos="880"/>
          <w:tab w:val="right" w:leader="dot" w:pos="9911"/>
        </w:tabs>
        <w:rPr>
          <w:rFonts w:ascii="Times New Roman" w:hAnsi="Times New Roman"/>
          <w:sz w:val="28"/>
          <w:szCs w:val="28"/>
          <w:lang w:eastAsia="ru-RU"/>
        </w:rPr>
      </w:pPr>
      <w:r>
        <w:fldChar w:fldCharType="begin"/>
      </w:r>
      <w:r>
        <w:instrText xml:space="preserve"> HYPERLINK \l "_Toc119508003" </w:instrText>
      </w:r>
      <w:r>
        <w:fldChar w:fldCharType="separate"/>
      </w:r>
      <w:r>
        <w:rPr>
          <w:rStyle w:val="12"/>
          <w:rFonts w:ascii="Times New Roman" w:hAnsi="Times New Roman"/>
          <w:sz w:val="28"/>
          <w:szCs w:val="28"/>
        </w:rPr>
        <w:t>3.2</w:t>
      </w:r>
      <w:r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Style w:val="12"/>
          <w:rFonts w:ascii="Times New Roman" w:hAnsi="Times New Roman"/>
          <w:sz w:val="28"/>
          <w:szCs w:val="28"/>
        </w:rPr>
        <w:t>Описание сообщения обмена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fldChar w:fldCharType="begin"/>
      </w:r>
      <w:r>
        <w:rPr>
          <w:rFonts w:ascii="Times New Roman" w:hAnsi="Times New Roman"/>
          <w:sz w:val="28"/>
          <w:szCs w:val="28"/>
        </w:rPr>
        <w:instrText xml:space="preserve"> PAGEREF _Toc119508003 \h </w:instrText>
      </w:r>
      <w:r>
        <w:rPr>
          <w:rFonts w:ascii="Times New Roman" w:hAnsi="Times New Roman"/>
          <w:sz w:val="28"/>
          <w:szCs w:val="28"/>
        </w:rPr>
        <w:fldChar w:fldCharType="separate"/>
      </w:r>
      <w:r>
        <w:rPr>
          <w:rFonts w:ascii="Times New Roman" w:hAnsi="Times New Roman"/>
          <w:sz w:val="28"/>
          <w:szCs w:val="28"/>
        </w:rPr>
        <w:t>17</w:t>
      </w:r>
      <w:r>
        <w:rPr>
          <w:rFonts w:ascii="Times New Roman" w:hAnsi="Times New Roman"/>
          <w:sz w:val="28"/>
          <w:szCs w:val="28"/>
        </w:rPr>
        <w:fldChar w:fldCharType="end"/>
      </w:r>
      <w:r>
        <w:rPr>
          <w:rFonts w:ascii="Times New Roman" w:hAnsi="Times New Roman"/>
          <w:sz w:val="28"/>
          <w:szCs w:val="28"/>
        </w:rPr>
        <w:fldChar w:fldCharType="end"/>
      </w:r>
    </w:p>
    <w:p>
      <w:pPr>
        <w:pStyle w:val="27"/>
        <w:tabs>
          <w:tab w:val="left" w:pos="880"/>
          <w:tab w:val="right" w:leader="dot" w:pos="9911"/>
        </w:tabs>
        <w:rPr>
          <w:rFonts w:ascii="Times New Roman" w:hAnsi="Times New Roman"/>
          <w:sz w:val="28"/>
          <w:szCs w:val="28"/>
          <w:lang w:eastAsia="ru-RU"/>
        </w:rPr>
      </w:pPr>
      <w:r>
        <w:fldChar w:fldCharType="begin"/>
      </w:r>
      <w:r>
        <w:instrText xml:space="preserve"> HYPERLINK \l "_Toc119508004" </w:instrText>
      </w:r>
      <w:r>
        <w:fldChar w:fldCharType="separate"/>
      </w:r>
      <w:r>
        <w:rPr>
          <w:rStyle w:val="12"/>
          <w:rFonts w:ascii="Times New Roman" w:hAnsi="Times New Roman"/>
          <w:sz w:val="28"/>
          <w:szCs w:val="28"/>
          <w:lang w:val="en-US"/>
        </w:rPr>
        <w:t>3.3</w:t>
      </w:r>
      <w:r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Style w:val="12"/>
          <w:rFonts w:ascii="Times New Roman" w:hAnsi="Times New Roman"/>
          <w:sz w:val="28"/>
          <w:szCs w:val="28"/>
        </w:rPr>
        <w:t>Типы данных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fldChar w:fldCharType="begin"/>
      </w:r>
      <w:r>
        <w:rPr>
          <w:rFonts w:ascii="Times New Roman" w:hAnsi="Times New Roman"/>
          <w:sz w:val="28"/>
          <w:szCs w:val="28"/>
        </w:rPr>
        <w:instrText xml:space="preserve"> PAGEREF _Toc119508004 \h </w:instrText>
      </w:r>
      <w:r>
        <w:rPr>
          <w:rFonts w:ascii="Times New Roman" w:hAnsi="Times New Roman"/>
          <w:sz w:val="28"/>
          <w:szCs w:val="28"/>
        </w:rPr>
        <w:fldChar w:fldCharType="separate"/>
      </w:r>
      <w:r>
        <w:rPr>
          <w:rFonts w:ascii="Times New Roman" w:hAnsi="Times New Roman"/>
          <w:sz w:val="28"/>
          <w:szCs w:val="28"/>
        </w:rPr>
        <w:t>18</w:t>
      </w:r>
      <w:r>
        <w:rPr>
          <w:rFonts w:ascii="Times New Roman" w:hAnsi="Times New Roman"/>
          <w:sz w:val="28"/>
          <w:szCs w:val="28"/>
        </w:rPr>
        <w:fldChar w:fldCharType="end"/>
      </w:r>
      <w:r>
        <w:rPr>
          <w:rFonts w:ascii="Times New Roman" w:hAnsi="Times New Roman"/>
          <w:sz w:val="28"/>
          <w:szCs w:val="28"/>
        </w:rPr>
        <w:fldChar w:fldCharType="end"/>
      </w:r>
    </w:p>
    <w:p>
      <w:pPr>
        <w:pStyle w:val="27"/>
        <w:tabs>
          <w:tab w:val="left" w:pos="880"/>
          <w:tab w:val="right" w:leader="dot" w:pos="9911"/>
        </w:tabs>
        <w:rPr>
          <w:rFonts w:ascii="Times New Roman" w:hAnsi="Times New Roman"/>
          <w:sz w:val="28"/>
          <w:szCs w:val="28"/>
          <w:lang w:eastAsia="ru-RU"/>
        </w:rPr>
      </w:pPr>
      <w:r>
        <w:fldChar w:fldCharType="begin"/>
      </w:r>
      <w:r>
        <w:instrText xml:space="preserve"> HYPERLINK \l "_Toc119508005" </w:instrText>
      </w:r>
      <w:r>
        <w:fldChar w:fldCharType="separate"/>
      </w:r>
      <w:r>
        <w:rPr>
          <w:rStyle w:val="12"/>
          <w:rFonts w:ascii="Times New Roman" w:hAnsi="Times New Roman"/>
          <w:sz w:val="28"/>
          <w:szCs w:val="28"/>
        </w:rPr>
        <w:t>3.4</w:t>
      </w:r>
      <w:r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Style w:val="12"/>
          <w:rFonts w:ascii="Times New Roman" w:hAnsi="Times New Roman"/>
          <w:sz w:val="28"/>
          <w:szCs w:val="28"/>
        </w:rPr>
        <w:t>Требования к составу информации при информационном взаимодействии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fldChar w:fldCharType="begin"/>
      </w:r>
      <w:r>
        <w:rPr>
          <w:rFonts w:ascii="Times New Roman" w:hAnsi="Times New Roman"/>
          <w:sz w:val="28"/>
          <w:szCs w:val="28"/>
        </w:rPr>
        <w:instrText xml:space="preserve"> PAGEREF _Toc119508005 \h </w:instrText>
      </w:r>
      <w:r>
        <w:rPr>
          <w:rFonts w:ascii="Times New Roman" w:hAnsi="Times New Roman"/>
          <w:sz w:val="28"/>
          <w:szCs w:val="28"/>
        </w:rPr>
        <w:fldChar w:fldCharType="separate"/>
      </w:r>
      <w:r>
        <w:rPr>
          <w:rFonts w:ascii="Times New Roman" w:hAnsi="Times New Roman"/>
          <w:sz w:val="28"/>
          <w:szCs w:val="28"/>
        </w:rPr>
        <w:t>19</w:t>
      </w:r>
      <w:r>
        <w:rPr>
          <w:rFonts w:ascii="Times New Roman" w:hAnsi="Times New Roman"/>
          <w:sz w:val="28"/>
          <w:szCs w:val="28"/>
        </w:rPr>
        <w:fldChar w:fldCharType="end"/>
      </w:r>
      <w:r>
        <w:rPr>
          <w:rFonts w:ascii="Times New Roman" w:hAnsi="Times New Roman"/>
          <w:sz w:val="28"/>
          <w:szCs w:val="28"/>
        </w:rPr>
        <w:fldChar w:fldCharType="end"/>
      </w:r>
    </w:p>
    <w:p>
      <w:pPr>
        <w:pStyle w:val="26"/>
        <w:tabs>
          <w:tab w:val="left" w:pos="1320"/>
          <w:tab w:val="right" w:leader="dot" w:pos="9911"/>
        </w:tabs>
        <w:rPr>
          <w:rFonts w:ascii="Times New Roman" w:hAnsi="Times New Roman"/>
          <w:sz w:val="28"/>
          <w:szCs w:val="28"/>
          <w:lang w:eastAsia="ru-RU"/>
        </w:rPr>
      </w:pPr>
      <w:r>
        <w:fldChar w:fldCharType="begin"/>
      </w:r>
      <w:r>
        <w:instrText xml:space="preserve"> HYPERLINK \l "_Toc119508006" </w:instrText>
      </w:r>
      <w:r>
        <w:fldChar w:fldCharType="separate"/>
      </w:r>
      <w:r>
        <w:rPr>
          <w:rStyle w:val="12"/>
          <w:rFonts w:ascii="Times New Roman" w:hAnsi="Times New Roman"/>
          <w:sz w:val="28"/>
          <w:szCs w:val="28"/>
        </w:rPr>
        <w:t>3.4.1</w:t>
      </w:r>
      <w:r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Style w:val="12"/>
          <w:rFonts w:ascii="Times New Roman" w:hAnsi="Times New Roman"/>
          <w:sz w:val="28"/>
          <w:szCs w:val="28"/>
        </w:rPr>
        <w:t>Описание документа «Ведомость начисления доходов бюджета»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fldChar w:fldCharType="begin"/>
      </w:r>
      <w:r>
        <w:rPr>
          <w:rFonts w:ascii="Times New Roman" w:hAnsi="Times New Roman"/>
          <w:sz w:val="28"/>
          <w:szCs w:val="28"/>
        </w:rPr>
        <w:instrText xml:space="preserve"> PAGEREF _Toc119508006 \h </w:instrText>
      </w:r>
      <w:r>
        <w:rPr>
          <w:rFonts w:ascii="Times New Roman" w:hAnsi="Times New Roman"/>
          <w:sz w:val="28"/>
          <w:szCs w:val="28"/>
        </w:rPr>
        <w:fldChar w:fldCharType="separate"/>
      </w:r>
      <w:r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fldChar w:fldCharType="end"/>
      </w:r>
      <w:r>
        <w:rPr>
          <w:rFonts w:ascii="Times New Roman" w:hAnsi="Times New Roman"/>
          <w:sz w:val="28"/>
          <w:szCs w:val="28"/>
        </w:rPr>
        <w:fldChar w:fldCharType="end"/>
      </w:r>
    </w:p>
    <w:p>
      <w:pPr>
        <w:pStyle w:val="28"/>
        <w:tabs>
          <w:tab w:val="left" w:pos="1540"/>
          <w:tab w:val="right" w:leader="dot" w:pos="9911"/>
        </w:tabs>
        <w:rPr>
          <w:rFonts w:ascii="Times New Roman" w:hAnsi="Times New Roman"/>
          <w:sz w:val="28"/>
          <w:szCs w:val="28"/>
        </w:rPr>
      </w:pPr>
      <w:r>
        <w:fldChar w:fldCharType="begin"/>
      </w:r>
      <w:r>
        <w:instrText xml:space="preserve"> HYPERLINK \l "_Toc119508007" </w:instrText>
      </w:r>
      <w:r>
        <w:fldChar w:fldCharType="separate"/>
      </w:r>
      <w:r>
        <w:rPr>
          <w:rStyle w:val="12"/>
          <w:rFonts w:ascii="Times New Roman" w:hAnsi="Times New Roman"/>
          <w:sz w:val="28"/>
          <w:szCs w:val="28"/>
          <w:u w:val="none"/>
        </w:rPr>
        <w:t>3.4.1.1</w:t>
      </w:r>
      <w:r>
        <w:rPr>
          <w:rFonts w:ascii="Times New Roman" w:hAnsi="Times New Roman"/>
          <w:sz w:val="28"/>
          <w:szCs w:val="28"/>
        </w:rPr>
        <w:tab/>
      </w:r>
      <w:r>
        <w:rPr>
          <w:rStyle w:val="12"/>
          <w:rFonts w:ascii="Times New Roman" w:hAnsi="Times New Roman"/>
          <w:sz w:val="28"/>
          <w:szCs w:val="28"/>
          <w:u w:val="none"/>
        </w:rPr>
        <w:t>Пример XML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fldChar w:fldCharType="begin"/>
      </w:r>
      <w:r>
        <w:rPr>
          <w:rFonts w:ascii="Times New Roman" w:hAnsi="Times New Roman"/>
          <w:sz w:val="28"/>
          <w:szCs w:val="28"/>
        </w:rPr>
        <w:instrText xml:space="preserve"> PAGEREF _Toc119508007 \h </w:instrText>
      </w:r>
      <w:r>
        <w:rPr>
          <w:rFonts w:ascii="Times New Roman" w:hAnsi="Times New Roman"/>
          <w:sz w:val="28"/>
          <w:szCs w:val="28"/>
        </w:rPr>
        <w:fldChar w:fldCharType="separate"/>
      </w:r>
      <w:r>
        <w:rPr>
          <w:rFonts w:ascii="Times New Roman" w:hAnsi="Times New Roman"/>
          <w:sz w:val="28"/>
          <w:szCs w:val="28"/>
        </w:rPr>
        <w:t>33</w:t>
      </w:r>
      <w:r>
        <w:rPr>
          <w:rFonts w:ascii="Times New Roman" w:hAnsi="Times New Roman"/>
          <w:sz w:val="28"/>
          <w:szCs w:val="28"/>
        </w:rPr>
        <w:fldChar w:fldCharType="end"/>
      </w:r>
      <w:r>
        <w:rPr>
          <w:rFonts w:ascii="Times New Roman" w:hAnsi="Times New Roman"/>
          <w:sz w:val="28"/>
          <w:szCs w:val="28"/>
        </w:rPr>
        <w:fldChar w:fldCharType="end"/>
      </w:r>
    </w:p>
    <w:p>
      <w:pPr>
        <w:pStyle w:val="26"/>
        <w:tabs>
          <w:tab w:val="left" w:pos="1320"/>
          <w:tab w:val="right" w:leader="dot" w:pos="9911"/>
        </w:tabs>
        <w:rPr>
          <w:rFonts w:ascii="Times New Roman" w:hAnsi="Times New Roman"/>
          <w:sz w:val="28"/>
          <w:szCs w:val="28"/>
          <w:lang w:eastAsia="ru-RU"/>
        </w:rPr>
      </w:pPr>
      <w:r>
        <w:fldChar w:fldCharType="begin"/>
      </w:r>
      <w:r>
        <w:instrText xml:space="preserve"> HYPERLINK \l "_Toc119508008" </w:instrText>
      </w:r>
      <w:r>
        <w:fldChar w:fldCharType="separate"/>
      </w:r>
      <w:r>
        <w:rPr>
          <w:rStyle w:val="12"/>
          <w:rFonts w:ascii="Times New Roman" w:hAnsi="Times New Roman"/>
          <w:sz w:val="28"/>
          <w:szCs w:val="28"/>
        </w:rPr>
        <w:t>3.4.2</w:t>
      </w:r>
      <w:r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Style w:val="12"/>
          <w:rFonts w:ascii="Times New Roman" w:hAnsi="Times New Roman"/>
          <w:sz w:val="28"/>
          <w:szCs w:val="28"/>
        </w:rPr>
        <w:t>Описание документа «Ведомость группового начисления доходов бюджета»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fldChar w:fldCharType="begin"/>
      </w:r>
      <w:r>
        <w:rPr>
          <w:rFonts w:ascii="Times New Roman" w:hAnsi="Times New Roman"/>
          <w:sz w:val="28"/>
          <w:szCs w:val="28"/>
        </w:rPr>
        <w:instrText xml:space="preserve"> PAGEREF _Toc119508008 \h </w:instrText>
      </w:r>
      <w:r>
        <w:rPr>
          <w:rFonts w:ascii="Times New Roman" w:hAnsi="Times New Roman"/>
          <w:sz w:val="28"/>
          <w:szCs w:val="28"/>
        </w:rPr>
        <w:fldChar w:fldCharType="separate"/>
      </w:r>
      <w:r>
        <w:rPr>
          <w:rFonts w:ascii="Times New Roman" w:hAnsi="Times New Roman"/>
          <w:sz w:val="28"/>
          <w:szCs w:val="28"/>
        </w:rPr>
        <w:t>38</w:t>
      </w:r>
      <w:r>
        <w:rPr>
          <w:rFonts w:ascii="Times New Roman" w:hAnsi="Times New Roman"/>
          <w:sz w:val="28"/>
          <w:szCs w:val="28"/>
        </w:rPr>
        <w:fldChar w:fldCharType="end"/>
      </w:r>
      <w:r>
        <w:rPr>
          <w:rFonts w:ascii="Times New Roman" w:hAnsi="Times New Roman"/>
          <w:sz w:val="28"/>
          <w:szCs w:val="28"/>
        </w:rPr>
        <w:fldChar w:fldCharType="end"/>
      </w:r>
    </w:p>
    <w:p>
      <w:pPr>
        <w:pStyle w:val="28"/>
        <w:tabs>
          <w:tab w:val="left" w:pos="1540"/>
          <w:tab w:val="right" w:leader="dot" w:pos="9911"/>
        </w:tabs>
        <w:rPr>
          <w:rFonts w:ascii="Times New Roman" w:hAnsi="Times New Roman"/>
          <w:sz w:val="28"/>
          <w:szCs w:val="28"/>
        </w:rPr>
      </w:pPr>
      <w:r>
        <w:fldChar w:fldCharType="begin"/>
      </w:r>
      <w:r>
        <w:instrText xml:space="preserve"> HYPERLINK \l "_Toc119508009" </w:instrText>
      </w:r>
      <w:r>
        <w:fldChar w:fldCharType="separate"/>
      </w:r>
      <w:r>
        <w:rPr>
          <w:rStyle w:val="12"/>
          <w:rFonts w:ascii="Times New Roman" w:hAnsi="Times New Roman"/>
          <w:sz w:val="28"/>
          <w:szCs w:val="28"/>
          <w:u w:val="none"/>
        </w:rPr>
        <w:t>3.4.2.1</w:t>
      </w:r>
      <w:r>
        <w:rPr>
          <w:rFonts w:ascii="Times New Roman" w:hAnsi="Times New Roman"/>
          <w:sz w:val="28"/>
          <w:szCs w:val="28"/>
        </w:rPr>
        <w:tab/>
      </w:r>
      <w:r>
        <w:rPr>
          <w:rStyle w:val="12"/>
          <w:rFonts w:ascii="Times New Roman" w:hAnsi="Times New Roman"/>
          <w:sz w:val="28"/>
          <w:szCs w:val="28"/>
          <w:u w:val="none"/>
        </w:rPr>
        <w:t>Пример XML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fldChar w:fldCharType="begin"/>
      </w:r>
      <w:r>
        <w:rPr>
          <w:rFonts w:ascii="Times New Roman" w:hAnsi="Times New Roman"/>
          <w:sz w:val="28"/>
          <w:szCs w:val="28"/>
        </w:rPr>
        <w:instrText xml:space="preserve"> PAGEREF _Toc119508009 \h </w:instrText>
      </w:r>
      <w:r>
        <w:rPr>
          <w:rFonts w:ascii="Times New Roman" w:hAnsi="Times New Roman"/>
          <w:sz w:val="28"/>
          <w:szCs w:val="28"/>
        </w:rPr>
        <w:fldChar w:fldCharType="separate"/>
      </w:r>
      <w:r>
        <w:rPr>
          <w:rFonts w:ascii="Times New Roman" w:hAnsi="Times New Roman"/>
          <w:sz w:val="28"/>
          <w:szCs w:val="28"/>
        </w:rPr>
        <w:t>45</w:t>
      </w:r>
      <w:r>
        <w:rPr>
          <w:rFonts w:ascii="Times New Roman" w:hAnsi="Times New Roman"/>
          <w:sz w:val="28"/>
          <w:szCs w:val="28"/>
        </w:rPr>
        <w:fldChar w:fldCharType="end"/>
      </w:r>
      <w:r>
        <w:rPr>
          <w:rFonts w:ascii="Times New Roman" w:hAnsi="Times New Roman"/>
          <w:sz w:val="28"/>
          <w:szCs w:val="28"/>
        </w:rPr>
        <w:fldChar w:fldCharType="end"/>
      </w:r>
    </w:p>
    <w:p>
      <w:pPr>
        <w:pStyle w:val="26"/>
        <w:tabs>
          <w:tab w:val="left" w:pos="1320"/>
          <w:tab w:val="right" w:leader="dot" w:pos="9911"/>
        </w:tabs>
        <w:rPr>
          <w:rFonts w:ascii="Times New Roman" w:hAnsi="Times New Roman"/>
          <w:sz w:val="28"/>
          <w:szCs w:val="28"/>
          <w:lang w:eastAsia="ru-RU"/>
        </w:rPr>
      </w:pPr>
      <w:r>
        <w:fldChar w:fldCharType="begin"/>
      </w:r>
      <w:r>
        <w:instrText xml:space="preserve"> HYPERLINK \l "_Toc119508010" </w:instrText>
      </w:r>
      <w:r>
        <w:fldChar w:fldCharType="separate"/>
      </w:r>
      <w:r>
        <w:rPr>
          <w:rStyle w:val="12"/>
          <w:rFonts w:ascii="Times New Roman" w:hAnsi="Times New Roman"/>
          <w:sz w:val="28"/>
          <w:szCs w:val="28"/>
        </w:rPr>
        <w:t>3.4.3</w:t>
      </w:r>
      <w:r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Style w:val="12"/>
          <w:rFonts w:ascii="Times New Roman" w:hAnsi="Times New Roman"/>
          <w:sz w:val="28"/>
          <w:szCs w:val="28"/>
        </w:rPr>
        <w:t>Описание документа «Ведомость выпадающих доходов»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fldChar w:fldCharType="begin"/>
      </w:r>
      <w:r>
        <w:rPr>
          <w:rFonts w:ascii="Times New Roman" w:hAnsi="Times New Roman"/>
          <w:sz w:val="28"/>
          <w:szCs w:val="28"/>
        </w:rPr>
        <w:instrText xml:space="preserve"> PAGEREF _Toc119508010 \h </w:instrText>
      </w:r>
      <w:r>
        <w:rPr>
          <w:rFonts w:ascii="Times New Roman" w:hAnsi="Times New Roman"/>
          <w:sz w:val="28"/>
          <w:szCs w:val="28"/>
        </w:rPr>
        <w:fldChar w:fldCharType="separate"/>
      </w:r>
      <w:r>
        <w:rPr>
          <w:rFonts w:ascii="Times New Roman" w:hAnsi="Times New Roman"/>
          <w:sz w:val="28"/>
          <w:szCs w:val="28"/>
        </w:rPr>
        <w:t>49</w:t>
      </w:r>
      <w:r>
        <w:rPr>
          <w:rFonts w:ascii="Times New Roman" w:hAnsi="Times New Roman"/>
          <w:sz w:val="28"/>
          <w:szCs w:val="28"/>
        </w:rPr>
        <w:fldChar w:fldCharType="end"/>
      </w:r>
      <w:r>
        <w:rPr>
          <w:rFonts w:ascii="Times New Roman" w:hAnsi="Times New Roman"/>
          <w:sz w:val="28"/>
          <w:szCs w:val="28"/>
        </w:rPr>
        <w:fldChar w:fldCharType="end"/>
      </w:r>
    </w:p>
    <w:p>
      <w:pPr>
        <w:pStyle w:val="28"/>
        <w:tabs>
          <w:tab w:val="left" w:pos="1540"/>
          <w:tab w:val="right" w:leader="dot" w:pos="9911"/>
        </w:tabs>
        <w:rPr>
          <w:rFonts w:ascii="Times New Roman" w:hAnsi="Times New Roman"/>
          <w:sz w:val="28"/>
          <w:szCs w:val="28"/>
        </w:rPr>
      </w:pPr>
      <w:r>
        <w:fldChar w:fldCharType="begin"/>
      </w:r>
      <w:r>
        <w:instrText xml:space="preserve"> HYPERLINK \l "_Toc119508011" </w:instrText>
      </w:r>
      <w:r>
        <w:fldChar w:fldCharType="separate"/>
      </w:r>
      <w:r>
        <w:rPr>
          <w:rStyle w:val="12"/>
          <w:rFonts w:ascii="Times New Roman" w:hAnsi="Times New Roman"/>
          <w:sz w:val="28"/>
          <w:szCs w:val="28"/>
          <w:u w:val="none"/>
        </w:rPr>
        <w:t>3.4.3.1</w:t>
      </w:r>
      <w:r>
        <w:rPr>
          <w:rFonts w:ascii="Times New Roman" w:hAnsi="Times New Roman"/>
          <w:sz w:val="28"/>
          <w:szCs w:val="28"/>
        </w:rPr>
        <w:tab/>
      </w:r>
      <w:r>
        <w:rPr>
          <w:rStyle w:val="12"/>
          <w:rFonts w:ascii="Times New Roman" w:hAnsi="Times New Roman"/>
          <w:sz w:val="28"/>
          <w:szCs w:val="28"/>
          <w:u w:val="none"/>
        </w:rPr>
        <w:t>Пример XML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fldChar w:fldCharType="begin"/>
      </w:r>
      <w:r>
        <w:rPr>
          <w:rFonts w:ascii="Times New Roman" w:hAnsi="Times New Roman"/>
          <w:sz w:val="28"/>
          <w:szCs w:val="28"/>
        </w:rPr>
        <w:instrText xml:space="preserve"> PAGEREF _Toc119508011 \h </w:instrText>
      </w:r>
      <w:r>
        <w:rPr>
          <w:rFonts w:ascii="Times New Roman" w:hAnsi="Times New Roman"/>
          <w:sz w:val="28"/>
          <w:szCs w:val="28"/>
        </w:rPr>
        <w:fldChar w:fldCharType="separate"/>
      </w:r>
      <w:r>
        <w:rPr>
          <w:rFonts w:ascii="Times New Roman" w:hAnsi="Times New Roman"/>
          <w:sz w:val="28"/>
          <w:szCs w:val="28"/>
        </w:rPr>
        <w:t>57</w:t>
      </w:r>
      <w:r>
        <w:rPr>
          <w:rFonts w:ascii="Times New Roman" w:hAnsi="Times New Roman"/>
          <w:sz w:val="28"/>
          <w:szCs w:val="28"/>
        </w:rPr>
        <w:fldChar w:fldCharType="end"/>
      </w:r>
      <w:r>
        <w:rPr>
          <w:rFonts w:ascii="Times New Roman" w:hAnsi="Times New Roman"/>
          <w:sz w:val="28"/>
          <w:szCs w:val="28"/>
        </w:rPr>
        <w:fldChar w:fldCharType="end"/>
      </w:r>
    </w:p>
    <w:p>
      <w:pPr>
        <w:pStyle w:val="26"/>
        <w:tabs>
          <w:tab w:val="left" w:pos="1320"/>
          <w:tab w:val="right" w:leader="dot" w:pos="9911"/>
        </w:tabs>
        <w:rPr>
          <w:rFonts w:ascii="Times New Roman" w:hAnsi="Times New Roman"/>
          <w:sz w:val="28"/>
          <w:szCs w:val="28"/>
          <w:lang w:eastAsia="ru-RU"/>
        </w:rPr>
      </w:pPr>
      <w:r>
        <w:fldChar w:fldCharType="begin"/>
      </w:r>
      <w:r>
        <w:instrText xml:space="preserve"> HYPERLINK \l "_Toc119508012" </w:instrText>
      </w:r>
      <w:r>
        <w:fldChar w:fldCharType="separate"/>
      </w:r>
      <w:r>
        <w:rPr>
          <w:rStyle w:val="12"/>
          <w:rFonts w:ascii="Times New Roman" w:hAnsi="Times New Roman"/>
          <w:sz w:val="28"/>
          <w:szCs w:val="28"/>
        </w:rPr>
        <w:t>3.4.4</w:t>
      </w:r>
      <w:r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Style w:val="12"/>
          <w:rFonts w:ascii="Times New Roman" w:hAnsi="Times New Roman"/>
          <w:sz w:val="28"/>
          <w:szCs w:val="28"/>
        </w:rPr>
        <w:t>Описание документа «Акт о признании безнадежной к взысканию задолженности по доходам»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fldChar w:fldCharType="begin"/>
      </w:r>
      <w:r>
        <w:rPr>
          <w:rFonts w:ascii="Times New Roman" w:hAnsi="Times New Roman"/>
          <w:sz w:val="28"/>
          <w:szCs w:val="28"/>
        </w:rPr>
        <w:instrText xml:space="preserve"> PAGEREF _Toc119508012 \h </w:instrText>
      </w:r>
      <w:r>
        <w:rPr>
          <w:rFonts w:ascii="Times New Roman" w:hAnsi="Times New Roman"/>
          <w:sz w:val="28"/>
          <w:szCs w:val="28"/>
        </w:rPr>
        <w:fldChar w:fldCharType="separate"/>
      </w:r>
      <w:r>
        <w:rPr>
          <w:rFonts w:ascii="Times New Roman" w:hAnsi="Times New Roman"/>
          <w:sz w:val="28"/>
          <w:szCs w:val="28"/>
        </w:rPr>
        <w:t>60</w:t>
      </w:r>
      <w:r>
        <w:rPr>
          <w:rFonts w:ascii="Times New Roman" w:hAnsi="Times New Roman"/>
          <w:sz w:val="28"/>
          <w:szCs w:val="28"/>
        </w:rPr>
        <w:fldChar w:fldCharType="end"/>
      </w:r>
      <w:r>
        <w:rPr>
          <w:rFonts w:ascii="Times New Roman" w:hAnsi="Times New Roman"/>
          <w:sz w:val="28"/>
          <w:szCs w:val="28"/>
        </w:rPr>
        <w:fldChar w:fldCharType="end"/>
      </w:r>
    </w:p>
    <w:p>
      <w:pPr>
        <w:pStyle w:val="28"/>
        <w:tabs>
          <w:tab w:val="left" w:pos="1540"/>
          <w:tab w:val="right" w:leader="dot" w:pos="9911"/>
        </w:tabs>
        <w:rPr>
          <w:rFonts w:ascii="Times New Roman" w:hAnsi="Times New Roman"/>
          <w:sz w:val="28"/>
          <w:szCs w:val="28"/>
        </w:rPr>
      </w:pPr>
      <w:r>
        <w:fldChar w:fldCharType="begin"/>
      </w:r>
      <w:r>
        <w:instrText xml:space="preserve"> HYPERLINK \l "_Toc119508013" </w:instrText>
      </w:r>
      <w:r>
        <w:fldChar w:fldCharType="separate"/>
      </w:r>
      <w:r>
        <w:rPr>
          <w:rStyle w:val="12"/>
          <w:rFonts w:ascii="Times New Roman" w:hAnsi="Times New Roman"/>
          <w:sz w:val="28"/>
          <w:szCs w:val="28"/>
          <w:u w:val="none"/>
        </w:rPr>
        <w:t>3.4.4.1</w:t>
      </w:r>
      <w:r>
        <w:rPr>
          <w:rFonts w:ascii="Times New Roman" w:hAnsi="Times New Roman"/>
          <w:sz w:val="28"/>
          <w:szCs w:val="28"/>
        </w:rPr>
        <w:tab/>
      </w:r>
      <w:r>
        <w:rPr>
          <w:rStyle w:val="12"/>
          <w:rFonts w:ascii="Times New Roman" w:hAnsi="Times New Roman"/>
          <w:sz w:val="28"/>
          <w:szCs w:val="28"/>
          <w:u w:val="none"/>
        </w:rPr>
        <w:t>Пример XML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fldChar w:fldCharType="begin"/>
      </w:r>
      <w:r>
        <w:rPr>
          <w:rFonts w:ascii="Times New Roman" w:hAnsi="Times New Roman"/>
          <w:sz w:val="28"/>
          <w:szCs w:val="28"/>
        </w:rPr>
        <w:instrText xml:space="preserve"> PAGEREF _Toc119508013 \h </w:instrText>
      </w:r>
      <w:r>
        <w:rPr>
          <w:rFonts w:ascii="Times New Roman" w:hAnsi="Times New Roman"/>
          <w:sz w:val="28"/>
          <w:szCs w:val="28"/>
        </w:rPr>
        <w:fldChar w:fldCharType="separate"/>
      </w:r>
      <w:r>
        <w:rPr>
          <w:rFonts w:ascii="Times New Roman" w:hAnsi="Times New Roman"/>
          <w:sz w:val="28"/>
          <w:szCs w:val="28"/>
        </w:rPr>
        <w:t>73</w:t>
      </w:r>
      <w:r>
        <w:rPr>
          <w:rFonts w:ascii="Times New Roman" w:hAnsi="Times New Roman"/>
          <w:sz w:val="28"/>
          <w:szCs w:val="28"/>
        </w:rPr>
        <w:fldChar w:fldCharType="end"/>
      </w:r>
      <w:r>
        <w:rPr>
          <w:rFonts w:ascii="Times New Roman" w:hAnsi="Times New Roman"/>
          <w:sz w:val="28"/>
          <w:szCs w:val="28"/>
        </w:rPr>
        <w:fldChar w:fldCharType="end"/>
      </w:r>
    </w:p>
    <w:p>
      <w:pPr>
        <w:pStyle w:val="26"/>
        <w:tabs>
          <w:tab w:val="left" w:pos="1320"/>
          <w:tab w:val="right" w:leader="dot" w:pos="9911"/>
        </w:tabs>
        <w:rPr>
          <w:rFonts w:ascii="Times New Roman" w:hAnsi="Times New Roman"/>
          <w:sz w:val="28"/>
          <w:szCs w:val="28"/>
          <w:lang w:eastAsia="ru-RU"/>
        </w:rPr>
      </w:pPr>
      <w:r>
        <w:fldChar w:fldCharType="begin"/>
      </w:r>
      <w:r>
        <w:instrText xml:space="preserve"> HYPERLINK \l "_Toc119508014" </w:instrText>
      </w:r>
      <w:r>
        <w:fldChar w:fldCharType="separate"/>
      </w:r>
      <w:r>
        <w:rPr>
          <w:rStyle w:val="12"/>
          <w:rFonts w:ascii="Times New Roman" w:hAnsi="Times New Roman"/>
          <w:sz w:val="28"/>
          <w:szCs w:val="28"/>
        </w:rPr>
        <w:t>3.4.5</w:t>
      </w:r>
      <w:r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Style w:val="12"/>
          <w:rFonts w:ascii="Times New Roman" w:hAnsi="Times New Roman"/>
          <w:sz w:val="28"/>
          <w:szCs w:val="28"/>
        </w:rPr>
        <w:t>Описание документа «Решение о признании (восстановлении) сомнительной задолженности по доходам»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fldChar w:fldCharType="begin"/>
      </w:r>
      <w:r>
        <w:rPr>
          <w:rFonts w:ascii="Times New Roman" w:hAnsi="Times New Roman"/>
          <w:sz w:val="28"/>
          <w:szCs w:val="28"/>
        </w:rPr>
        <w:instrText xml:space="preserve"> PAGEREF _Toc119508014 \h </w:instrText>
      </w:r>
      <w:r>
        <w:rPr>
          <w:rFonts w:ascii="Times New Roman" w:hAnsi="Times New Roman"/>
          <w:sz w:val="28"/>
          <w:szCs w:val="28"/>
        </w:rPr>
        <w:fldChar w:fldCharType="separate"/>
      </w:r>
      <w:r>
        <w:rPr>
          <w:rFonts w:ascii="Times New Roman" w:hAnsi="Times New Roman"/>
          <w:sz w:val="28"/>
          <w:szCs w:val="28"/>
        </w:rPr>
        <w:t>80</w:t>
      </w:r>
      <w:r>
        <w:rPr>
          <w:rFonts w:ascii="Times New Roman" w:hAnsi="Times New Roman"/>
          <w:sz w:val="28"/>
          <w:szCs w:val="28"/>
        </w:rPr>
        <w:fldChar w:fldCharType="end"/>
      </w:r>
      <w:r>
        <w:rPr>
          <w:rFonts w:ascii="Times New Roman" w:hAnsi="Times New Roman"/>
          <w:sz w:val="28"/>
          <w:szCs w:val="28"/>
        </w:rPr>
        <w:fldChar w:fldCharType="end"/>
      </w:r>
    </w:p>
    <w:p>
      <w:pPr>
        <w:pStyle w:val="28"/>
        <w:tabs>
          <w:tab w:val="left" w:pos="1540"/>
          <w:tab w:val="right" w:leader="dot" w:pos="9911"/>
        </w:tabs>
        <w:rPr>
          <w:rFonts w:ascii="Times New Roman" w:hAnsi="Times New Roman"/>
          <w:sz w:val="28"/>
          <w:szCs w:val="28"/>
        </w:rPr>
      </w:pPr>
      <w:r>
        <w:fldChar w:fldCharType="begin"/>
      </w:r>
      <w:r>
        <w:instrText xml:space="preserve"> HYPERLINK \l "_Toc119508015" </w:instrText>
      </w:r>
      <w:r>
        <w:fldChar w:fldCharType="separate"/>
      </w:r>
      <w:r>
        <w:rPr>
          <w:rStyle w:val="12"/>
          <w:rFonts w:ascii="Times New Roman" w:hAnsi="Times New Roman"/>
          <w:sz w:val="28"/>
          <w:szCs w:val="28"/>
          <w:u w:val="none"/>
        </w:rPr>
        <w:t>3.4.5.1</w:t>
      </w:r>
      <w:r>
        <w:rPr>
          <w:rFonts w:ascii="Times New Roman" w:hAnsi="Times New Roman"/>
          <w:sz w:val="28"/>
          <w:szCs w:val="28"/>
        </w:rPr>
        <w:tab/>
      </w:r>
      <w:r>
        <w:rPr>
          <w:rStyle w:val="12"/>
          <w:rFonts w:ascii="Times New Roman" w:hAnsi="Times New Roman"/>
          <w:sz w:val="28"/>
          <w:szCs w:val="28"/>
          <w:u w:val="none"/>
        </w:rPr>
        <w:t>Пример XML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fldChar w:fldCharType="begin"/>
      </w:r>
      <w:r>
        <w:rPr>
          <w:rFonts w:ascii="Times New Roman" w:hAnsi="Times New Roman"/>
          <w:sz w:val="28"/>
          <w:szCs w:val="28"/>
        </w:rPr>
        <w:instrText xml:space="preserve"> PAGEREF _Toc119508015 \h </w:instrText>
      </w:r>
      <w:r>
        <w:rPr>
          <w:rFonts w:ascii="Times New Roman" w:hAnsi="Times New Roman"/>
          <w:sz w:val="28"/>
          <w:szCs w:val="28"/>
        </w:rPr>
        <w:fldChar w:fldCharType="separate"/>
      </w:r>
      <w:r>
        <w:rPr>
          <w:rFonts w:ascii="Times New Roman" w:hAnsi="Times New Roman"/>
          <w:sz w:val="28"/>
          <w:szCs w:val="28"/>
        </w:rPr>
        <w:t>94</w:t>
      </w:r>
      <w:r>
        <w:rPr>
          <w:rFonts w:ascii="Times New Roman" w:hAnsi="Times New Roman"/>
          <w:sz w:val="28"/>
          <w:szCs w:val="28"/>
        </w:rPr>
        <w:fldChar w:fldCharType="end"/>
      </w:r>
      <w:r>
        <w:rPr>
          <w:rFonts w:ascii="Times New Roman" w:hAnsi="Times New Roman"/>
          <w:sz w:val="28"/>
          <w:szCs w:val="28"/>
        </w:rPr>
        <w:fldChar w:fldCharType="end"/>
      </w:r>
    </w:p>
    <w:p>
      <w:pPr>
        <w:pStyle w:val="26"/>
        <w:tabs>
          <w:tab w:val="left" w:pos="1320"/>
          <w:tab w:val="right" w:leader="dot" w:pos="9911"/>
        </w:tabs>
        <w:rPr>
          <w:rFonts w:ascii="Times New Roman" w:hAnsi="Times New Roman"/>
          <w:sz w:val="28"/>
          <w:szCs w:val="28"/>
          <w:lang w:eastAsia="ru-RU"/>
        </w:rPr>
      </w:pPr>
      <w:r>
        <w:fldChar w:fldCharType="begin"/>
      </w:r>
      <w:r>
        <w:instrText xml:space="preserve"> HYPERLINK \l "_Toc119508016" </w:instrText>
      </w:r>
      <w:r>
        <w:fldChar w:fldCharType="separate"/>
      </w:r>
      <w:r>
        <w:rPr>
          <w:rStyle w:val="12"/>
          <w:rFonts w:ascii="Times New Roman" w:hAnsi="Times New Roman"/>
          <w:sz w:val="28"/>
          <w:szCs w:val="28"/>
          <w:highlight w:val="green"/>
        </w:rPr>
        <w:t>3.4.6</w:t>
      </w:r>
      <w:r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Style w:val="12"/>
          <w:rFonts w:ascii="Times New Roman" w:hAnsi="Times New Roman"/>
          <w:sz w:val="28"/>
          <w:szCs w:val="28"/>
          <w:highlight w:val="green"/>
        </w:rPr>
        <w:t>Описание документа «Извещение о начислении доходов (уточнении начисления) (ф. 0510432)»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fldChar w:fldCharType="begin"/>
      </w:r>
      <w:r>
        <w:rPr>
          <w:rFonts w:ascii="Times New Roman" w:hAnsi="Times New Roman"/>
          <w:sz w:val="28"/>
          <w:szCs w:val="28"/>
        </w:rPr>
        <w:instrText xml:space="preserve"> PAGEREF _Toc119508016 \h </w:instrText>
      </w:r>
      <w:r>
        <w:rPr>
          <w:rFonts w:ascii="Times New Roman" w:hAnsi="Times New Roman"/>
          <w:sz w:val="28"/>
          <w:szCs w:val="28"/>
        </w:rPr>
        <w:fldChar w:fldCharType="separate"/>
      </w:r>
      <w:r>
        <w:rPr>
          <w:rFonts w:ascii="Times New Roman" w:hAnsi="Times New Roman"/>
          <w:sz w:val="28"/>
          <w:szCs w:val="28"/>
        </w:rPr>
        <w:t>101</w:t>
      </w:r>
      <w:r>
        <w:rPr>
          <w:rFonts w:ascii="Times New Roman" w:hAnsi="Times New Roman"/>
          <w:sz w:val="28"/>
          <w:szCs w:val="28"/>
        </w:rPr>
        <w:fldChar w:fldCharType="end"/>
      </w:r>
      <w:r>
        <w:rPr>
          <w:rFonts w:ascii="Times New Roman" w:hAnsi="Times New Roman"/>
          <w:sz w:val="28"/>
          <w:szCs w:val="28"/>
        </w:rPr>
        <w:fldChar w:fldCharType="end"/>
      </w:r>
    </w:p>
    <w:p>
      <w:pPr>
        <w:pStyle w:val="28"/>
        <w:tabs>
          <w:tab w:val="left" w:pos="1540"/>
          <w:tab w:val="right" w:leader="dot" w:pos="9911"/>
        </w:tabs>
        <w:rPr>
          <w:rFonts w:ascii="Times New Roman" w:hAnsi="Times New Roman"/>
          <w:sz w:val="28"/>
          <w:szCs w:val="28"/>
        </w:rPr>
      </w:pPr>
      <w:r>
        <w:fldChar w:fldCharType="begin"/>
      </w:r>
      <w:r>
        <w:instrText xml:space="preserve"> HYPERLINK \l "_Toc119508017" </w:instrText>
      </w:r>
      <w:r>
        <w:fldChar w:fldCharType="separate"/>
      </w:r>
      <w:r>
        <w:rPr>
          <w:rStyle w:val="12"/>
          <w:rFonts w:ascii="Times New Roman" w:hAnsi="Times New Roman"/>
          <w:sz w:val="28"/>
          <w:szCs w:val="28"/>
          <w:highlight w:val="green"/>
          <w:u w:val="none"/>
        </w:rPr>
        <w:t>3.4.6.1</w:t>
      </w:r>
      <w:r>
        <w:rPr>
          <w:rFonts w:ascii="Times New Roman" w:hAnsi="Times New Roman"/>
          <w:sz w:val="28"/>
          <w:szCs w:val="28"/>
        </w:rPr>
        <w:tab/>
      </w:r>
      <w:r>
        <w:rPr>
          <w:rStyle w:val="12"/>
          <w:rFonts w:ascii="Times New Roman" w:hAnsi="Times New Roman"/>
          <w:sz w:val="28"/>
          <w:szCs w:val="28"/>
          <w:highlight w:val="green"/>
          <w:u w:val="none"/>
        </w:rPr>
        <w:t>Пример XML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fldChar w:fldCharType="begin"/>
      </w:r>
      <w:r>
        <w:rPr>
          <w:rFonts w:ascii="Times New Roman" w:hAnsi="Times New Roman"/>
          <w:sz w:val="28"/>
          <w:szCs w:val="28"/>
        </w:rPr>
        <w:instrText xml:space="preserve"> PAGEREF _Toc119508017 \h </w:instrText>
      </w:r>
      <w:r>
        <w:rPr>
          <w:rFonts w:ascii="Times New Roman" w:hAnsi="Times New Roman"/>
          <w:sz w:val="28"/>
          <w:szCs w:val="28"/>
        </w:rPr>
        <w:fldChar w:fldCharType="separate"/>
      </w:r>
      <w:r>
        <w:rPr>
          <w:rFonts w:ascii="Times New Roman" w:hAnsi="Times New Roman"/>
          <w:sz w:val="28"/>
          <w:szCs w:val="28"/>
        </w:rPr>
        <w:t>118</w:t>
      </w:r>
      <w:r>
        <w:rPr>
          <w:rFonts w:ascii="Times New Roman" w:hAnsi="Times New Roman"/>
          <w:sz w:val="28"/>
          <w:szCs w:val="28"/>
        </w:rPr>
        <w:fldChar w:fldCharType="end"/>
      </w:r>
      <w:r>
        <w:rPr>
          <w:rFonts w:ascii="Times New Roman" w:hAnsi="Times New Roman"/>
          <w:sz w:val="28"/>
          <w:szCs w:val="28"/>
        </w:rPr>
        <w:fldChar w:fldCharType="end"/>
      </w:r>
    </w:p>
    <w:p>
      <w:pPr>
        <w:pStyle w:val="23"/>
        <w:tabs>
          <w:tab w:val="right" w:leader="dot" w:pos="9911"/>
        </w:tabs>
        <w:rPr>
          <w:rFonts w:ascii="Times New Roman" w:hAnsi="Times New Roman"/>
          <w:sz w:val="28"/>
          <w:szCs w:val="28"/>
          <w:lang w:eastAsia="ru-RU"/>
        </w:rPr>
      </w:pPr>
      <w:r>
        <w:fldChar w:fldCharType="begin"/>
      </w:r>
      <w:r>
        <w:instrText xml:space="preserve"> HYPERLINK \l "_Toc119508018" </w:instrText>
      </w:r>
      <w:r>
        <w:fldChar w:fldCharType="separate"/>
      </w:r>
      <w:r>
        <w:rPr>
          <w:rStyle w:val="12"/>
          <w:rFonts w:ascii="Times New Roman" w:hAnsi="Times New Roman"/>
          <w:sz w:val="28"/>
          <w:szCs w:val="28"/>
        </w:rPr>
        <w:t>Согласовано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fldChar w:fldCharType="begin"/>
      </w:r>
      <w:r>
        <w:rPr>
          <w:rFonts w:ascii="Times New Roman" w:hAnsi="Times New Roman"/>
          <w:sz w:val="28"/>
          <w:szCs w:val="28"/>
        </w:rPr>
        <w:instrText xml:space="preserve"> PAGEREF _Toc119508018 \h </w:instrText>
      </w:r>
      <w:r>
        <w:rPr>
          <w:rFonts w:ascii="Times New Roman" w:hAnsi="Times New Roman"/>
          <w:sz w:val="28"/>
          <w:szCs w:val="28"/>
        </w:rPr>
        <w:fldChar w:fldCharType="separate"/>
      </w:r>
      <w:r>
        <w:rPr>
          <w:rFonts w:ascii="Times New Roman" w:hAnsi="Times New Roman"/>
          <w:sz w:val="28"/>
          <w:szCs w:val="28"/>
        </w:rPr>
        <w:t>127</w:t>
      </w:r>
      <w:r>
        <w:rPr>
          <w:rFonts w:ascii="Times New Roman" w:hAnsi="Times New Roman"/>
          <w:sz w:val="28"/>
          <w:szCs w:val="28"/>
        </w:rPr>
        <w:fldChar w:fldCharType="end"/>
      </w:r>
      <w:r>
        <w:rPr>
          <w:rFonts w:ascii="Times New Roman" w:hAnsi="Times New Roman"/>
          <w:sz w:val="28"/>
          <w:szCs w:val="28"/>
        </w:rPr>
        <w:fldChar w:fldCharType="end"/>
      </w:r>
    </w:p>
    <w:p>
      <w:pPr>
        <w:pStyle w:val="23"/>
        <w:tabs>
          <w:tab w:val="right" w:leader="dot" w:pos="9911"/>
        </w:tabs>
        <w:rPr>
          <w:rFonts w:ascii="Times New Roman" w:hAnsi="Times New Roman"/>
          <w:sz w:val="28"/>
          <w:szCs w:val="28"/>
          <w:lang w:eastAsia="ru-RU"/>
        </w:rPr>
      </w:pPr>
      <w:r>
        <w:fldChar w:fldCharType="begin"/>
      </w:r>
      <w:r>
        <w:instrText xml:space="preserve"> HYPERLINK \l "_Toc119508019" </w:instrText>
      </w:r>
      <w:r>
        <w:fldChar w:fldCharType="separate"/>
      </w:r>
      <w:r>
        <w:rPr>
          <w:rStyle w:val="12"/>
          <w:rFonts w:ascii="Times New Roman" w:hAnsi="Times New Roman"/>
          <w:sz w:val="28"/>
          <w:szCs w:val="28"/>
        </w:rPr>
        <w:t>Лист регистрации изменений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fldChar w:fldCharType="begin"/>
      </w:r>
      <w:r>
        <w:rPr>
          <w:rFonts w:ascii="Times New Roman" w:hAnsi="Times New Roman"/>
          <w:sz w:val="28"/>
          <w:szCs w:val="28"/>
        </w:rPr>
        <w:instrText xml:space="preserve"> PAGEREF _Toc119508019 \h </w:instrText>
      </w:r>
      <w:r>
        <w:rPr>
          <w:rFonts w:ascii="Times New Roman" w:hAnsi="Times New Roman"/>
          <w:sz w:val="28"/>
          <w:szCs w:val="28"/>
        </w:rPr>
        <w:fldChar w:fldCharType="separate"/>
      </w:r>
      <w:r>
        <w:rPr>
          <w:rFonts w:ascii="Times New Roman" w:hAnsi="Times New Roman"/>
          <w:sz w:val="28"/>
          <w:szCs w:val="28"/>
        </w:rPr>
        <w:t>128</w:t>
      </w:r>
      <w:r>
        <w:rPr>
          <w:rFonts w:ascii="Times New Roman" w:hAnsi="Times New Roman"/>
          <w:sz w:val="28"/>
          <w:szCs w:val="28"/>
        </w:rPr>
        <w:fldChar w:fldCharType="end"/>
      </w:r>
      <w:r>
        <w:rPr>
          <w:rFonts w:ascii="Times New Roman" w:hAnsi="Times New Roman"/>
          <w:sz w:val="28"/>
          <w:szCs w:val="28"/>
        </w:rPr>
        <w:fldChar w:fldCharType="end"/>
      </w:r>
    </w:p>
    <w:p>
      <w:pPr>
        <w:pStyle w:val="23"/>
        <w:tabs>
          <w:tab w:val="right" w:leader="dot" w:pos="9911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fldChar w:fldCharType="end"/>
      </w:r>
    </w:p>
    <w:p/>
    <w:p>
      <w:pPr>
        <w:jc w:val="center"/>
        <w:rPr>
          <w:rFonts w:ascii="Times New Roman" w:hAnsi="Times New Roman"/>
          <w:b/>
          <w:sz w:val="36"/>
          <w:szCs w:val="36"/>
        </w:rPr>
      </w:pPr>
    </w:p>
    <w:p>
      <w:pPr>
        <w:pStyle w:val="2"/>
        <w:numPr>
          <w:ilvl w:val="0"/>
          <w:numId w:val="0"/>
        </w:numPr>
        <w:ind w:firstLine="709"/>
        <w:jc w:val="left"/>
      </w:pPr>
      <w:bookmarkStart w:id="0" w:name="_Toc474859346"/>
      <w:bookmarkStart w:id="1" w:name="_Toc46154616"/>
      <w:bookmarkStart w:id="2" w:name="_Toc102052732"/>
      <w:bookmarkStart w:id="3" w:name="_Toc119507994"/>
      <w:r>
        <w:t>Перечень терминов и сокращений</w:t>
      </w:r>
      <w:bookmarkEnd w:id="0"/>
      <w:bookmarkEnd w:id="1"/>
      <w:bookmarkEnd w:id="2"/>
      <w:bookmarkEnd w:id="3"/>
    </w:p>
    <w:p>
      <w:pPr>
        <w:pStyle w:val="39"/>
        <w:numPr>
          <w:ilvl w:val="0"/>
          <w:numId w:val="0"/>
        </w:numPr>
        <w:ind w:left="1" w:firstLine="567"/>
      </w:pPr>
    </w:p>
    <w:tbl>
      <w:tblPr>
        <w:tblStyle w:val="9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57" w:type="dxa"/>
          <w:left w:w="28" w:type="dxa"/>
          <w:bottom w:w="57" w:type="dxa"/>
          <w:right w:w="28" w:type="dxa"/>
        </w:tblCellMar>
      </w:tblPr>
      <w:tblGrid>
        <w:gridCol w:w="2680"/>
        <w:gridCol w:w="729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28" w:type="dxa"/>
            <w:bottom w:w="57" w:type="dxa"/>
            <w:right w:w="28" w:type="dxa"/>
          </w:tblCellMar>
        </w:tblPrEx>
        <w:trPr>
          <w:tblHeader/>
        </w:trPr>
        <w:tc>
          <w:tcPr>
            <w:tcW w:w="2431" w:type="dxa"/>
            <w:shd w:val="clear" w:color="auto" w:fill="E6E6E6"/>
            <w:vAlign w:val="center"/>
          </w:tcPr>
          <w:p>
            <w:pPr>
              <w:pStyle w:val="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Термин/сокращение</w:t>
            </w:r>
          </w:p>
        </w:tc>
        <w:tc>
          <w:tcPr>
            <w:tcW w:w="7197" w:type="dxa"/>
            <w:shd w:val="clear" w:color="auto" w:fill="E6E6E6"/>
            <w:vAlign w:val="center"/>
          </w:tcPr>
          <w:p>
            <w:pPr>
              <w:pStyle w:val="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Определение/расшифровка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28" w:type="dxa"/>
            <w:bottom w:w="57" w:type="dxa"/>
            <w:right w:w="28" w:type="dxa"/>
          </w:tblCellMar>
        </w:tblPrEx>
        <w:trPr>
          <w:tblHeader/>
        </w:trPr>
        <w:tc>
          <w:tcPr>
            <w:tcW w:w="2431" w:type="dxa"/>
            <w:shd w:val="clear" w:color="auto" w:fill="FFFFFF"/>
            <w:vAlign w:val="center"/>
          </w:tcPr>
          <w:p>
            <w:pPr>
              <w:pStyle w:val="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XML</w:t>
            </w:r>
          </w:p>
        </w:tc>
        <w:tc>
          <w:tcPr>
            <w:tcW w:w="7197" w:type="dxa"/>
            <w:shd w:val="clear" w:color="auto" w:fill="FFFFFF"/>
            <w:vAlign w:val="center"/>
          </w:tcPr>
          <w:p>
            <w:pPr>
              <w:pStyle w:val="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Файл формата </w:t>
            </w:r>
            <w:r>
              <w:rPr>
                <w:sz w:val="28"/>
                <w:szCs w:val="28"/>
                <w:lang w:val="en-US"/>
              </w:rPr>
              <w:t>xml</w:t>
            </w:r>
            <w:r>
              <w:rPr>
                <w:sz w:val="28"/>
                <w:szCs w:val="28"/>
              </w:rPr>
              <w:t>, содержащий данные для загрузки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28" w:type="dxa"/>
            <w:bottom w:w="57" w:type="dxa"/>
            <w:right w:w="28" w:type="dxa"/>
          </w:tblCellMar>
        </w:tblPrEx>
        <w:trPr>
          <w:tblHeader/>
        </w:trPr>
        <w:tc>
          <w:tcPr>
            <w:tcW w:w="2431" w:type="dxa"/>
            <w:shd w:val="clear" w:color="auto" w:fill="FFFFFF"/>
            <w:vAlign w:val="center"/>
          </w:tcPr>
          <w:p>
            <w:pPr>
              <w:pStyle w:val="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БК РФ</w:t>
            </w:r>
          </w:p>
        </w:tc>
        <w:tc>
          <w:tcPr>
            <w:tcW w:w="7197" w:type="dxa"/>
            <w:shd w:val="clear" w:color="auto" w:fill="FFFFFF"/>
            <w:vAlign w:val="center"/>
          </w:tcPr>
          <w:p>
            <w:pPr>
              <w:pStyle w:val="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Бюджетный кодекс Российской Федерации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28" w:type="dxa"/>
            <w:bottom w:w="57" w:type="dxa"/>
            <w:right w:w="28" w:type="dxa"/>
          </w:tblCellMar>
        </w:tblPrEx>
        <w:tc>
          <w:tcPr>
            <w:tcW w:w="2431" w:type="dxa"/>
          </w:tcPr>
          <w:p>
            <w:pPr>
              <w:pStyle w:val="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ВИС</w:t>
            </w:r>
          </w:p>
        </w:tc>
        <w:tc>
          <w:tcPr>
            <w:tcW w:w="7197" w:type="dxa"/>
          </w:tcPr>
          <w:p>
            <w:pPr>
              <w:pStyle w:val="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Ведомственная информационная система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28" w:type="dxa"/>
            <w:bottom w:w="57" w:type="dxa"/>
            <w:right w:w="28" w:type="dxa"/>
          </w:tblCellMar>
        </w:tblPrEx>
        <w:tc>
          <w:tcPr>
            <w:tcW w:w="2431" w:type="dxa"/>
          </w:tcPr>
          <w:p>
            <w:pPr>
              <w:pStyle w:val="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ГИИС ЭБ</w:t>
            </w:r>
          </w:p>
        </w:tc>
        <w:tc>
          <w:tcPr>
            <w:tcW w:w="7197" w:type="dxa"/>
          </w:tcPr>
          <w:p>
            <w:pPr>
              <w:pStyle w:val="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Государственная интегрированная информационная система управления общественными финансами «Электронный бюджет»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28" w:type="dxa"/>
            <w:bottom w:w="57" w:type="dxa"/>
            <w:right w:w="28" w:type="dxa"/>
          </w:tblCellMar>
        </w:tblPrEx>
        <w:tc>
          <w:tcPr>
            <w:tcW w:w="2431" w:type="dxa"/>
          </w:tcPr>
          <w:p>
            <w:pPr>
              <w:pStyle w:val="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ГОСТ</w:t>
            </w:r>
          </w:p>
        </w:tc>
        <w:tc>
          <w:tcPr>
            <w:tcW w:w="7197" w:type="dxa"/>
          </w:tcPr>
          <w:p>
            <w:pPr>
              <w:pStyle w:val="40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28" w:type="dxa"/>
            <w:bottom w:w="57" w:type="dxa"/>
            <w:right w:w="28" w:type="dxa"/>
          </w:tblCellMar>
        </w:tblPrEx>
        <w:tc>
          <w:tcPr>
            <w:tcW w:w="2431" w:type="dxa"/>
          </w:tcPr>
          <w:p>
            <w:pPr>
              <w:pStyle w:val="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ЕСМВ</w:t>
            </w:r>
          </w:p>
        </w:tc>
        <w:tc>
          <w:tcPr>
            <w:tcW w:w="7197" w:type="dxa"/>
          </w:tcPr>
          <w:p>
            <w:pPr>
              <w:pStyle w:val="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Единый сервис межсистемного взаимодействия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28" w:type="dxa"/>
            <w:bottom w:w="57" w:type="dxa"/>
            <w:right w:w="28" w:type="dxa"/>
          </w:tblCellMar>
        </w:tblPrEx>
        <w:tc>
          <w:tcPr>
            <w:tcW w:w="2431" w:type="dxa"/>
          </w:tcPr>
          <w:p>
            <w:pPr>
              <w:pStyle w:val="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МВУ ПУИО</w:t>
            </w:r>
          </w:p>
        </w:tc>
        <w:tc>
          <w:tcPr>
            <w:tcW w:w="7197" w:type="dxa"/>
          </w:tcPr>
          <w:p>
            <w:pPr>
              <w:pStyle w:val="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Модуль ведения учета учреждений подсистемы учета и отчетности государственной интегрированной информационной системы управления общественными финансами «Электронный бюджет»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28" w:type="dxa"/>
            <w:bottom w:w="57" w:type="dxa"/>
            <w:right w:w="28" w:type="dxa"/>
          </w:tblCellMar>
        </w:tblPrEx>
        <w:tc>
          <w:tcPr>
            <w:tcW w:w="2431" w:type="dxa"/>
          </w:tcPr>
          <w:p>
            <w:pPr>
              <w:pStyle w:val="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ИНН</w:t>
            </w:r>
          </w:p>
        </w:tc>
        <w:tc>
          <w:tcPr>
            <w:tcW w:w="7197" w:type="dxa"/>
          </w:tcPr>
          <w:p>
            <w:pPr>
              <w:pStyle w:val="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Индивидуальный номер налогоплательщика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28" w:type="dxa"/>
            <w:bottom w:w="57" w:type="dxa"/>
            <w:right w:w="28" w:type="dxa"/>
          </w:tblCellMar>
        </w:tblPrEx>
        <w:tc>
          <w:tcPr>
            <w:tcW w:w="2431" w:type="dxa"/>
          </w:tcPr>
          <w:p>
            <w:pPr>
              <w:ind w:left="5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КБК</w:t>
            </w:r>
          </w:p>
        </w:tc>
        <w:tc>
          <w:tcPr>
            <w:tcW w:w="7197" w:type="dxa"/>
          </w:tcPr>
          <w:p>
            <w:pPr>
              <w:ind w:left="5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Коды бюджетной классификации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28" w:type="dxa"/>
            <w:bottom w:w="57" w:type="dxa"/>
            <w:right w:w="28" w:type="dxa"/>
          </w:tblCellMar>
        </w:tblPrEx>
        <w:tc>
          <w:tcPr>
            <w:tcW w:w="2431" w:type="dxa"/>
          </w:tcPr>
          <w:p>
            <w:pPr>
              <w:ind w:left="5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КПП</w:t>
            </w:r>
          </w:p>
        </w:tc>
        <w:tc>
          <w:tcPr>
            <w:tcW w:w="7197" w:type="dxa"/>
          </w:tcPr>
          <w:p>
            <w:pPr>
              <w:ind w:left="5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Код причины постановки на учет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28" w:type="dxa"/>
            <w:bottom w:w="57" w:type="dxa"/>
            <w:right w:w="28" w:type="dxa"/>
          </w:tblCellMar>
        </w:tblPrEx>
        <w:tc>
          <w:tcPr>
            <w:tcW w:w="2431" w:type="dxa"/>
          </w:tcPr>
          <w:p>
            <w:pPr>
              <w:ind w:left="5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КПС</w:t>
            </w:r>
          </w:p>
        </w:tc>
        <w:tc>
          <w:tcPr>
            <w:tcW w:w="7197" w:type="dxa"/>
          </w:tcPr>
          <w:p>
            <w:pPr>
              <w:ind w:left="5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Классификационные признаки счетов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28" w:type="dxa"/>
            <w:bottom w:w="57" w:type="dxa"/>
            <w:right w:w="28" w:type="dxa"/>
          </w:tblCellMar>
        </w:tblPrEx>
        <w:tc>
          <w:tcPr>
            <w:tcW w:w="2431" w:type="dxa"/>
          </w:tcPr>
          <w:p>
            <w:pPr>
              <w:pStyle w:val="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КОСГУ</w:t>
            </w:r>
          </w:p>
        </w:tc>
        <w:tc>
          <w:tcPr>
            <w:tcW w:w="7197" w:type="dxa"/>
          </w:tcPr>
          <w:p>
            <w:pPr>
              <w:pStyle w:val="40"/>
              <w:rPr>
                <w:snapToGrid w:val="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Классификация операций сектора государственного управления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28" w:type="dxa"/>
            <w:bottom w:w="57" w:type="dxa"/>
            <w:right w:w="28" w:type="dxa"/>
          </w:tblCellMar>
        </w:tblPrEx>
        <w:tc>
          <w:tcPr>
            <w:tcW w:w="2431" w:type="dxa"/>
          </w:tcPr>
          <w:p>
            <w:pPr>
              <w:pStyle w:val="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КФО</w:t>
            </w:r>
          </w:p>
        </w:tc>
        <w:tc>
          <w:tcPr>
            <w:tcW w:w="7197" w:type="dxa"/>
          </w:tcPr>
          <w:p>
            <w:pPr>
              <w:pStyle w:val="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Код финансового обеспечения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28" w:type="dxa"/>
            <w:bottom w:w="57" w:type="dxa"/>
            <w:right w:w="28" w:type="dxa"/>
          </w:tblCellMar>
        </w:tblPrEx>
        <w:tc>
          <w:tcPr>
            <w:tcW w:w="2431" w:type="dxa"/>
          </w:tcPr>
          <w:p>
            <w:pPr>
              <w:pStyle w:val="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ОГРН</w:t>
            </w:r>
          </w:p>
        </w:tc>
        <w:tc>
          <w:tcPr>
            <w:tcW w:w="7197" w:type="dxa"/>
          </w:tcPr>
          <w:p>
            <w:pPr>
              <w:pStyle w:val="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Основной государственный регистрационный номер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28" w:type="dxa"/>
            <w:bottom w:w="57" w:type="dxa"/>
            <w:right w:w="28" w:type="dxa"/>
          </w:tblCellMar>
        </w:tblPrEx>
        <w:tc>
          <w:tcPr>
            <w:tcW w:w="2431" w:type="dxa"/>
          </w:tcPr>
          <w:p>
            <w:pPr>
              <w:pStyle w:val="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ОКВ</w:t>
            </w:r>
          </w:p>
        </w:tc>
        <w:tc>
          <w:tcPr>
            <w:tcW w:w="7197" w:type="dxa"/>
          </w:tcPr>
          <w:p>
            <w:pPr>
              <w:pStyle w:val="40"/>
              <w:rPr>
                <w:sz w:val="28"/>
                <w:szCs w:val="28"/>
              </w:rPr>
            </w:pPr>
            <w:r>
              <w:rPr>
                <w:rStyle w:val="11"/>
                <w:bCs/>
                <w:i w:val="0"/>
                <w:iCs w:val="0"/>
                <w:sz w:val="28"/>
                <w:szCs w:val="28"/>
                <w:shd w:val="clear" w:color="auto" w:fill="FFFFFF"/>
              </w:rPr>
              <w:t>Общероссийский классификатор валют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28" w:type="dxa"/>
            <w:bottom w:w="57" w:type="dxa"/>
            <w:right w:w="28" w:type="dxa"/>
          </w:tblCellMar>
        </w:tblPrEx>
        <w:tc>
          <w:tcPr>
            <w:tcW w:w="2431" w:type="dxa"/>
          </w:tcPr>
          <w:p>
            <w:pPr>
              <w:pStyle w:val="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ОКТМО</w:t>
            </w:r>
          </w:p>
        </w:tc>
        <w:tc>
          <w:tcPr>
            <w:tcW w:w="7197" w:type="dxa"/>
          </w:tcPr>
          <w:p>
            <w:pPr>
              <w:pStyle w:val="40"/>
              <w:rPr>
                <w:snapToGrid w:val="0"/>
                <w:sz w:val="28"/>
                <w:szCs w:val="28"/>
              </w:rPr>
            </w:pPr>
            <w:r>
              <w:rPr>
                <w:rStyle w:val="11"/>
                <w:bCs/>
                <w:i w:val="0"/>
                <w:iCs w:val="0"/>
                <w:sz w:val="28"/>
                <w:szCs w:val="28"/>
                <w:shd w:val="clear" w:color="auto" w:fill="FFFFFF"/>
              </w:rPr>
              <w:t>Общероссийский классификатор территорий муниципальных образований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28" w:type="dxa"/>
            <w:bottom w:w="57" w:type="dxa"/>
            <w:right w:w="28" w:type="dxa"/>
          </w:tblCellMar>
        </w:tblPrEx>
        <w:tc>
          <w:tcPr>
            <w:tcW w:w="2431" w:type="dxa"/>
          </w:tcPr>
          <w:p>
            <w:pPr>
              <w:pStyle w:val="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ОКПО</w:t>
            </w:r>
          </w:p>
        </w:tc>
        <w:tc>
          <w:tcPr>
            <w:tcW w:w="7197" w:type="dxa"/>
          </w:tcPr>
          <w:p>
            <w:pPr>
              <w:pStyle w:val="40"/>
              <w:rPr>
                <w:snapToGrid w:val="0"/>
                <w:sz w:val="28"/>
                <w:szCs w:val="28"/>
              </w:rPr>
            </w:pPr>
            <w:r>
              <w:rPr>
                <w:rStyle w:val="11"/>
                <w:bCs/>
                <w:i w:val="0"/>
                <w:iCs w:val="0"/>
                <w:sz w:val="28"/>
                <w:szCs w:val="28"/>
                <w:shd w:val="clear" w:color="auto" w:fill="FFFFFF"/>
              </w:rPr>
              <w:t>Общероссийскому классификатору предприятий и организаций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28" w:type="dxa"/>
            <w:bottom w:w="57" w:type="dxa"/>
            <w:right w:w="28" w:type="dxa"/>
          </w:tblCellMar>
        </w:tblPrEx>
        <w:tc>
          <w:tcPr>
            <w:tcW w:w="2431" w:type="dxa"/>
          </w:tcPr>
          <w:p>
            <w:pPr>
              <w:pStyle w:val="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РПБС</w:t>
            </w:r>
          </w:p>
        </w:tc>
        <w:tc>
          <w:tcPr>
            <w:tcW w:w="7197" w:type="dxa"/>
          </w:tcPr>
          <w:p>
            <w:pPr>
              <w:pStyle w:val="40"/>
              <w:rPr>
                <w:rStyle w:val="11"/>
                <w:bCs/>
                <w:i w:val="0"/>
                <w:iCs w:val="0"/>
                <w:sz w:val="28"/>
                <w:szCs w:val="28"/>
                <w:shd w:val="clear" w:color="auto" w:fill="FFFFFF"/>
              </w:rPr>
            </w:pPr>
            <w:r>
              <w:rPr>
                <w:rStyle w:val="72"/>
                <w:sz w:val="28"/>
                <w:szCs w:val="28"/>
                <w:shd w:val="clear" w:color="auto" w:fill="FFFFFF"/>
              </w:rPr>
              <w:t> </w:t>
            </w:r>
            <w:r>
              <w:rPr>
                <w:sz w:val="28"/>
                <w:szCs w:val="28"/>
                <w:shd w:val="clear" w:color="auto" w:fill="FFFFFF"/>
              </w:rPr>
              <w:t>Реестр получателей бюджетных средств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28" w:type="dxa"/>
            <w:bottom w:w="57" w:type="dxa"/>
            <w:right w:w="28" w:type="dxa"/>
          </w:tblCellMar>
        </w:tblPrEx>
        <w:tc>
          <w:tcPr>
            <w:tcW w:w="2431" w:type="dxa"/>
          </w:tcPr>
          <w:p>
            <w:pPr>
              <w:pStyle w:val="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СМЭВ</w:t>
            </w:r>
          </w:p>
        </w:tc>
        <w:tc>
          <w:tcPr>
            <w:tcW w:w="7197" w:type="dxa"/>
          </w:tcPr>
          <w:p>
            <w:pPr>
              <w:pStyle w:val="40"/>
              <w:rPr>
                <w:rStyle w:val="11"/>
                <w:bCs/>
                <w:i w:val="0"/>
                <w:iCs w:val="0"/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Система межведомственного электронного взаимодействия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28" w:type="dxa"/>
            <w:bottom w:w="57" w:type="dxa"/>
            <w:right w:w="28" w:type="dxa"/>
          </w:tblCellMar>
        </w:tblPrEx>
        <w:tc>
          <w:tcPr>
            <w:tcW w:w="2431" w:type="dxa"/>
          </w:tcPr>
          <w:p>
            <w:pPr>
              <w:pStyle w:val="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СНИЛС</w:t>
            </w:r>
          </w:p>
        </w:tc>
        <w:tc>
          <w:tcPr>
            <w:tcW w:w="7197" w:type="dxa"/>
          </w:tcPr>
          <w:p>
            <w:pPr>
              <w:pStyle w:val="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Страховой номер индивидуального лицевого счета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28" w:type="dxa"/>
            <w:bottom w:w="57" w:type="dxa"/>
            <w:right w:w="28" w:type="dxa"/>
          </w:tblCellMar>
        </w:tblPrEx>
        <w:tc>
          <w:tcPr>
            <w:tcW w:w="2431" w:type="dxa"/>
          </w:tcPr>
          <w:p>
            <w:pPr>
              <w:pStyle w:val="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ТФФ</w:t>
            </w:r>
          </w:p>
        </w:tc>
        <w:tc>
          <w:tcPr>
            <w:tcW w:w="7197" w:type="dxa"/>
          </w:tcPr>
          <w:p>
            <w:pPr>
              <w:pStyle w:val="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Требования к форматам файлов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28" w:type="dxa"/>
            <w:bottom w:w="57" w:type="dxa"/>
            <w:right w:w="28" w:type="dxa"/>
          </w:tblCellMar>
        </w:tblPrEx>
        <w:tc>
          <w:tcPr>
            <w:tcW w:w="2431" w:type="dxa"/>
          </w:tcPr>
          <w:p>
            <w:pPr>
              <w:ind w:left="5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ЭП</w:t>
            </w:r>
          </w:p>
        </w:tc>
        <w:tc>
          <w:tcPr>
            <w:tcW w:w="7197" w:type="dxa"/>
          </w:tcPr>
          <w:p>
            <w:pPr>
              <w:ind w:left="5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Электронная подпись</w:t>
            </w:r>
          </w:p>
        </w:tc>
      </w:tr>
    </w:tbl>
    <w:p>
      <w:pPr>
        <w:jc w:val="center"/>
        <w:rPr>
          <w:rFonts w:ascii="Times New Roman" w:hAnsi="Times New Roman"/>
          <w:b/>
          <w:sz w:val="36"/>
          <w:szCs w:val="36"/>
        </w:rPr>
      </w:pPr>
    </w:p>
    <w:p>
      <w:pPr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br w:type="page"/>
      </w:r>
    </w:p>
    <w:p>
      <w:pPr>
        <w:pStyle w:val="2"/>
        <w:numPr>
          <w:ilvl w:val="0"/>
          <w:numId w:val="0"/>
        </w:numPr>
        <w:ind w:firstLine="709"/>
        <w:jc w:val="left"/>
      </w:pPr>
      <w:bookmarkStart w:id="4" w:name="_Toc119507995"/>
      <w:r>
        <w:t>Перечень таблиц</w:t>
      </w:r>
      <w:bookmarkEnd w:id="4"/>
    </w:p>
    <w:p>
      <w:pPr>
        <w:pStyle w:val="25"/>
        <w:tabs>
          <w:tab w:val="right" w:leader="dot" w:pos="9911"/>
        </w:tabs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fldChar w:fldCharType="begin"/>
      </w:r>
      <w:r>
        <w:rPr>
          <w:rFonts w:ascii="Times New Roman" w:hAnsi="Times New Roman"/>
          <w:b/>
          <w:sz w:val="28"/>
          <w:szCs w:val="28"/>
          <w:lang w:eastAsia="ru-RU"/>
        </w:rPr>
        <w:instrText xml:space="preserve"> TOC \h \z \c "Таблица" </w:instrText>
      </w:r>
      <w:r>
        <w:rPr>
          <w:rFonts w:ascii="Times New Roman" w:hAnsi="Times New Roman"/>
          <w:b/>
          <w:sz w:val="28"/>
          <w:szCs w:val="28"/>
          <w:lang w:eastAsia="ru-RU"/>
        </w:rPr>
        <w:fldChar w:fldCharType="separate"/>
      </w:r>
      <w:r>
        <w:fldChar w:fldCharType="begin"/>
      </w:r>
      <w:r>
        <w:instrText xml:space="preserve"> HYPERLINK \l "_Toc119508059" </w:instrText>
      </w:r>
      <w:r>
        <w:fldChar w:fldCharType="separate"/>
      </w:r>
      <w:r>
        <w:rPr>
          <w:rStyle w:val="12"/>
          <w:rFonts w:ascii="Times New Roman" w:hAnsi="Times New Roman" w:eastAsia="Times New Roman"/>
          <w:sz w:val="28"/>
          <w:szCs w:val="28"/>
        </w:rPr>
        <w:t>Таблица 2.1 - Перечень документов с указанием кодов массивов информации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fldChar w:fldCharType="begin"/>
      </w:r>
      <w:r>
        <w:rPr>
          <w:rFonts w:ascii="Times New Roman" w:hAnsi="Times New Roman"/>
          <w:sz w:val="28"/>
          <w:szCs w:val="28"/>
        </w:rPr>
        <w:instrText xml:space="preserve"> PAGEREF _Toc119508059 \h </w:instrText>
      </w:r>
      <w:r>
        <w:rPr>
          <w:rFonts w:ascii="Times New Roman" w:hAnsi="Times New Roman"/>
          <w:sz w:val="28"/>
          <w:szCs w:val="28"/>
        </w:rPr>
        <w:fldChar w:fldCharType="separate"/>
      </w:r>
      <w:r>
        <w:rPr>
          <w:rFonts w:ascii="Times New Roman" w:hAnsi="Times New Roman"/>
          <w:sz w:val="28"/>
          <w:szCs w:val="28"/>
        </w:rPr>
        <w:t>13</w:t>
      </w:r>
      <w:r>
        <w:rPr>
          <w:rFonts w:ascii="Times New Roman" w:hAnsi="Times New Roman"/>
          <w:sz w:val="28"/>
          <w:szCs w:val="28"/>
        </w:rPr>
        <w:fldChar w:fldCharType="end"/>
      </w:r>
      <w:r>
        <w:rPr>
          <w:rFonts w:ascii="Times New Roman" w:hAnsi="Times New Roman"/>
          <w:sz w:val="28"/>
          <w:szCs w:val="28"/>
        </w:rPr>
        <w:fldChar w:fldCharType="end"/>
      </w:r>
    </w:p>
    <w:p>
      <w:pPr>
        <w:pStyle w:val="25"/>
        <w:tabs>
          <w:tab w:val="right" w:leader="dot" w:pos="9911"/>
        </w:tabs>
        <w:rPr>
          <w:rFonts w:ascii="Times New Roman" w:hAnsi="Times New Roman"/>
          <w:sz w:val="28"/>
          <w:szCs w:val="28"/>
          <w:lang w:eastAsia="ru-RU"/>
        </w:rPr>
      </w:pPr>
      <w:r>
        <w:fldChar w:fldCharType="begin"/>
      </w:r>
      <w:r>
        <w:instrText xml:space="preserve"> HYPERLINK \l "_Toc119508060" </w:instrText>
      </w:r>
      <w:r>
        <w:fldChar w:fldCharType="separate"/>
      </w:r>
      <w:r>
        <w:rPr>
          <w:rStyle w:val="12"/>
          <w:rFonts w:ascii="Times New Roman" w:hAnsi="Times New Roman" w:eastAsia="Times New Roman"/>
          <w:sz w:val="28"/>
          <w:szCs w:val="28"/>
        </w:rPr>
        <w:t>Таблица 3.1 – Типы данных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fldChar w:fldCharType="begin"/>
      </w:r>
      <w:r>
        <w:rPr>
          <w:rFonts w:ascii="Times New Roman" w:hAnsi="Times New Roman"/>
          <w:sz w:val="28"/>
          <w:szCs w:val="28"/>
        </w:rPr>
        <w:instrText xml:space="preserve"> PAGEREF _Toc119508060 \h </w:instrText>
      </w:r>
      <w:r>
        <w:rPr>
          <w:rFonts w:ascii="Times New Roman" w:hAnsi="Times New Roman"/>
          <w:sz w:val="28"/>
          <w:szCs w:val="28"/>
        </w:rPr>
        <w:fldChar w:fldCharType="separate"/>
      </w:r>
      <w:r>
        <w:rPr>
          <w:rFonts w:ascii="Times New Roman" w:hAnsi="Times New Roman"/>
          <w:sz w:val="28"/>
          <w:szCs w:val="28"/>
        </w:rPr>
        <w:t>17</w:t>
      </w:r>
      <w:r>
        <w:rPr>
          <w:rFonts w:ascii="Times New Roman" w:hAnsi="Times New Roman"/>
          <w:sz w:val="28"/>
          <w:szCs w:val="28"/>
        </w:rPr>
        <w:fldChar w:fldCharType="end"/>
      </w:r>
      <w:r>
        <w:rPr>
          <w:rFonts w:ascii="Times New Roman" w:hAnsi="Times New Roman"/>
          <w:sz w:val="28"/>
          <w:szCs w:val="28"/>
        </w:rPr>
        <w:fldChar w:fldCharType="end"/>
      </w:r>
    </w:p>
    <w:p>
      <w:pPr>
        <w:pStyle w:val="25"/>
        <w:tabs>
          <w:tab w:val="right" w:leader="dot" w:pos="9911"/>
        </w:tabs>
        <w:rPr>
          <w:rFonts w:ascii="Times New Roman" w:hAnsi="Times New Roman"/>
          <w:sz w:val="28"/>
          <w:szCs w:val="28"/>
          <w:lang w:eastAsia="ru-RU"/>
        </w:rPr>
      </w:pPr>
      <w:r>
        <w:fldChar w:fldCharType="begin"/>
      </w:r>
      <w:r>
        <w:instrText xml:space="preserve"> HYPERLINK \l "_Toc119508061" </w:instrText>
      </w:r>
      <w:r>
        <w:fldChar w:fldCharType="separate"/>
      </w:r>
      <w:r>
        <w:rPr>
          <w:rStyle w:val="12"/>
          <w:rFonts w:ascii="Times New Roman" w:hAnsi="Times New Roman" w:eastAsia="Times New Roman"/>
          <w:sz w:val="28"/>
          <w:szCs w:val="28"/>
        </w:rPr>
        <w:t>Таблица 3.2 - Маршрут документов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fldChar w:fldCharType="begin"/>
      </w:r>
      <w:r>
        <w:rPr>
          <w:rFonts w:ascii="Times New Roman" w:hAnsi="Times New Roman"/>
          <w:sz w:val="28"/>
          <w:szCs w:val="28"/>
        </w:rPr>
        <w:instrText xml:space="preserve"> PAGEREF _Toc119508061 \h </w:instrText>
      </w:r>
      <w:r>
        <w:rPr>
          <w:rFonts w:ascii="Times New Roman" w:hAnsi="Times New Roman"/>
          <w:sz w:val="28"/>
          <w:szCs w:val="28"/>
        </w:rPr>
        <w:fldChar w:fldCharType="separate"/>
      </w:r>
      <w:r>
        <w:rPr>
          <w:rFonts w:ascii="Times New Roman" w:hAnsi="Times New Roman"/>
          <w:sz w:val="28"/>
          <w:szCs w:val="28"/>
        </w:rPr>
        <w:t>19</w:t>
      </w:r>
      <w:r>
        <w:rPr>
          <w:rFonts w:ascii="Times New Roman" w:hAnsi="Times New Roman"/>
          <w:sz w:val="28"/>
          <w:szCs w:val="28"/>
        </w:rPr>
        <w:fldChar w:fldCharType="end"/>
      </w:r>
      <w:r>
        <w:rPr>
          <w:rFonts w:ascii="Times New Roman" w:hAnsi="Times New Roman"/>
          <w:sz w:val="28"/>
          <w:szCs w:val="28"/>
        </w:rPr>
        <w:fldChar w:fldCharType="end"/>
      </w:r>
    </w:p>
    <w:p>
      <w:pPr>
        <w:pStyle w:val="25"/>
        <w:tabs>
          <w:tab w:val="right" w:leader="dot" w:pos="9911"/>
        </w:tabs>
        <w:rPr>
          <w:rFonts w:ascii="Times New Roman" w:hAnsi="Times New Roman"/>
          <w:sz w:val="28"/>
          <w:szCs w:val="28"/>
          <w:lang w:eastAsia="ru-RU"/>
        </w:rPr>
      </w:pPr>
      <w:r>
        <w:fldChar w:fldCharType="begin"/>
      </w:r>
      <w:r>
        <w:instrText xml:space="preserve"> HYPERLINK \l "_Toc119508062" </w:instrText>
      </w:r>
      <w:r>
        <w:fldChar w:fldCharType="separate"/>
      </w:r>
      <w:r>
        <w:rPr>
          <w:rStyle w:val="12"/>
          <w:rFonts w:ascii="Times New Roman" w:hAnsi="Times New Roman" w:eastAsia="Times New Roman"/>
          <w:sz w:val="28"/>
          <w:szCs w:val="28"/>
        </w:rPr>
        <w:t xml:space="preserve">Таблица 3.3 – </w:t>
      </w:r>
      <w:r>
        <w:rPr>
          <w:rStyle w:val="12"/>
          <w:rFonts w:ascii="Times New Roman" w:hAnsi="Times New Roman" w:eastAsia="Times New Roman"/>
          <w:bCs/>
          <w:sz w:val="28"/>
          <w:szCs w:val="28"/>
          <w:lang w:eastAsia="ru-RU"/>
        </w:rPr>
        <w:t>Описание типа tDokumentVedomostNachisleniyaDokhodov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fldChar w:fldCharType="begin"/>
      </w:r>
      <w:r>
        <w:rPr>
          <w:rFonts w:ascii="Times New Roman" w:hAnsi="Times New Roman"/>
          <w:sz w:val="28"/>
          <w:szCs w:val="28"/>
        </w:rPr>
        <w:instrText xml:space="preserve"> PAGEREF _Toc119508062 \h </w:instrText>
      </w:r>
      <w:r>
        <w:rPr>
          <w:rFonts w:ascii="Times New Roman" w:hAnsi="Times New Roman"/>
          <w:sz w:val="28"/>
          <w:szCs w:val="28"/>
        </w:rPr>
        <w:fldChar w:fldCharType="separate"/>
      </w:r>
      <w:r>
        <w:rPr>
          <w:rFonts w:ascii="Times New Roman" w:hAnsi="Times New Roman"/>
          <w:sz w:val="28"/>
          <w:szCs w:val="28"/>
        </w:rPr>
        <w:t>19</w:t>
      </w:r>
      <w:r>
        <w:rPr>
          <w:rFonts w:ascii="Times New Roman" w:hAnsi="Times New Roman"/>
          <w:sz w:val="28"/>
          <w:szCs w:val="28"/>
        </w:rPr>
        <w:fldChar w:fldCharType="end"/>
      </w:r>
      <w:r>
        <w:rPr>
          <w:rFonts w:ascii="Times New Roman" w:hAnsi="Times New Roman"/>
          <w:sz w:val="28"/>
          <w:szCs w:val="28"/>
        </w:rPr>
        <w:fldChar w:fldCharType="end"/>
      </w:r>
    </w:p>
    <w:p>
      <w:pPr>
        <w:pStyle w:val="25"/>
        <w:tabs>
          <w:tab w:val="right" w:leader="dot" w:pos="9911"/>
        </w:tabs>
        <w:rPr>
          <w:rFonts w:ascii="Times New Roman" w:hAnsi="Times New Roman"/>
          <w:sz w:val="28"/>
          <w:szCs w:val="28"/>
          <w:lang w:eastAsia="ru-RU"/>
        </w:rPr>
      </w:pPr>
      <w:r>
        <w:fldChar w:fldCharType="begin"/>
      </w:r>
      <w:r>
        <w:instrText xml:space="preserve"> HYPERLINK \l "_Toc119508063" </w:instrText>
      </w:r>
      <w:r>
        <w:fldChar w:fldCharType="separate"/>
      </w:r>
      <w:r>
        <w:rPr>
          <w:rStyle w:val="12"/>
          <w:rFonts w:ascii="Times New Roman" w:hAnsi="Times New Roman" w:eastAsia="Times New Roman"/>
          <w:sz w:val="28"/>
          <w:szCs w:val="28"/>
        </w:rPr>
        <w:t xml:space="preserve">Таблица 3.4 - </w:t>
      </w:r>
      <w:r>
        <w:rPr>
          <w:rStyle w:val="12"/>
          <w:rFonts w:ascii="Times New Roman" w:hAnsi="Times New Roman" w:eastAsia="Times New Roman"/>
          <w:bCs/>
          <w:sz w:val="28"/>
          <w:szCs w:val="28"/>
          <w:lang w:eastAsia="ru-RU"/>
        </w:rPr>
        <w:t>Описание типа tDokumentVedomostNachisleniyaDokhodov_Nachisleniya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fldChar w:fldCharType="begin"/>
      </w:r>
      <w:r>
        <w:rPr>
          <w:rFonts w:ascii="Times New Roman" w:hAnsi="Times New Roman"/>
          <w:sz w:val="28"/>
          <w:szCs w:val="28"/>
        </w:rPr>
        <w:instrText xml:space="preserve"> PAGEREF _Toc119508063 \h </w:instrText>
      </w:r>
      <w:r>
        <w:rPr>
          <w:rFonts w:ascii="Times New Roman" w:hAnsi="Times New Roman"/>
          <w:sz w:val="28"/>
          <w:szCs w:val="28"/>
        </w:rPr>
        <w:fldChar w:fldCharType="separate"/>
      </w:r>
      <w:r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fldChar w:fldCharType="end"/>
      </w:r>
      <w:r>
        <w:rPr>
          <w:rFonts w:ascii="Times New Roman" w:hAnsi="Times New Roman"/>
          <w:sz w:val="28"/>
          <w:szCs w:val="28"/>
        </w:rPr>
        <w:fldChar w:fldCharType="end"/>
      </w:r>
    </w:p>
    <w:p>
      <w:pPr>
        <w:pStyle w:val="25"/>
        <w:tabs>
          <w:tab w:val="right" w:leader="dot" w:pos="9911"/>
        </w:tabs>
        <w:rPr>
          <w:rFonts w:ascii="Times New Roman" w:hAnsi="Times New Roman"/>
          <w:sz w:val="28"/>
          <w:szCs w:val="28"/>
          <w:lang w:eastAsia="ru-RU"/>
        </w:rPr>
      </w:pPr>
      <w:r>
        <w:fldChar w:fldCharType="begin"/>
      </w:r>
      <w:r>
        <w:instrText xml:space="preserve"> HYPERLINK \l "_Toc119508064" </w:instrText>
      </w:r>
      <w:r>
        <w:fldChar w:fldCharType="separate"/>
      </w:r>
      <w:r>
        <w:rPr>
          <w:rStyle w:val="12"/>
          <w:rFonts w:ascii="Times New Roman" w:hAnsi="Times New Roman" w:eastAsia="Times New Roman"/>
          <w:sz w:val="28"/>
          <w:szCs w:val="28"/>
        </w:rPr>
        <w:t>Таблица 3.5 - Описание типа tDokumentVedomostNachisleniyaDokhodov_Nachisleniya_item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fldChar w:fldCharType="begin"/>
      </w:r>
      <w:r>
        <w:rPr>
          <w:rFonts w:ascii="Times New Roman" w:hAnsi="Times New Roman"/>
          <w:sz w:val="28"/>
          <w:szCs w:val="28"/>
        </w:rPr>
        <w:instrText xml:space="preserve"> PAGEREF _Toc119508064 \h </w:instrText>
      </w:r>
      <w:r>
        <w:rPr>
          <w:rFonts w:ascii="Times New Roman" w:hAnsi="Times New Roman"/>
          <w:sz w:val="28"/>
          <w:szCs w:val="28"/>
        </w:rPr>
        <w:fldChar w:fldCharType="separate"/>
      </w:r>
      <w:r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fldChar w:fldCharType="end"/>
      </w:r>
      <w:r>
        <w:rPr>
          <w:rFonts w:ascii="Times New Roman" w:hAnsi="Times New Roman"/>
          <w:sz w:val="28"/>
          <w:szCs w:val="28"/>
        </w:rPr>
        <w:fldChar w:fldCharType="end"/>
      </w:r>
    </w:p>
    <w:p>
      <w:pPr>
        <w:pStyle w:val="25"/>
        <w:tabs>
          <w:tab w:val="right" w:leader="dot" w:pos="9911"/>
        </w:tabs>
        <w:rPr>
          <w:rFonts w:ascii="Times New Roman" w:hAnsi="Times New Roman"/>
          <w:sz w:val="28"/>
          <w:szCs w:val="28"/>
          <w:lang w:eastAsia="ru-RU"/>
        </w:rPr>
      </w:pPr>
      <w:r>
        <w:fldChar w:fldCharType="begin"/>
      </w:r>
      <w:r>
        <w:instrText xml:space="preserve"> HYPERLINK \l "_Toc119508065" </w:instrText>
      </w:r>
      <w:r>
        <w:fldChar w:fldCharType="separate"/>
      </w:r>
      <w:r>
        <w:rPr>
          <w:rStyle w:val="12"/>
          <w:rFonts w:ascii="Times New Roman" w:hAnsi="Times New Roman" w:eastAsia="Times New Roman"/>
          <w:sz w:val="28"/>
          <w:szCs w:val="28"/>
        </w:rPr>
        <w:t>Таблица 3.6 - Описание типа tSpravochnikOrganizatsii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fldChar w:fldCharType="begin"/>
      </w:r>
      <w:r>
        <w:rPr>
          <w:rFonts w:ascii="Times New Roman" w:hAnsi="Times New Roman"/>
          <w:sz w:val="28"/>
          <w:szCs w:val="28"/>
        </w:rPr>
        <w:instrText xml:space="preserve"> PAGEREF _Toc119508065 \h </w:instrText>
      </w:r>
      <w:r>
        <w:rPr>
          <w:rFonts w:ascii="Times New Roman" w:hAnsi="Times New Roman"/>
          <w:sz w:val="28"/>
          <w:szCs w:val="28"/>
        </w:rPr>
        <w:fldChar w:fldCharType="separate"/>
      </w:r>
      <w:r>
        <w:rPr>
          <w:rFonts w:ascii="Times New Roman" w:hAnsi="Times New Roman"/>
          <w:sz w:val="28"/>
          <w:szCs w:val="28"/>
        </w:rPr>
        <w:t>22</w:t>
      </w:r>
      <w:r>
        <w:rPr>
          <w:rFonts w:ascii="Times New Roman" w:hAnsi="Times New Roman"/>
          <w:sz w:val="28"/>
          <w:szCs w:val="28"/>
        </w:rPr>
        <w:fldChar w:fldCharType="end"/>
      </w:r>
      <w:r>
        <w:rPr>
          <w:rFonts w:ascii="Times New Roman" w:hAnsi="Times New Roman"/>
          <w:sz w:val="28"/>
          <w:szCs w:val="28"/>
        </w:rPr>
        <w:fldChar w:fldCharType="end"/>
      </w:r>
    </w:p>
    <w:p>
      <w:pPr>
        <w:pStyle w:val="25"/>
        <w:tabs>
          <w:tab w:val="right" w:leader="dot" w:pos="9911"/>
        </w:tabs>
        <w:rPr>
          <w:rFonts w:ascii="Times New Roman" w:hAnsi="Times New Roman"/>
          <w:sz w:val="28"/>
          <w:szCs w:val="28"/>
          <w:lang w:eastAsia="ru-RU"/>
        </w:rPr>
      </w:pPr>
      <w:r>
        <w:fldChar w:fldCharType="begin"/>
      </w:r>
      <w:r>
        <w:instrText xml:space="preserve"> HYPERLINK \l "_Toc119508066" </w:instrText>
      </w:r>
      <w:r>
        <w:fldChar w:fldCharType="separate"/>
      </w:r>
      <w:r>
        <w:rPr>
          <w:rStyle w:val="12"/>
          <w:rFonts w:ascii="Times New Roman" w:hAnsi="Times New Roman" w:eastAsia="Times New Roman"/>
          <w:sz w:val="28"/>
          <w:szCs w:val="28"/>
        </w:rPr>
        <w:t>Таблица 3.7 - Описание типа tSpravochnikDogovory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fldChar w:fldCharType="begin"/>
      </w:r>
      <w:r>
        <w:rPr>
          <w:rFonts w:ascii="Times New Roman" w:hAnsi="Times New Roman"/>
          <w:sz w:val="28"/>
          <w:szCs w:val="28"/>
        </w:rPr>
        <w:instrText xml:space="preserve"> PAGEREF _Toc119508066 \h </w:instrText>
      </w:r>
      <w:r>
        <w:rPr>
          <w:rFonts w:ascii="Times New Roman" w:hAnsi="Times New Roman"/>
          <w:sz w:val="28"/>
          <w:szCs w:val="28"/>
        </w:rPr>
        <w:fldChar w:fldCharType="separate"/>
      </w:r>
      <w:r>
        <w:rPr>
          <w:rFonts w:ascii="Times New Roman" w:hAnsi="Times New Roman"/>
          <w:sz w:val="28"/>
          <w:szCs w:val="28"/>
        </w:rPr>
        <w:t>22</w:t>
      </w:r>
      <w:r>
        <w:rPr>
          <w:rFonts w:ascii="Times New Roman" w:hAnsi="Times New Roman"/>
          <w:sz w:val="28"/>
          <w:szCs w:val="28"/>
        </w:rPr>
        <w:fldChar w:fldCharType="end"/>
      </w:r>
      <w:r>
        <w:rPr>
          <w:rFonts w:ascii="Times New Roman" w:hAnsi="Times New Roman"/>
          <w:sz w:val="28"/>
          <w:szCs w:val="28"/>
        </w:rPr>
        <w:fldChar w:fldCharType="end"/>
      </w:r>
    </w:p>
    <w:p>
      <w:pPr>
        <w:pStyle w:val="25"/>
        <w:tabs>
          <w:tab w:val="right" w:leader="dot" w:pos="9911"/>
        </w:tabs>
        <w:rPr>
          <w:rFonts w:ascii="Times New Roman" w:hAnsi="Times New Roman"/>
          <w:sz w:val="28"/>
          <w:szCs w:val="28"/>
          <w:lang w:eastAsia="ru-RU"/>
        </w:rPr>
      </w:pPr>
      <w:r>
        <w:fldChar w:fldCharType="begin"/>
      </w:r>
      <w:r>
        <w:instrText xml:space="preserve"> HYPERLINK \l "_Toc119508067" </w:instrText>
      </w:r>
      <w:r>
        <w:fldChar w:fldCharType="separate"/>
      </w:r>
      <w:r>
        <w:rPr>
          <w:rStyle w:val="12"/>
          <w:rFonts w:ascii="Times New Roman" w:hAnsi="Times New Roman" w:eastAsia="Times New Roman"/>
          <w:sz w:val="28"/>
          <w:szCs w:val="28"/>
        </w:rPr>
        <w:t>Таблица 3.8 - Описание типа tSpravochnikKontragenty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fldChar w:fldCharType="begin"/>
      </w:r>
      <w:r>
        <w:rPr>
          <w:rFonts w:ascii="Times New Roman" w:hAnsi="Times New Roman"/>
          <w:sz w:val="28"/>
          <w:szCs w:val="28"/>
        </w:rPr>
        <w:instrText xml:space="preserve"> PAGEREF _Toc119508067 \h </w:instrText>
      </w:r>
      <w:r>
        <w:rPr>
          <w:rFonts w:ascii="Times New Roman" w:hAnsi="Times New Roman"/>
          <w:sz w:val="28"/>
          <w:szCs w:val="28"/>
        </w:rPr>
        <w:fldChar w:fldCharType="separate"/>
      </w:r>
      <w:r>
        <w:rPr>
          <w:rFonts w:ascii="Times New Roman" w:hAnsi="Times New Roman"/>
          <w:sz w:val="28"/>
          <w:szCs w:val="28"/>
        </w:rPr>
        <w:t>23</w:t>
      </w:r>
      <w:r>
        <w:rPr>
          <w:rFonts w:ascii="Times New Roman" w:hAnsi="Times New Roman"/>
          <w:sz w:val="28"/>
          <w:szCs w:val="28"/>
        </w:rPr>
        <w:fldChar w:fldCharType="end"/>
      </w:r>
      <w:r>
        <w:rPr>
          <w:rFonts w:ascii="Times New Roman" w:hAnsi="Times New Roman"/>
          <w:sz w:val="28"/>
          <w:szCs w:val="28"/>
        </w:rPr>
        <w:fldChar w:fldCharType="end"/>
      </w:r>
    </w:p>
    <w:p>
      <w:pPr>
        <w:pStyle w:val="25"/>
        <w:tabs>
          <w:tab w:val="right" w:leader="dot" w:pos="9911"/>
        </w:tabs>
        <w:rPr>
          <w:rFonts w:ascii="Times New Roman" w:hAnsi="Times New Roman"/>
          <w:sz w:val="28"/>
          <w:szCs w:val="28"/>
          <w:lang w:eastAsia="ru-RU"/>
        </w:rPr>
      </w:pPr>
      <w:r>
        <w:fldChar w:fldCharType="begin"/>
      </w:r>
      <w:r>
        <w:instrText xml:space="preserve"> HYPERLINK \l "_Toc119508068" </w:instrText>
      </w:r>
      <w:r>
        <w:fldChar w:fldCharType="separate"/>
      </w:r>
      <w:r>
        <w:rPr>
          <w:rStyle w:val="12"/>
          <w:rFonts w:ascii="Times New Roman" w:hAnsi="Times New Roman" w:eastAsia="Times New Roman"/>
          <w:sz w:val="28"/>
          <w:szCs w:val="28"/>
        </w:rPr>
        <w:t>Таблица 3.9 - Описание типа tSpravochnikNomenklatura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fldChar w:fldCharType="begin"/>
      </w:r>
      <w:r>
        <w:rPr>
          <w:rFonts w:ascii="Times New Roman" w:hAnsi="Times New Roman"/>
          <w:sz w:val="28"/>
          <w:szCs w:val="28"/>
        </w:rPr>
        <w:instrText xml:space="preserve"> PAGEREF _Toc119508068 \h </w:instrText>
      </w:r>
      <w:r>
        <w:rPr>
          <w:rFonts w:ascii="Times New Roman" w:hAnsi="Times New Roman"/>
          <w:sz w:val="28"/>
          <w:szCs w:val="28"/>
        </w:rPr>
        <w:fldChar w:fldCharType="separate"/>
      </w:r>
      <w:r>
        <w:rPr>
          <w:rFonts w:ascii="Times New Roman" w:hAnsi="Times New Roman"/>
          <w:sz w:val="28"/>
          <w:szCs w:val="28"/>
        </w:rPr>
        <w:t>24</w:t>
      </w:r>
      <w:r>
        <w:rPr>
          <w:rFonts w:ascii="Times New Roman" w:hAnsi="Times New Roman"/>
          <w:sz w:val="28"/>
          <w:szCs w:val="28"/>
        </w:rPr>
        <w:fldChar w:fldCharType="end"/>
      </w:r>
      <w:r>
        <w:rPr>
          <w:rFonts w:ascii="Times New Roman" w:hAnsi="Times New Roman"/>
          <w:sz w:val="28"/>
          <w:szCs w:val="28"/>
        </w:rPr>
        <w:fldChar w:fldCharType="end"/>
      </w:r>
    </w:p>
    <w:p>
      <w:pPr>
        <w:pStyle w:val="25"/>
        <w:tabs>
          <w:tab w:val="right" w:leader="dot" w:pos="9911"/>
        </w:tabs>
        <w:rPr>
          <w:rFonts w:ascii="Times New Roman" w:hAnsi="Times New Roman"/>
          <w:sz w:val="28"/>
          <w:szCs w:val="28"/>
          <w:lang w:eastAsia="ru-RU"/>
        </w:rPr>
      </w:pPr>
      <w:r>
        <w:fldChar w:fldCharType="begin"/>
      </w:r>
      <w:r>
        <w:instrText xml:space="preserve"> HYPERLINK \l "_Toc119508069" </w:instrText>
      </w:r>
      <w:r>
        <w:fldChar w:fldCharType="separate"/>
      </w:r>
      <w:r>
        <w:rPr>
          <w:rStyle w:val="12"/>
          <w:rFonts w:ascii="Times New Roman" w:hAnsi="Times New Roman" w:eastAsia="Times New Roman"/>
          <w:sz w:val="28"/>
          <w:szCs w:val="28"/>
        </w:rPr>
        <w:t>Таблица 3.10 - Описание типа tSpravochnikTipyKontragentov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fldChar w:fldCharType="begin"/>
      </w:r>
      <w:r>
        <w:rPr>
          <w:rFonts w:ascii="Times New Roman" w:hAnsi="Times New Roman"/>
          <w:sz w:val="28"/>
          <w:szCs w:val="28"/>
        </w:rPr>
        <w:instrText xml:space="preserve"> PAGEREF _Toc119508069 \h </w:instrText>
      </w:r>
      <w:r>
        <w:rPr>
          <w:rFonts w:ascii="Times New Roman" w:hAnsi="Times New Roman"/>
          <w:sz w:val="28"/>
          <w:szCs w:val="28"/>
        </w:rPr>
        <w:fldChar w:fldCharType="separate"/>
      </w:r>
      <w:r>
        <w:rPr>
          <w:rFonts w:ascii="Times New Roman" w:hAnsi="Times New Roman"/>
          <w:sz w:val="28"/>
          <w:szCs w:val="28"/>
        </w:rPr>
        <w:t>24</w:t>
      </w:r>
      <w:r>
        <w:rPr>
          <w:rFonts w:ascii="Times New Roman" w:hAnsi="Times New Roman"/>
          <w:sz w:val="28"/>
          <w:szCs w:val="28"/>
        </w:rPr>
        <w:fldChar w:fldCharType="end"/>
      </w:r>
      <w:r>
        <w:rPr>
          <w:rFonts w:ascii="Times New Roman" w:hAnsi="Times New Roman"/>
          <w:sz w:val="28"/>
          <w:szCs w:val="28"/>
        </w:rPr>
        <w:fldChar w:fldCharType="end"/>
      </w:r>
    </w:p>
    <w:p>
      <w:pPr>
        <w:pStyle w:val="25"/>
        <w:tabs>
          <w:tab w:val="right" w:leader="dot" w:pos="9911"/>
        </w:tabs>
        <w:rPr>
          <w:rFonts w:ascii="Times New Roman" w:hAnsi="Times New Roman"/>
          <w:sz w:val="28"/>
          <w:szCs w:val="28"/>
          <w:lang w:eastAsia="ru-RU"/>
        </w:rPr>
      </w:pPr>
      <w:r>
        <w:fldChar w:fldCharType="begin"/>
      </w:r>
      <w:r>
        <w:instrText xml:space="preserve"> HYPERLINK \l "_Toc119508070" </w:instrText>
      </w:r>
      <w:r>
        <w:fldChar w:fldCharType="separate"/>
      </w:r>
      <w:r>
        <w:rPr>
          <w:rStyle w:val="12"/>
          <w:rFonts w:ascii="Times New Roman" w:hAnsi="Times New Roman" w:eastAsia="Times New Roman"/>
          <w:sz w:val="28"/>
          <w:szCs w:val="28"/>
        </w:rPr>
        <w:t>Таблица 3.11 - Описание типа tSpravochnikValyuty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fldChar w:fldCharType="begin"/>
      </w:r>
      <w:r>
        <w:rPr>
          <w:rFonts w:ascii="Times New Roman" w:hAnsi="Times New Roman"/>
          <w:sz w:val="28"/>
          <w:szCs w:val="28"/>
        </w:rPr>
        <w:instrText xml:space="preserve"> PAGEREF _Toc119508070 \h </w:instrText>
      </w:r>
      <w:r>
        <w:rPr>
          <w:rFonts w:ascii="Times New Roman" w:hAnsi="Times New Roman"/>
          <w:sz w:val="28"/>
          <w:szCs w:val="28"/>
        </w:rPr>
        <w:fldChar w:fldCharType="separate"/>
      </w:r>
      <w:r>
        <w:rPr>
          <w:rFonts w:ascii="Times New Roman" w:hAnsi="Times New Roman"/>
          <w:sz w:val="28"/>
          <w:szCs w:val="28"/>
        </w:rPr>
        <w:t>25</w:t>
      </w:r>
      <w:r>
        <w:rPr>
          <w:rFonts w:ascii="Times New Roman" w:hAnsi="Times New Roman"/>
          <w:sz w:val="28"/>
          <w:szCs w:val="28"/>
        </w:rPr>
        <w:fldChar w:fldCharType="end"/>
      </w:r>
      <w:r>
        <w:rPr>
          <w:rFonts w:ascii="Times New Roman" w:hAnsi="Times New Roman"/>
          <w:sz w:val="28"/>
          <w:szCs w:val="28"/>
        </w:rPr>
        <w:fldChar w:fldCharType="end"/>
      </w:r>
    </w:p>
    <w:p>
      <w:pPr>
        <w:pStyle w:val="25"/>
        <w:tabs>
          <w:tab w:val="right" w:leader="dot" w:pos="9911"/>
        </w:tabs>
        <w:rPr>
          <w:rFonts w:ascii="Times New Roman" w:hAnsi="Times New Roman"/>
          <w:sz w:val="28"/>
          <w:szCs w:val="28"/>
          <w:lang w:eastAsia="ru-RU"/>
        </w:rPr>
      </w:pPr>
      <w:r>
        <w:fldChar w:fldCharType="begin"/>
      </w:r>
      <w:r>
        <w:instrText xml:space="preserve"> HYPERLINK \l "_Toc119508071" </w:instrText>
      </w:r>
      <w:r>
        <w:fldChar w:fldCharType="separate"/>
      </w:r>
      <w:r>
        <w:rPr>
          <w:rStyle w:val="12"/>
          <w:rFonts w:ascii="Times New Roman" w:hAnsi="Times New Roman" w:eastAsia="Times New Roman"/>
          <w:sz w:val="28"/>
          <w:szCs w:val="28"/>
        </w:rPr>
        <w:t>Таблица 3.12- Описание типа tSpravochnikKOSGU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fldChar w:fldCharType="begin"/>
      </w:r>
      <w:r>
        <w:rPr>
          <w:rFonts w:ascii="Times New Roman" w:hAnsi="Times New Roman"/>
          <w:sz w:val="28"/>
          <w:szCs w:val="28"/>
        </w:rPr>
        <w:instrText xml:space="preserve"> PAGEREF _Toc119508071 \h </w:instrText>
      </w:r>
      <w:r>
        <w:rPr>
          <w:rFonts w:ascii="Times New Roman" w:hAnsi="Times New Roman"/>
          <w:sz w:val="28"/>
          <w:szCs w:val="28"/>
        </w:rPr>
        <w:fldChar w:fldCharType="separate"/>
      </w:r>
      <w:r>
        <w:rPr>
          <w:rFonts w:ascii="Times New Roman" w:hAnsi="Times New Roman"/>
          <w:sz w:val="28"/>
          <w:szCs w:val="28"/>
        </w:rPr>
        <w:t>25</w:t>
      </w:r>
      <w:r>
        <w:rPr>
          <w:rFonts w:ascii="Times New Roman" w:hAnsi="Times New Roman"/>
          <w:sz w:val="28"/>
          <w:szCs w:val="28"/>
        </w:rPr>
        <w:fldChar w:fldCharType="end"/>
      </w:r>
      <w:r>
        <w:rPr>
          <w:rFonts w:ascii="Times New Roman" w:hAnsi="Times New Roman"/>
          <w:sz w:val="28"/>
          <w:szCs w:val="28"/>
        </w:rPr>
        <w:fldChar w:fldCharType="end"/>
      </w:r>
    </w:p>
    <w:p>
      <w:pPr>
        <w:pStyle w:val="25"/>
        <w:tabs>
          <w:tab w:val="right" w:leader="dot" w:pos="9911"/>
        </w:tabs>
        <w:rPr>
          <w:rFonts w:ascii="Times New Roman" w:hAnsi="Times New Roman"/>
          <w:sz w:val="28"/>
          <w:szCs w:val="28"/>
          <w:lang w:eastAsia="ru-RU"/>
        </w:rPr>
      </w:pPr>
      <w:r>
        <w:fldChar w:fldCharType="begin"/>
      </w:r>
      <w:r>
        <w:instrText xml:space="preserve"> HYPERLINK \l "_Toc119508072" </w:instrText>
      </w:r>
      <w:r>
        <w:fldChar w:fldCharType="separate"/>
      </w:r>
      <w:r>
        <w:rPr>
          <w:rStyle w:val="12"/>
          <w:rFonts w:ascii="Times New Roman" w:hAnsi="Times New Roman" w:eastAsia="Times New Roman"/>
          <w:sz w:val="28"/>
          <w:szCs w:val="28"/>
        </w:rPr>
        <w:t>Таблица 3.13 - Описание типа tSpravochnikKlassifikatsionnyePriznakiSchetov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fldChar w:fldCharType="begin"/>
      </w:r>
      <w:r>
        <w:rPr>
          <w:rFonts w:ascii="Times New Roman" w:hAnsi="Times New Roman"/>
          <w:sz w:val="28"/>
          <w:szCs w:val="28"/>
        </w:rPr>
        <w:instrText xml:space="preserve"> PAGEREF _Toc119508072 \h </w:instrText>
      </w:r>
      <w:r>
        <w:rPr>
          <w:rFonts w:ascii="Times New Roman" w:hAnsi="Times New Roman"/>
          <w:sz w:val="28"/>
          <w:szCs w:val="28"/>
        </w:rPr>
        <w:fldChar w:fldCharType="separate"/>
      </w:r>
      <w:r>
        <w:rPr>
          <w:rFonts w:ascii="Times New Roman" w:hAnsi="Times New Roman"/>
          <w:sz w:val="28"/>
          <w:szCs w:val="28"/>
        </w:rPr>
        <w:t>25</w:t>
      </w:r>
      <w:r>
        <w:rPr>
          <w:rFonts w:ascii="Times New Roman" w:hAnsi="Times New Roman"/>
          <w:sz w:val="28"/>
          <w:szCs w:val="28"/>
        </w:rPr>
        <w:fldChar w:fldCharType="end"/>
      </w:r>
      <w:r>
        <w:rPr>
          <w:rFonts w:ascii="Times New Roman" w:hAnsi="Times New Roman"/>
          <w:sz w:val="28"/>
          <w:szCs w:val="28"/>
        </w:rPr>
        <w:fldChar w:fldCharType="end"/>
      </w:r>
    </w:p>
    <w:p>
      <w:pPr>
        <w:pStyle w:val="25"/>
        <w:tabs>
          <w:tab w:val="right" w:leader="dot" w:pos="9911"/>
        </w:tabs>
        <w:rPr>
          <w:rFonts w:ascii="Times New Roman" w:hAnsi="Times New Roman"/>
          <w:sz w:val="28"/>
          <w:szCs w:val="28"/>
          <w:lang w:eastAsia="ru-RU"/>
        </w:rPr>
      </w:pPr>
      <w:r>
        <w:fldChar w:fldCharType="begin"/>
      </w:r>
      <w:r>
        <w:instrText xml:space="preserve"> HYPERLINK \l "_Toc119508073" </w:instrText>
      </w:r>
      <w:r>
        <w:fldChar w:fldCharType="separate"/>
      </w:r>
      <w:r>
        <w:rPr>
          <w:rStyle w:val="12"/>
          <w:rFonts w:ascii="Times New Roman" w:hAnsi="Times New Roman" w:eastAsia="Times New Roman"/>
          <w:sz w:val="28"/>
          <w:szCs w:val="28"/>
        </w:rPr>
        <w:t>Таблица 3.14 - Описание типа tSpravochnikStatusyOperatsiyNachisleniyaDokhodov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fldChar w:fldCharType="begin"/>
      </w:r>
      <w:r>
        <w:rPr>
          <w:rFonts w:ascii="Times New Roman" w:hAnsi="Times New Roman"/>
          <w:sz w:val="28"/>
          <w:szCs w:val="28"/>
        </w:rPr>
        <w:instrText xml:space="preserve"> PAGEREF _Toc119508073 \h </w:instrText>
      </w:r>
      <w:r>
        <w:rPr>
          <w:rFonts w:ascii="Times New Roman" w:hAnsi="Times New Roman"/>
          <w:sz w:val="28"/>
          <w:szCs w:val="28"/>
        </w:rPr>
        <w:fldChar w:fldCharType="separate"/>
      </w:r>
      <w:r>
        <w:rPr>
          <w:rFonts w:ascii="Times New Roman" w:hAnsi="Times New Roman"/>
          <w:sz w:val="28"/>
          <w:szCs w:val="28"/>
        </w:rPr>
        <w:t>25</w:t>
      </w:r>
      <w:r>
        <w:rPr>
          <w:rFonts w:ascii="Times New Roman" w:hAnsi="Times New Roman"/>
          <w:sz w:val="28"/>
          <w:szCs w:val="28"/>
        </w:rPr>
        <w:fldChar w:fldCharType="end"/>
      </w:r>
      <w:r>
        <w:rPr>
          <w:rFonts w:ascii="Times New Roman" w:hAnsi="Times New Roman"/>
          <w:sz w:val="28"/>
          <w:szCs w:val="28"/>
        </w:rPr>
        <w:fldChar w:fldCharType="end"/>
      </w:r>
    </w:p>
    <w:p>
      <w:pPr>
        <w:pStyle w:val="25"/>
        <w:tabs>
          <w:tab w:val="right" w:leader="dot" w:pos="9911"/>
        </w:tabs>
        <w:rPr>
          <w:rFonts w:ascii="Times New Roman" w:hAnsi="Times New Roman"/>
          <w:sz w:val="28"/>
          <w:szCs w:val="28"/>
          <w:lang w:eastAsia="ru-RU"/>
        </w:rPr>
      </w:pPr>
      <w:r>
        <w:fldChar w:fldCharType="begin"/>
      </w:r>
      <w:r>
        <w:instrText xml:space="preserve"> HYPERLINK \l "_Toc119508074" </w:instrText>
      </w:r>
      <w:r>
        <w:fldChar w:fldCharType="separate"/>
      </w:r>
      <w:r>
        <w:rPr>
          <w:rStyle w:val="12"/>
          <w:rFonts w:ascii="Times New Roman" w:hAnsi="Times New Roman" w:eastAsia="Times New Roman"/>
          <w:sz w:val="28"/>
          <w:szCs w:val="28"/>
        </w:rPr>
        <w:t>Таблица 3.15 - Описание типа tSpravochnikByudzhety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fldChar w:fldCharType="begin"/>
      </w:r>
      <w:r>
        <w:rPr>
          <w:rFonts w:ascii="Times New Roman" w:hAnsi="Times New Roman"/>
          <w:sz w:val="28"/>
          <w:szCs w:val="28"/>
        </w:rPr>
        <w:instrText xml:space="preserve"> PAGEREF _Toc119508074 \h </w:instrText>
      </w:r>
      <w:r>
        <w:rPr>
          <w:rFonts w:ascii="Times New Roman" w:hAnsi="Times New Roman"/>
          <w:sz w:val="28"/>
          <w:szCs w:val="28"/>
        </w:rPr>
        <w:fldChar w:fldCharType="separate"/>
      </w:r>
      <w:r>
        <w:rPr>
          <w:rFonts w:ascii="Times New Roman" w:hAnsi="Times New Roman"/>
          <w:sz w:val="28"/>
          <w:szCs w:val="28"/>
        </w:rPr>
        <w:t>26</w:t>
      </w:r>
      <w:r>
        <w:rPr>
          <w:rFonts w:ascii="Times New Roman" w:hAnsi="Times New Roman"/>
          <w:sz w:val="28"/>
          <w:szCs w:val="28"/>
        </w:rPr>
        <w:fldChar w:fldCharType="end"/>
      </w:r>
      <w:r>
        <w:rPr>
          <w:rFonts w:ascii="Times New Roman" w:hAnsi="Times New Roman"/>
          <w:sz w:val="28"/>
          <w:szCs w:val="28"/>
        </w:rPr>
        <w:fldChar w:fldCharType="end"/>
      </w:r>
    </w:p>
    <w:p>
      <w:pPr>
        <w:pStyle w:val="25"/>
        <w:tabs>
          <w:tab w:val="right" w:leader="dot" w:pos="9911"/>
        </w:tabs>
        <w:rPr>
          <w:rFonts w:ascii="Times New Roman" w:hAnsi="Times New Roman"/>
          <w:sz w:val="28"/>
          <w:szCs w:val="28"/>
          <w:lang w:eastAsia="ru-RU"/>
        </w:rPr>
      </w:pPr>
      <w:r>
        <w:fldChar w:fldCharType="begin"/>
      </w:r>
      <w:r>
        <w:instrText xml:space="preserve"> HYPERLINK \l "_Toc119508075" </w:instrText>
      </w:r>
      <w:r>
        <w:fldChar w:fldCharType="separate"/>
      </w:r>
      <w:r>
        <w:rPr>
          <w:rStyle w:val="12"/>
          <w:rFonts w:ascii="Times New Roman" w:hAnsi="Times New Roman" w:eastAsia="Times New Roman"/>
          <w:sz w:val="28"/>
          <w:szCs w:val="28"/>
        </w:rPr>
        <w:t>Таблица 3.16 - Описание типа tSpravochnikPodrazdeleniya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fldChar w:fldCharType="begin"/>
      </w:r>
      <w:r>
        <w:rPr>
          <w:rFonts w:ascii="Times New Roman" w:hAnsi="Times New Roman"/>
          <w:sz w:val="28"/>
          <w:szCs w:val="28"/>
        </w:rPr>
        <w:instrText xml:space="preserve"> PAGEREF _Toc119508075 \h </w:instrText>
      </w:r>
      <w:r>
        <w:rPr>
          <w:rFonts w:ascii="Times New Roman" w:hAnsi="Times New Roman"/>
          <w:sz w:val="28"/>
          <w:szCs w:val="28"/>
        </w:rPr>
        <w:fldChar w:fldCharType="separate"/>
      </w:r>
      <w:r>
        <w:rPr>
          <w:rFonts w:ascii="Times New Roman" w:hAnsi="Times New Roman"/>
          <w:sz w:val="28"/>
          <w:szCs w:val="28"/>
        </w:rPr>
        <w:t>26</w:t>
      </w:r>
      <w:r>
        <w:rPr>
          <w:rFonts w:ascii="Times New Roman" w:hAnsi="Times New Roman"/>
          <w:sz w:val="28"/>
          <w:szCs w:val="28"/>
        </w:rPr>
        <w:fldChar w:fldCharType="end"/>
      </w:r>
      <w:r>
        <w:rPr>
          <w:rFonts w:ascii="Times New Roman" w:hAnsi="Times New Roman"/>
          <w:sz w:val="28"/>
          <w:szCs w:val="28"/>
        </w:rPr>
        <w:fldChar w:fldCharType="end"/>
      </w:r>
    </w:p>
    <w:p>
      <w:pPr>
        <w:pStyle w:val="25"/>
        <w:tabs>
          <w:tab w:val="right" w:leader="dot" w:pos="9911"/>
        </w:tabs>
        <w:rPr>
          <w:rFonts w:ascii="Times New Roman" w:hAnsi="Times New Roman"/>
          <w:sz w:val="28"/>
          <w:szCs w:val="28"/>
          <w:lang w:eastAsia="ru-RU"/>
        </w:rPr>
      </w:pPr>
      <w:r>
        <w:fldChar w:fldCharType="begin"/>
      </w:r>
      <w:r>
        <w:instrText xml:space="preserve"> HYPERLINK \l "_Toc119508076" </w:instrText>
      </w:r>
      <w:r>
        <w:fldChar w:fldCharType="separate"/>
      </w:r>
      <w:r>
        <w:rPr>
          <w:rStyle w:val="12"/>
          <w:rFonts w:ascii="Times New Roman" w:hAnsi="Times New Roman" w:eastAsia="Times New Roman"/>
          <w:sz w:val="28"/>
          <w:szCs w:val="28"/>
        </w:rPr>
        <w:t xml:space="preserve">Таблица 3.17 - Описание типа </w:t>
      </w:r>
      <w:r>
        <w:rPr>
          <w:rStyle w:val="12"/>
          <w:rFonts w:ascii="Times New Roman" w:hAnsi="Times New Roman" w:eastAsia="Times New Roman"/>
          <w:sz w:val="28"/>
          <w:szCs w:val="28"/>
          <w:lang w:eastAsia="ru-RU"/>
        </w:rPr>
        <w:t>tExecutor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fldChar w:fldCharType="begin"/>
      </w:r>
      <w:r>
        <w:rPr>
          <w:rFonts w:ascii="Times New Roman" w:hAnsi="Times New Roman"/>
          <w:sz w:val="28"/>
          <w:szCs w:val="28"/>
        </w:rPr>
        <w:instrText xml:space="preserve"> PAGEREF _Toc119508076 \h </w:instrText>
      </w:r>
      <w:r>
        <w:rPr>
          <w:rFonts w:ascii="Times New Roman" w:hAnsi="Times New Roman"/>
          <w:sz w:val="28"/>
          <w:szCs w:val="28"/>
        </w:rPr>
        <w:fldChar w:fldCharType="separate"/>
      </w:r>
      <w:r>
        <w:rPr>
          <w:rFonts w:ascii="Times New Roman" w:hAnsi="Times New Roman"/>
          <w:sz w:val="28"/>
          <w:szCs w:val="28"/>
        </w:rPr>
        <w:t>26</w:t>
      </w:r>
      <w:r>
        <w:rPr>
          <w:rFonts w:ascii="Times New Roman" w:hAnsi="Times New Roman"/>
          <w:sz w:val="28"/>
          <w:szCs w:val="28"/>
        </w:rPr>
        <w:fldChar w:fldCharType="end"/>
      </w:r>
      <w:r>
        <w:rPr>
          <w:rFonts w:ascii="Times New Roman" w:hAnsi="Times New Roman"/>
          <w:sz w:val="28"/>
          <w:szCs w:val="28"/>
        </w:rPr>
        <w:fldChar w:fldCharType="end"/>
      </w:r>
    </w:p>
    <w:p>
      <w:pPr>
        <w:pStyle w:val="25"/>
        <w:tabs>
          <w:tab w:val="right" w:leader="dot" w:pos="9911"/>
        </w:tabs>
        <w:rPr>
          <w:rFonts w:ascii="Times New Roman" w:hAnsi="Times New Roman"/>
          <w:sz w:val="28"/>
          <w:szCs w:val="28"/>
          <w:lang w:eastAsia="ru-RU"/>
        </w:rPr>
      </w:pPr>
      <w:r>
        <w:fldChar w:fldCharType="begin"/>
      </w:r>
      <w:r>
        <w:instrText xml:space="preserve"> HYPERLINK \l "_Toc119508077" </w:instrText>
      </w:r>
      <w:r>
        <w:fldChar w:fldCharType="separate"/>
      </w:r>
      <w:r>
        <w:rPr>
          <w:rStyle w:val="12"/>
          <w:rFonts w:ascii="Times New Roman" w:hAnsi="Times New Roman" w:eastAsia="Times New Roman"/>
          <w:sz w:val="28"/>
          <w:szCs w:val="28"/>
        </w:rPr>
        <w:t>Таблица 3.18 – Статусы операций начисления доходов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fldChar w:fldCharType="begin"/>
      </w:r>
      <w:r>
        <w:rPr>
          <w:rFonts w:ascii="Times New Roman" w:hAnsi="Times New Roman"/>
          <w:sz w:val="28"/>
          <w:szCs w:val="28"/>
        </w:rPr>
        <w:instrText xml:space="preserve"> PAGEREF _Toc119508077 \h </w:instrText>
      </w:r>
      <w:r>
        <w:rPr>
          <w:rFonts w:ascii="Times New Roman" w:hAnsi="Times New Roman"/>
          <w:sz w:val="28"/>
          <w:szCs w:val="28"/>
        </w:rPr>
        <w:fldChar w:fldCharType="separate"/>
      </w:r>
      <w:r>
        <w:rPr>
          <w:rFonts w:ascii="Times New Roman" w:hAnsi="Times New Roman"/>
          <w:sz w:val="28"/>
          <w:szCs w:val="28"/>
        </w:rPr>
        <w:t>26</w:t>
      </w:r>
      <w:r>
        <w:rPr>
          <w:rFonts w:ascii="Times New Roman" w:hAnsi="Times New Roman"/>
          <w:sz w:val="28"/>
          <w:szCs w:val="28"/>
        </w:rPr>
        <w:fldChar w:fldCharType="end"/>
      </w:r>
      <w:r>
        <w:rPr>
          <w:rFonts w:ascii="Times New Roman" w:hAnsi="Times New Roman"/>
          <w:sz w:val="28"/>
          <w:szCs w:val="28"/>
        </w:rPr>
        <w:fldChar w:fldCharType="end"/>
      </w:r>
    </w:p>
    <w:p>
      <w:pPr>
        <w:pStyle w:val="25"/>
        <w:tabs>
          <w:tab w:val="right" w:leader="dot" w:pos="9911"/>
        </w:tabs>
        <w:rPr>
          <w:rFonts w:ascii="Times New Roman" w:hAnsi="Times New Roman"/>
          <w:sz w:val="28"/>
          <w:szCs w:val="28"/>
          <w:lang w:eastAsia="ru-RU"/>
        </w:rPr>
      </w:pPr>
      <w:r>
        <w:fldChar w:fldCharType="begin"/>
      </w:r>
      <w:r>
        <w:instrText xml:space="preserve"> HYPERLINK \l "_Toc119508078" </w:instrText>
      </w:r>
      <w:r>
        <w:fldChar w:fldCharType="separate"/>
      </w:r>
      <w:r>
        <w:rPr>
          <w:rStyle w:val="12"/>
          <w:rFonts w:ascii="Times New Roman" w:hAnsi="Times New Roman" w:eastAsia="Times New Roman"/>
          <w:sz w:val="28"/>
          <w:szCs w:val="28"/>
        </w:rPr>
        <w:t xml:space="preserve">Таблица 3.19 – </w:t>
      </w:r>
      <w:r>
        <w:rPr>
          <w:rStyle w:val="12"/>
          <w:rFonts w:ascii="Times New Roman" w:hAnsi="Times New Roman" w:eastAsia="Times New Roman"/>
          <w:bCs/>
          <w:sz w:val="28"/>
          <w:szCs w:val="28"/>
          <w:lang w:eastAsia="ru-RU"/>
        </w:rPr>
        <w:t>Описание типа tDokumentVedomostNachisleniyaDokhodov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fldChar w:fldCharType="begin"/>
      </w:r>
      <w:r>
        <w:rPr>
          <w:rFonts w:ascii="Times New Roman" w:hAnsi="Times New Roman"/>
          <w:sz w:val="28"/>
          <w:szCs w:val="28"/>
        </w:rPr>
        <w:instrText xml:space="preserve"> PAGEREF _Toc119508078 \h </w:instrText>
      </w:r>
      <w:r>
        <w:rPr>
          <w:rFonts w:ascii="Times New Roman" w:hAnsi="Times New Roman"/>
          <w:sz w:val="28"/>
          <w:szCs w:val="28"/>
        </w:rPr>
        <w:fldChar w:fldCharType="separate"/>
      </w:r>
      <w:r>
        <w:rPr>
          <w:rFonts w:ascii="Times New Roman" w:hAnsi="Times New Roman"/>
          <w:sz w:val="28"/>
          <w:szCs w:val="28"/>
        </w:rPr>
        <w:t>37</w:t>
      </w:r>
      <w:r>
        <w:rPr>
          <w:rFonts w:ascii="Times New Roman" w:hAnsi="Times New Roman"/>
          <w:sz w:val="28"/>
          <w:szCs w:val="28"/>
        </w:rPr>
        <w:fldChar w:fldCharType="end"/>
      </w:r>
      <w:r>
        <w:rPr>
          <w:rFonts w:ascii="Times New Roman" w:hAnsi="Times New Roman"/>
          <w:sz w:val="28"/>
          <w:szCs w:val="28"/>
        </w:rPr>
        <w:fldChar w:fldCharType="end"/>
      </w:r>
    </w:p>
    <w:p>
      <w:pPr>
        <w:pStyle w:val="25"/>
        <w:tabs>
          <w:tab w:val="right" w:leader="dot" w:pos="9911"/>
        </w:tabs>
        <w:rPr>
          <w:rFonts w:ascii="Times New Roman" w:hAnsi="Times New Roman"/>
          <w:sz w:val="28"/>
          <w:szCs w:val="28"/>
          <w:lang w:eastAsia="ru-RU"/>
        </w:rPr>
      </w:pPr>
      <w:r>
        <w:fldChar w:fldCharType="begin"/>
      </w:r>
      <w:r>
        <w:instrText xml:space="preserve"> HYPERLINK \l "_Toc119508079" </w:instrText>
      </w:r>
      <w:r>
        <w:fldChar w:fldCharType="separate"/>
      </w:r>
      <w:r>
        <w:rPr>
          <w:rStyle w:val="12"/>
          <w:rFonts w:ascii="Times New Roman" w:hAnsi="Times New Roman" w:eastAsia="Times New Roman"/>
          <w:sz w:val="28"/>
          <w:szCs w:val="28"/>
        </w:rPr>
        <w:t xml:space="preserve">Таблица 3.20 - </w:t>
      </w:r>
      <w:r>
        <w:rPr>
          <w:rStyle w:val="12"/>
          <w:rFonts w:ascii="Times New Roman" w:hAnsi="Times New Roman" w:eastAsia="Times New Roman"/>
          <w:bCs/>
          <w:sz w:val="28"/>
          <w:szCs w:val="28"/>
          <w:lang w:eastAsia="ru-RU"/>
        </w:rPr>
        <w:t>Описание типа tDokumentVedomostNachisleniyaDokhodov_Nachisleniya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fldChar w:fldCharType="begin"/>
      </w:r>
      <w:r>
        <w:rPr>
          <w:rFonts w:ascii="Times New Roman" w:hAnsi="Times New Roman"/>
          <w:sz w:val="28"/>
          <w:szCs w:val="28"/>
        </w:rPr>
        <w:instrText xml:space="preserve"> PAGEREF _Toc119508079 \h </w:instrText>
      </w:r>
      <w:r>
        <w:rPr>
          <w:rFonts w:ascii="Times New Roman" w:hAnsi="Times New Roman"/>
          <w:sz w:val="28"/>
          <w:szCs w:val="28"/>
        </w:rPr>
        <w:fldChar w:fldCharType="separate"/>
      </w:r>
      <w:r>
        <w:rPr>
          <w:rFonts w:ascii="Times New Roman" w:hAnsi="Times New Roman"/>
          <w:sz w:val="28"/>
          <w:szCs w:val="28"/>
        </w:rPr>
        <w:t>38</w:t>
      </w:r>
      <w:r>
        <w:rPr>
          <w:rFonts w:ascii="Times New Roman" w:hAnsi="Times New Roman"/>
          <w:sz w:val="28"/>
          <w:szCs w:val="28"/>
        </w:rPr>
        <w:fldChar w:fldCharType="end"/>
      </w:r>
      <w:r>
        <w:rPr>
          <w:rFonts w:ascii="Times New Roman" w:hAnsi="Times New Roman"/>
          <w:sz w:val="28"/>
          <w:szCs w:val="28"/>
        </w:rPr>
        <w:fldChar w:fldCharType="end"/>
      </w:r>
    </w:p>
    <w:p>
      <w:pPr>
        <w:pStyle w:val="25"/>
        <w:tabs>
          <w:tab w:val="right" w:leader="dot" w:pos="9911"/>
        </w:tabs>
        <w:rPr>
          <w:rFonts w:ascii="Times New Roman" w:hAnsi="Times New Roman"/>
          <w:sz w:val="28"/>
          <w:szCs w:val="28"/>
          <w:lang w:eastAsia="ru-RU"/>
        </w:rPr>
      </w:pPr>
      <w:r>
        <w:fldChar w:fldCharType="begin"/>
      </w:r>
      <w:r>
        <w:instrText xml:space="preserve"> HYPERLINK \l "_Toc119508080" </w:instrText>
      </w:r>
      <w:r>
        <w:fldChar w:fldCharType="separate"/>
      </w:r>
      <w:r>
        <w:rPr>
          <w:rStyle w:val="12"/>
          <w:rFonts w:ascii="Times New Roman" w:hAnsi="Times New Roman" w:eastAsia="Times New Roman"/>
          <w:sz w:val="28"/>
          <w:szCs w:val="28"/>
        </w:rPr>
        <w:t>Таблица 3.21 - Описание типа tDokumentVedomostNachisleniyaDokhodov_Nachisleniya_item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fldChar w:fldCharType="begin"/>
      </w:r>
      <w:r>
        <w:rPr>
          <w:rFonts w:ascii="Times New Roman" w:hAnsi="Times New Roman"/>
          <w:sz w:val="28"/>
          <w:szCs w:val="28"/>
        </w:rPr>
        <w:instrText xml:space="preserve"> PAGEREF _Toc119508080 \h </w:instrText>
      </w:r>
      <w:r>
        <w:rPr>
          <w:rFonts w:ascii="Times New Roman" w:hAnsi="Times New Roman"/>
          <w:sz w:val="28"/>
          <w:szCs w:val="28"/>
        </w:rPr>
        <w:fldChar w:fldCharType="separate"/>
      </w:r>
      <w:r>
        <w:rPr>
          <w:rFonts w:ascii="Times New Roman" w:hAnsi="Times New Roman"/>
          <w:sz w:val="28"/>
          <w:szCs w:val="28"/>
        </w:rPr>
        <w:t>38</w:t>
      </w:r>
      <w:r>
        <w:rPr>
          <w:rFonts w:ascii="Times New Roman" w:hAnsi="Times New Roman"/>
          <w:sz w:val="28"/>
          <w:szCs w:val="28"/>
        </w:rPr>
        <w:fldChar w:fldCharType="end"/>
      </w:r>
      <w:r>
        <w:rPr>
          <w:rFonts w:ascii="Times New Roman" w:hAnsi="Times New Roman"/>
          <w:sz w:val="28"/>
          <w:szCs w:val="28"/>
        </w:rPr>
        <w:fldChar w:fldCharType="end"/>
      </w:r>
    </w:p>
    <w:p>
      <w:pPr>
        <w:pStyle w:val="25"/>
        <w:tabs>
          <w:tab w:val="right" w:leader="dot" w:pos="9911"/>
        </w:tabs>
        <w:rPr>
          <w:rFonts w:ascii="Times New Roman" w:hAnsi="Times New Roman"/>
          <w:sz w:val="28"/>
          <w:szCs w:val="28"/>
          <w:lang w:eastAsia="ru-RU"/>
        </w:rPr>
      </w:pPr>
      <w:r>
        <w:fldChar w:fldCharType="begin"/>
      </w:r>
      <w:r>
        <w:instrText xml:space="preserve"> HYPERLINK \l "_Toc119508081" </w:instrText>
      </w:r>
      <w:r>
        <w:fldChar w:fldCharType="separate"/>
      </w:r>
      <w:r>
        <w:rPr>
          <w:rStyle w:val="12"/>
          <w:rFonts w:ascii="Times New Roman" w:hAnsi="Times New Roman" w:eastAsia="Times New Roman"/>
          <w:sz w:val="28"/>
          <w:szCs w:val="28"/>
        </w:rPr>
        <w:t>Таблица 3.22 - Описание типа tSpravochnikOrganizatsii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fldChar w:fldCharType="begin"/>
      </w:r>
      <w:r>
        <w:rPr>
          <w:rFonts w:ascii="Times New Roman" w:hAnsi="Times New Roman"/>
          <w:sz w:val="28"/>
          <w:szCs w:val="28"/>
        </w:rPr>
        <w:instrText xml:space="preserve"> PAGEREF _Toc119508081 \h </w:instrText>
      </w:r>
      <w:r>
        <w:rPr>
          <w:rFonts w:ascii="Times New Roman" w:hAnsi="Times New Roman"/>
          <w:sz w:val="28"/>
          <w:szCs w:val="28"/>
        </w:rPr>
        <w:fldChar w:fldCharType="separate"/>
      </w:r>
      <w:r>
        <w:rPr>
          <w:rFonts w:ascii="Times New Roman" w:hAnsi="Times New Roman"/>
          <w:sz w:val="28"/>
          <w:szCs w:val="28"/>
        </w:rPr>
        <w:t>39</w:t>
      </w:r>
      <w:r>
        <w:rPr>
          <w:rFonts w:ascii="Times New Roman" w:hAnsi="Times New Roman"/>
          <w:sz w:val="28"/>
          <w:szCs w:val="28"/>
        </w:rPr>
        <w:fldChar w:fldCharType="end"/>
      </w:r>
      <w:r>
        <w:rPr>
          <w:rFonts w:ascii="Times New Roman" w:hAnsi="Times New Roman"/>
          <w:sz w:val="28"/>
          <w:szCs w:val="28"/>
        </w:rPr>
        <w:fldChar w:fldCharType="end"/>
      </w:r>
    </w:p>
    <w:p>
      <w:pPr>
        <w:pStyle w:val="25"/>
        <w:tabs>
          <w:tab w:val="right" w:leader="dot" w:pos="9911"/>
        </w:tabs>
        <w:rPr>
          <w:rFonts w:ascii="Times New Roman" w:hAnsi="Times New Roman"/>
          <w:sz w:val="28"/>
          <w:szCs w:val="28"/>
          <w:lang w:eastAsia="ru-RU"/>
        </w:rPr>
      </w:pPr>
      <w:r>
        <w:fldChar w:fldCharType="begin"/>
      </w:r>
      <w:r>
        <w:instrText xml:space="preserve"> HYPERLINK \l "_Toc119508082" </w:instrText>
      </w:r>
      <w:r>
        <w:fldChar w:fldCharType="separate"/>
      </w:r>
      <w:r>
        <w:rPr>
          <w:rStyle w:val="12"/>
          <w:rFonts w:ascii="Times New Roman" w:hAnsi="Times New Roman" w:eastAsia="Times New Roman"/>
          <w:sz w:val="28"/>
          <w:szCs w:val="28"/>
        </w:rPr>
        <w:t>Таблица 3.23 - Описание типа tSpravochnikDogovory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fldChar w:fldCharType="begin"/>
      </w:r>
      <w:r>
        <w:rPr>
          <w:rFonts w:ascii="Times New Roman" w:hAnsi="Times New Roman"/>
          <w:sz w:val="28"/>
          <w:szCs w:val="28"/>
        </w:rPr>
        <w:instrText xml:space="preserve"> PAGEREF _Toc119508082 \h </w:instrText>
      </w:r>
      <w:r>
        <w:rPr>
          <w:rFonts w:ascii="Times New Roman" w:hAnsi="Times New Roman"/>
          <w:sz w:val="28"/>
          <w:szCs w:val="28"/>
        </w:rPr>
        <w:fldChar w:fldCharType="separate"/>
      </w:r>
      <w:r>
        <w:rPr>
          <w:rFonts w:ascii="Times New Roman" w:hAnsi="Times New Roman"/>
          <w:sz w:val="28"/>
          <w:szCs w:val="28"/>
        </w:rPr>
        <w:t>40</w:t>
      </w:r>
      <w:r>
        <w:rPr>
          <w:rFonts w:ascii="Times New Roman" w:hAnsi="Times New Roman"/>
          <w:sz w:val="28"/>
          <w:szCs w:val="28"/>
        </w:rPr>
        <w:fldChar w:fldCharType="end"/>
      </w:r>
      <w:r>
        <w:rPr>
          <w:rFonts w:ascii="Times New Roman" w:hAnsi="Times New Roman"/>
          <w:sz w:val="28"/>
          <w:szCs w:val="28"/>
        </w:rPr>
        <w:fldChar w:fldCharType="end"/>
      </w:r>
    </w:p>
    <w:p>
      <w:pPr>
        <w:pStyle w:val="25"/>
        <w:tabs>
          <w:tab w:val="right" w:leader="dot" w:pos="9911"/>
        </w:tabs>
        <w:rPr>
          <w:rFonts w:ascii="Times New Roman" w:hAnsi="Times New Roman"/>
          <w:sz w:val="28"/>
          <w:szCs w:val="28"/>
          <w:lang w:eastAsia="ru-RU"/>
        </w:rPr>
      </w:pPr>
      <w:r>
        <w:fldChar w:fldCharType="begin"/>
      </w:r>
      <w:r>
        <w:instrText xml:space="preserve"> HYPERLINK \l "_Toc119508083" </w:instrText>
      </w:r>
      <w:r>
        <w:fldChar w:fldCharType="separate"/>
      </w:r>
      <w:r>
        <w:rPr>
          <w:rStyle w:val="12"/>
          <w:rFonts w:ascii="Times New Roman" w:hAnsi="Times New Roman" w:eastAsia="Times New Roman"/>
          <w:sz w:val="28"/>
          <w:szCs w:val="28"/>
        </w:rPr>
        <w:t>Таблица 3.24 - Описание типа tSpravochnikKontragenty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fldChar w:fldCharType="begin"/>
      </w:r>
      <w:r>
        <w:rPr>
          <w:rFonts w:ascii="Times New Roman" w:hAnsi="Times New Roman"/>
          <w:sz w:val="28"/>
          <w:szCs w:val="28"/>
        </w:rPr>
        <w:instrText xml:space="preserve"> PAGEREF _Toc119508083 \h </w:instrText>
      </w:r>
      <w:r>
        <w:rPr>
          <w:rFonts w:ascii="Times New Roman" w:hAnsi="Times New Roman"/>
          <w:sz w:val="28"/>
          <w:szCs w:val="28"/>
        </w:rPr>
        <w:fldChar w:fldCharType="separate"/>
      </w:r>
      <w:r>
        <w:rPr>
          <w:rFonts w:ascii="Times New Roman" w:hAnsi="Times New Roman"/>
          <w:sz w:val="28"/>
          <w:szCs w:val="28"/>
        </w:rPr>
        <w:t>40</w:t>
      </w:r>
      <w:r>
        <w:rPr>
          <w:rFonts w:ascii="Times New Roman" w:hAnsi="Times New Roman"/>
          <w:sz w:val="28"/>
          <w:szCs w:val="28"/>
        </w:rPr>
        <w:fldChar w:fldCharType="end"/>
      </w:r>
      <w:r>
        <w:rPr>
          <w:rFonts w:ascii="Times New Roman" w:hAnsi="Times New Roman"/>
          <w:sz w:val="28"/>
          <w:szCs w:val="28"/>
        </w:rPr>
        <w:fldChar w:fldCharType="end"/>
      </w:r>
    </w:p>
    <w:p>
      <w:pPr>
        <w:pStyle w:val="25"/>
        <w:tabs>
          <w:tab w:val="right" w:leader="dot" w:pos="9911"/>
        </w:tabs>
        <w:rPr>
          <w:rFonts w:ascii="Times New Roman" w:hAnsi="Times New Roman"/>
          <w:sz w:val="28"/>
          <w:szCs w:val="28"/>
          <w:lang w:eastAsia="ru-RU"/>
        </w:rPr>
      </w:pPr>
      <w:r>
        <w:fldChar w:fldCharType="begin"/>
      </w:r>
      <w:r>
        <w:instrText xml:space="preserve"> HYPERLINK \l "_Toc119508084" </w:instrText>
      </w:r>
      <w:r>
        <w:fldChar w:fldCharType="separate"/>
      </w:r>
      <w:r>
        <w:rPr>
          <w:rStyle w:val="12"/>
          <w:rFonts w:ascii="Times New Roman" w:hAnsi="Times New Roman" w:eastAsia="Times New Roman"/>
          <w:sz w:val="28"/>
          <w:szCs w:val="28"/>
        </w:rPr>
        <w:t>Таблица 3.25 - Описание типа tSpravochnikNomenklatura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fldChar w:fldCharType="begin"/>
      </w:r>
      <w:r>
        <w:rPr>
          <w:rFonts w:ascii="Times New Roman" w:hAnsi="Times New Roman"/>
          <w:sz w:val="28"/>
          <w:szCs w:val="28"/>
        </w:rPr>
        <w:instrText xml:space="preserve"> PAGEREF _Toc119508084 \h </w:instrText>
      </w:r>
      <w:r>
        <w:rPr>
          <w:rFonts w:ascii="Times New Roman" w:hAnsi="Times New Roman"/>
          <w:sz w:val="28"/>
          <w:szCs w:val="28"/>
        </w:rPr>
        <w:fldChar w:fldCharType="separate"/>
      </w:r>
      <w:r>
        <w:rPr>
          <w:rFonts w:ascii="Times New Roman" w:hAnsi="Times New Roman"/>
          <w:sz w:val="28"/>
          <w:szCs w:val="28"/>
        </w:rPr>
        <w:t>41</w:t>
      </w:r>
      <w:r>
        <w:rPr>
          <w:rFonts w:ascii="Times New Roman" w:hAnsi="Times New Roman"/>
          <w:sz w:val="28"/>
          <w:szCs w:val="28"/>
        </w:rPr>
        <w:fldChar w:fldCharType="end"/>
      </w:r>
      <w:r>
        <w:rPr>
          <w:rFonts w:ascii="Times New Roman" w:hAnsi="Times New Roman"/>
          <w:sz w:val="28"/>
          <w:szCs w:val="28"/>
        </w:rPr>
        <w:fldChar w:fldCharType="end"/>
      </w:r>
    </w:p>
    <w:p>
      <w:pPr>
        <w:pStyle w:val="25"/>
        <w:tabs>
          <w:tab w:val="right" w:leader="dot" w:pos="9911"/>
        </w:tabs>
        <w:rPr>
          <w:rFonts w:ascii="Times New Roman" w:hAnsi="Times New Roman"/>
          <w:sz w:val="28"/>
          <w:szCs w:val="28"/>
          <w:lang w:eastAsia="ru-RU"/>
        </w:rPr>
      </w:pPr>
      <w:r>
        <w:fldChar w:fldCharType="begin"/>
      </w:r>
      <w:r>
        <w:instrText xml:space="preserve"> HYPERLINK \l "_Toc119508085" </w:instrText>
      </w:r>
      <w:r>
        <w:fldChar w:fldCharType="separate"/>
      </w:r>
      <w:r>
        <w:rPr>
          <w:rStyle w:val="12"/>
          <w:rFonts w:ascii="Times New Roman" w:hAnsi="Times New Roman" w:eastAsia="Times New Roman"/>
          <w:sz w:val="28"/>
          <w:szCs w:val="28"/>
        </w:rPr>
        <w:t>Таблица 3.26 - Описание типа tSpravochnikTipyKontragentov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fldChar w:fldCharType="begin"/>
      </w:r>
      <w:r>
        <w:rPr>
          <w:rFonts w:ascii="Times New Roman" w:hAnsi="Times New Roman"/>
          <w:sz w:val="28"/>
          <w:szCs w:val="28"/>
        </w:rPr>
        <w:instrText xml:space="preserve"> PAGEREF _Toc119508085 \h </w:instrText>
      </w:r>
      <w:r>
        <w:rPr>
          <w:rFonts w:ascii="Times New Roman" w:hAnsi="Times New Roman"/>
          <w:sz w:val="28"/>
          <w:szCs w:val="28"/>
        </w:rPr>
        <w:fldChar w:fldCharType="separate"/>
      </w:r>
      <w:r>
        <w:rPr>
          <w:rFonts w:ascii="Times New Roman" w:hAnsi="Times New Roman"/>
          <w:sz w:val="28"/>
          <w:szCs w:val="28"/>
        </w:rPr>
        <w:t>41</w:t>
      </w:r>
      <w:r>
        <w:rPr>
          <w:rFonts w:ascii="Times New Roman" w:hAnsi="Times New Roman"/>
          <w:sz w:val="28"/>
          <w:szCs w:val="28"/>
        </w:rPr>
        <w:fldChar w:fldCharType="end"/>
      </w:r>
      <w:r>
        <w:rPr>
          <w:rFonts w:ascii="Times New Roman" w:hAnsi="Times New Roman"/>
          <w:sz w:val="28"/>
          <w:szCs w:val="28"/>
        </w:rPr>
        <w:fldChar w:fldCharType="end"/>
      </w:r>
    </w:p>
    <w:p>
      <w:pPr>
        <w:pStyle w:val="25"/>
        <w:tabs>
          <w:tab w:val="right" w:leader="dot" w:pos="9911"/>
        </w:tabs>
        <w:rPr>
          <w:rFonts w:ascii="Times New Roman" w:hAnsi="Times New Roman"/>
          <w:sz w:val="28"/>
          <w:szCs w:val="28"/>
          <w:lang w:eastAsia="ru-RU"/>
        </w:rPr>
      </w:pPr>
      <w:r>
        <w:fldChar w:fldCharType="begin"/>
      </w:r>
      <w:r>
        <w:instrText xml:space="preserve"> HYPERLINK \l "_Toc119508086" </w:instrText>
      </w:r>
      <w:r>
        <w:fldChar w:fldCharType="separate"/>
      </w:r>
      <w:r>
        <w:rPr>
          <w:rStyle w:val="12"/>
          <w:rFonts w:ascii="Times New Roman" w:hAnsi="Times New Roman" w:eastAsia="Times New Roman"/>
          <w:sz w:val="28"/>
          <w:szCs w:val="28"/>
        </w:rPr>
        <w:t>Таблица 3.27 - Описание типа tSpravochnikValyuty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fldChar w:fldCharType="begin"/>
      </w:r>
      <w:r>
        <w:rPr>
          <w:rFonts w:ascii="Times New Roman" w:hAnsi="Times New Roman"/>
          <w:sz w:val="28"/>
          <w:szCs w:val="28"/>
        </w:rPr>
        <w:instrText xml:space="preserve"> PAGEREF _Toc119508086 \h </w:instrText>
      </w:r>
      <w:r>
        <w:rPr>
          <w:rFonts w:ascii="Times New Roman" w:hAnsi="Times New Roman"/>
          <w:sz w:val="28"/>
          <w:szCs w:val="28"/>
        </w:rPr>
        <w:fldChar w:fldCharType="separate"/>
      </w:r>
      <w:r>
        <w:rPr>
          <w:rFonts w:ascii="Times New Roman" w:hAnsi="Times New Roman"/>
          <w:sz w:val="28"/>
          <w:szCs w:val="28"/>
        </w:rPr>
        <w:t>42</w:t>
      </w:r>
      <w:r>
        <w:rPr>
          <w:rFonts w:ascii="Times New Roman" w:hAnsi="Times New Roman"/>
          <w:sz w:val="28"/>
          <w:szCs w:val="28"/>
        </w:rPr>
        <w:fldChar w:fldCharType="end"/>
      </w:r>
      <w:r>
        <w:rPr>
          <w:rFonts w:ascii="Times New Roman" w:hAnsi="Times New Roman"/>
          <w:sz w:val="28"/>
          <w:szCs w:val="28"/>
        </w:rPr>
        <w:fldChar w:fldCharType="end"/>
      </w:r>
    </w:p>
    <w:p>
      <w:pPr>
        <w:pStyle w:val="25"/>
        <w:tabs>
          <w:tab w:val="right" w:leader="dot" w:pos="9911"/>
        </w:tabs>
        <w:rPr>
          <w:rFonts w:ascii="Times New Roman" w:hAnsi="Times New Roman"/>
          <w:sz w:val="28"/>
          <w:szCs w:val="28"/>
          <w:lang w:eastAsia="ru-RU"/>
        </w:rPr>
      </w:pPr>
      <w:r>
        <w:fldChar w:fldCharType="begin"/>
      </w:r>
      <w:r>
        <w:instrText xml:space="preserve"> HYPERLINK \l "_Toc119508087" </w:instrText>
      </w:r>
      <w:r>
        <w:fldChar w:fldCharType="separate"/>
      </w:r>
      <w:r>
        <w:rPr>
          <w:rStyle w:val="12"/>
          <w:rFonts w:ascii="Times New Roman" w:hAnsi="Times New Roman" w:eastAsia="Times New Roman"/>
          <w:sz w:val="28"/>
          <w:szCs w:val="28"/>
        </w:rPr>
        <w:t>Таблица 3.28- Описание типа tSpravochnikKOSGU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fldChar w:fldCharType="begin"/>
      </w:r>
      <w:r>
        <w:rPr>
          <w:rFonts w:ascii="Times New Roman" w:hAnsi="Times New Roman"/>
          <w:sz w:val="28"/>
          <w:szCs w:val="28"/>
        </w:rPr>
        <w:instrText xml:space="preserve"> PAGEREF _Toc119508087 \h </w:instrText>
      </w:r>
      <w:r>
        <w:rPr>
          <w:rFonts w:ascii="Times New Roman" w:hAnsi="Times New Roman"/>
          <w:sz w:val="28"/>
          <w:szCs w:val="28"/>
        </w:rPr>
        <w:fldChar w:fldCharType="separate"/>
      </w:r>
      <w:r>
        <w:rPr>
          <w:rFonts w:ascii="Times New Roman" w:hAnsi="Times New Roman"/>
          <w:sz w:val="28"/>
          <w:szCs w:val="28"/>
        </w:rPr>
        <w:t>42</w:t>
      </w:r>
      <w:r>
        <w:rPr>
          <w:rFonts w:ascii="Times New Roman" w:hAnsi="Times New Roman"/>
          <w:sz w:val="28"/>
          <w:szCs w:val="28"/>
        </w:rPr>
        <w:fldChar w:fldCharType="end"/>
      </w:r>
      <w:r>
        <w:rPr>
          <w:rFonts w:ascii="Times New Roman" w:hAnsi="Times New Roman"/>
          <w:sz w:val="28"/>
          <w:szCs w:val="28"/>
        </w:rPr>
        <w:fldChar w:fldCharType="end"/>
      </w:r>
    </w:p>
    <w:p>
      <w:pPr>
        <w:pStyle w:val="25"/>
        <w:tabs>
          <w:tab w:val="right" w:leader="dot" w:pos="9911"/>
        </w:tabs>
        <w:rPr>
          <w:rFonts w:ascii="Times New Roman" w:hAnsi="Times New Roman"/>
          <w:sz w:val="28"/>
          <w:szCs w:val="28"/>
          <w:lang w:eastAsia="ru-RU"/>
        </w:rPr>
      </w:pPr>
      <w:r>
        <w:fldChar w:fldCharType="begin"/>
      </w:r>
      <w:r>
        <w:instrText xml:space="preserve"> HYPERLINK \l "_Toc119508088" </w:instrText>
      </w:r>
      <w:r>
        <w:fldChar w:fldCharType="separate"/>
      </w:r>
      <w:r>
        <w:rPr>
          <w:rStyle w:val="12"/>
          <w:rFonts w:ascii="Times New Roman" w:hAnsi="Times New Roman" w:eastAsia="Times New Roman"/>
          <w:sz w:val="28"/>
          <w:szCs w:val="28"/>
        </w:rPr>
        <w:t>Таблица 3.29 - Описание типа tSpravochnikKlassifikatsionnyePriznakiSchetov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fldChar w:fldCharType="begin"/>
      </w:r>
      <w:r>
        <w:rPr>
          <w:rFonts w:ascii="Times New Roman" w:hAnsi="Times New Roman"/>
          <w:sz w:val="28"/>
          <w:szCs w:val="28"/>
        </w:rPr>
        <w:instrText xml:space="preserve"> PAGEREF _Toc119508088 \h </w:instrText>
      </w:r>
      <w:r>
        <w:rPr>
          <w:rFonts w:ascii="Times New Roman" w:hAnsi="Times New Roman"/>
          <w:sz w:val="28"/>
          <w:szCs w:val="28"/>
        </w:rPr>
        <w:fldChar w:fldCharType="separate"/>
      </w:r>
      <w:r>
        <w:rPr>
          <w:rFonts w:ascii="Times New Roman" w:hAnsi="Times New Roman"/>
          <w:sz w:val="28"/>
          <w:szCs w:val="28"/>
        </w:rPr>
        <w:t>42</w:t>
      </w:r>
      <w:r>
        <w:rPr>
          <w:rFonts w:ascii="Times New Roman" w:hAnsi="Times New Roman"/>
          <w:sz w:val="28"/>
          <w:szCs w:val="28"/>
        </w:rPr>
        <w:fldChar w:fldCharType="end"/>
      </w:r>
      <w:r>
        <w:rPr>
          <w:rFonts w:ascii="Times New Roman" w:hAnsi="Times New Roman"/>
          <w:sz w:val="28"/>
          <w:szCs w:val="28"/>
        </w:rPr>
        <w:fldChar w:fldCharType="end"/>
      </w:r>
    </w:p>
    <w:p>
      <w:pPr>
        <w:pStyle w:val="25"/>
        <w:tabs>
          <w:tab w:val="right" w:leader="dot" w:pos="9911"/>
        </w:tabs>
        <w:rPr>
          <w:rFonts w:ascii="Times New Roman" w:hAnsi="Times New Roman"/>
          <w:sz w:val="28"/>
          <w:szCs w:val="28"/>
          <w:lang w:eastAsia="ru-RU"/>
        </w:rPr>
      </w:pPr>
      <w:r>
        <w:fldChar w:fldCharType="begin"/>
      </w:r>
      <w:r>
        <w:instrText xml:space="preserve"> HYPERLINK \l "_Toc119508089" </w:instrText>
      </w:r>
      <w:r>
        <w:fldChar w:fldCharType="separate"/>
      </w:r>
      <w:r>
        <w:rPr>
          <w:rStyle w:val="12"/>
          <w:rFonts w:ascii="Times New Roman" w:hAnsi="Times New Roman" w:eastAsia="Times New Roman"/>
          <w:sz w:val="28"/>
          <w:szCs w:val="28"/>
        </w:rPr>
        <w:t>Таблица 3.30 - Описание типа tSpravochnikStatusyOperatsiyNachisleniyaDokhodov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fldChar w:fldCharType="begin"/>
      </w:r>
      <w:r>
        <w:rPr>
          <w:rFonts w:ascii="Times New Roman" w:hAnsi="Times New Roman"/>
          <w:sz w:val="28"/>
          <w:szCs w:val="28"/>
        </w:rPr>
        <w:instrText xml:space="preserve"> PAGEREF _Toc119508089 \h </w:instrText>
      </w:r>
      <w:r>
        <w:rPr>
          <w:rFonts w:ascii="Times New Roman" w:hAnsi="Times New Roman"/>
          <w:sz w:val="28"/>
          <w:szCs w:val="28"/>
        </w:rPr>
        <w:fldChar w:fldCharType="separate"/>
      </w:r>
      <w:r>
        <w:rPr>
          <w:rFonts w:ascii="Times New Roman" w:hAnsi="Times New Roman"/>
          <w:sz w:val="28"/>
          <w:szCs w:val="28"/>
        </w:rPr>
        <w:t>42</w:t>
      </w:r>
      <w:r>
        <w:rPr>
          <w:rFonts w:ascii="Times New Roman" w:hAnsi="Times New Roman"/>
          <w:sz w:val="28"/>
          <w:szCs w:val="28"/>
        </w:rPr>
        <w:fldChar w:fldCharType="end"/>
      </w:r>
      <w:r>
        <w:rPr>
          <w:rFonts w:ascii="Times New Roman" w:hAnsi="Times New Roman"/>
          <w:sz w:val="28"/>
          <w:szCs w:val="28"/>
        </w:rPr>
        <w:fldChar w:fldCharType="end"/>
      </w:r>
    </w:p>
    <w:p>
      <w:pPr>
        <w:pStyle w:val="25"/>
        <w:tabs>
          <w:tab w:val="right" w:leader="dot" w:pos="9911"/>
        </w:tabs>
        <w:rPr>
          <w:rFonts w:ascii="Times New Roman" w:hAnsi="Times New Roman"/>
          <w:sz w:val="28"/>
          <w:szCs w:val="28"/>
          <w:lang w:eastAsia="ru-RU"/>
        </w:rPr>
      </w:pPr>
      <w:r>
        <w:fldChar w:fldCharType="begin"/>
      </w:r>
      <w:r>
        <w:instrText xml:space="preserve"> HYPERLINK \l "_Toc119508090" </w:instrText>
      </w:r>
      <w:r>
        <w:fldChar w:fldCharType="separate"/>
      </w:r>
      <w:r>
        <w:rPr>
          <w:rStyle w:val="12"/>
          <w:rFonts w:ascii="Times New Roman" w:hAnsi="Times New Roman" w:eastAsia="Times New Roman"/>
          <w:sz w:val="28"/>
          <w:szCs w:val="28"/>
        </w:rPr>
        <w:t>Таблица 3.31 - Описание типа tSpravochnikByudzhety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fldChar w:fldCharType="begin"/>
      </w:r>
      <w:r>
        <w:rPr>
          <w:rFonts w:ascii="Times New Roman" w:hAnsi="Times New Roman"/>
          <w:sz w:val="28"/>
          <w:szCs w:val="28"/>
        </w:rPr>
        <w:instrText xml:space="preserve"> PAGEREF _Toc119508090 \h </w:instrText>
      </w:r>
      <w:r>
        <w:rPr>
          <w:rFonts w:ascii="Times New Roman" w:hAnsi="Times New Roman"/>
          <w:sz w:val="28"/>
          <w:szCs w:val="28"/>
        </w:rPr>
        <w:fldChar w:fldCharType="separate"/>
      </w:r>
      <w:r>
        <w:rPr>
          <w:rFonts w:ascii="Times New Roman" w:hAnsi="Times New Roman"/>
          <w:sz w:val="28"/>
          <w:szCs w:val="28"/>
        </w:rPr>
        <w:t>43</w:t>
      </w:r>
      <w:r>
        <w:rPr>
          <w:rFonts w:ascii="Times New Roman" w:hAnsi="Times New Roman"/>
          <w:sz w:val="28"/>
          <w:szCs w:val="28"/>
        </w:rPr>
        <w:fldChar w:fldCharType="end"/>
      </w:r>
      <w:r>
        <w:rPr>
          <w:rFonts w:ascii="Times New Roman" w:hAnsi="Times New Roman"/>
          <w:sz w:val="28"/>
          <w:szCs w:val="28"/>
        </w:rPr>
        <w:fldChar w:fldCharType="end"/>
      </w:r>
    </w:p>
    <w:p>
      <w:pPr>
        <w:pStyle w:val="25"/>
        <w:tabs>
          <w:tab w:val="right" w:leader="dot" w:pos="9911"/>
        </w:tabs>
        <w:rPr>
          <w:rFonts w:ascii="Times New Roman" w:hAnsi="Times New Roman"/>
          <w:sz w:val="28"/>
          <w:szCs w:val="28"/>
          <w:lang w:eastAsia="ru-RU"/>
        </w:rPr>
      </w:pPr>
      <w:r>
        <w:fldChar w:fldCharType="begin"/>
      </w:r>
      <w:r>
        <w:instrText xml:space="preserve"> HYPERLINK \l "_Toc119508091" </w:instrText>
      </w:r>
      <w:r>
        <w:fldChar w:fldCharType="separate"/>
      </w:r>
      <w:r>
        <w:rPr>
          <w:rStyle w:val="12"/>
          <w:rFonts w:ascii="Times New Roman" w:hAnsi="Times New Roman" w:eastAsia="Times New Roman"/>
          <w:sz w:val="28"/>
          <w:szCs w:val="28"/>
        </w:rPr>
        <w:t>Таблица 3.32 - Описание типа tSpravochnikPodrazdeleniya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fldChar w:fldCharType="begin"/>
      </w:r>
      <w:r>
        <w:rPr>
          <w:rFonts w:ascii="Times New Roman" w:hAnsi="Times New Roman"/>
          <w:sz w:val="28"/>
          <w:szCs w:val="28"/>
        </w:rPr>
        <w:instrText xml:space="preserve"> PAGEREF _Toc119508091 \h </w:instrText>
      </w:r>
      <w:r>
        <w:rPr>
          <w:rFonts w:ascii="Times New Roman" w:hAnsi="Times New Roman"/>
          <w:sz w:val="28"/>
          <w:szCs w:val="28"/>
        </w:rPr>
        <w:fldChar w:fldCharType="separate"/>
      </w:r>
      <w:r>
        <w:rPr>
          <w:rFonts w:ascii="Times New Roman" w:hAnsi="Times New Roman"/>
          <w:sz w:val="28"/>
          <w:szCs w:val="28"/>
        </w:rPr>
        <w:t>43</w:t>
      </w:r>
      <w:r>
        <w:rPr>
          <w:rFonts w:ascii="Times New Roman" w:hAnsi="Times New Roman"/>
          <w:sz w:val="28"/>
          <w:szCs w:val="28"/>
        </w:rPr>
        <w:fldChar w:fldCharType="end"/>
      </w:r>
      <w:r>
        <w:rPr>
          <w:rFonts w:ascii="Times New Roman" w:hAnsi="Times New Roman"/>
          <w:sz w:val="28"/>
          <w:szCs w:val="28"/>
        </w:rPr>
        <w:fldChar w:fldCharType="end"/>
      </w:r>
    </w:p>
    <w:p>
      <w:pPr>
        <w:pStyle w:val="25"/>
        <w:tabs>
          <w:tab w:val="right" w:leader="dot" w:pos="9911"/>
        </w:tabs>
        <w:rPr>
          <w:rFonts w:ascii="Times New Roman" w:hAnsi="Times New Roman"/>
          <w:sz w:val="28"/>
          <w:szCs w:val="28"/>
          <w:lang w:eastAsia="ru-RU"/>
        </w:rPr>
      </w:pPr>
      <w:r>
        <w:fldChar w:fldCharType="begin"/>
      </w:r>
      <w:r>
        <w:instrText xml:space="preserve"> HYPERLINK \l "_Toc119508092" </w:instrText>
      </w:r>
      <w:r>
        <w:fldChar w:fldCharType="separate"/>
      </w:r>
      <w:r>
        <w:rPr>
          <w:rStyle w:val="12"/>
          <w:rFonts w:ascii="Times New Roman" w:hAnsi="Times New Roman" w:eastAsia="Times New Roman"/>
          <w:sz w:val="28"/>
          <w:szCs w:val="28"/>
        </w:rPr>
        <w:t xml:space="preserve">Таблица 3.33 - Описание типа </w:t>
      </w:r>
      <w:r>
        <w:rPr>
          <w:rStyle w:val="12"/>
          <w:rFonts w:ascii="Times New Roman" w:hAnsi="Times New Roman" w:eastAsia="Times New Roman"/>
          <w:sz w:val="28"/>
          <w:szCs w:val="28"/>
          <w:lang w:eastAsia="ru-RU"/>
        </w:rPr>
        <w:t>tExecutor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fldChar w:fldCharType="begin"/>
      </w:r>
      <w:r>
        <w:rPr>
          <w:rFonts w:ascii="Times New Roman" w:hAnsi="Times New Roman"/>
          <w:sz w:val="28"/>
          <w:szCs w:val="28"/>
        </w:rPr>
        <w:instrText xml:space="preserve"> PAGEREF _Toc119508092 \h </w:instrText>
      </w:r>
      <w:r>
        <w:rPr>
          <w:rFonts w:ascii="Times New Roman" w:hAnsi="Times New Roman"/>
          <w:sz w:val="28"/>
          <w:szCs w:val="28"/>
        </w:rPr>
        <w:fldChar w:fldCharType="separate"/>
      </w:r>
      <w:r>
        <w:rPr>
          <w:rFonts w:ascii="Times New Roman" w:hAnsi="Times New Roman"/>
          <w:sz w:val="28"/>
          <w:szCs w:val="28"/>
        </w:rPr>
        <w:t>43</w:t>
      </w:r>
      <w:r>
        <w:rPr>
          <w:rFonts w:ascii="Times New Roman" w:hAnsi="Times New Roman"/>
          <w:sz w:val="28"/>
          <w:szCs w:val="28"/>
        </w:rPr>
        <w:fldChar w:fldCharType="end"/>
      </w:r>
      <w:r>
        <w:rPr>
          <w:rFonts w:ascii="Times New Roman" w:hAnsi="Times New Roman"/>
          <w:sz w:val="28"/>
          <w:szCs w:val="28"/>
        </w:rPr>
        <w:fldChar w:fldCharType="end"/>
      </w:r>
    </w:p>
    <w:p>
      <w:pPr>
        <w:pStyle w:val="25"/>
        <w:tabs>
          <w:tab w:val="right" w:leader="dot" w:pos="9911"/>
        </w:tabs>
        <w:rPr>
          <w:rFonts w:ascii="Times New Roman" w:hAnsi="Times New Roman"/>
          <w:sz w:val="28"/>
          <w:szCs w:val="28"/>
          <w:lang w:eastAsia="ru-RU"/>
        </w:rPr>
      </w:pPr>
      <w:r>
        <w:fldChar w:fldCharType="begin"/>
      </w:r>
      <w:r>
        <w:instrText xml:space="preserve"> HYPERLINK \l "_Toc119508093" </w:instrText>
      </w:r>
      <w:r>
        <w:fldChar w:fldCharType="separate"/>
      </w:r>
      <w:r>
        <w:rPr>
          <w:rStyle w:val="12"/>
          <w:rFonts w:ascii="Times New Roman" w:hAnsi="Times New Roman" w:eastAsia="Times New Roman"/>
          <w:sz w:val="28"/>
          <w:szCs w:val="28"/>
        </w:rPr>
        <w:t xml:space="preserve">Таблица 3.34 – </w:t>
      </w:r>
      <w:r>
        <w:rPr>
          <w:rStyle w:val="12"/>
          <w:rFonts w:ascii="Times New Roman" w:hAnsi="Times New Roman" w:eastAsia="Times New Roman"/>
          <w:bCs/>
          <w:sz w:val="28"/>
          <w:szCs w:val="28"/>
          <w:lang w:eastAsia="ru-RU"/>
        </w:rPr>
        <w:t>Описание типа tDokumentVedomostVypadayushchikhDokhodov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fldChar w:fldCharType="begin"/>
      </w:r>
      <w:r>
        <w:rPr>
          <w:rFonts w:ascii="Times New Roman" w:hAnsi="Times New Roman"/>
          <w:sz w:val="28"/>
          <w:szCs w:val="28"/>
        </w:rPr>
        <w:instrText xml:space="preserve"> PAGEREF _Toc119508093 \h </w:instrText>
      </w:r>
      <w:r>
        <w:rPr>
          <w:rFonts w:ascii="Times New Roman" w:hAnsi="Times New Roman"/>
          <w:sz w:val="28"/>
          <w:szCs w:val="28"/>
        </w:rPr>
        <w:fldChar w:fldCharType="separate"/>
      </w:r>
      <w:r>
        <w:rPr>
          <w:rFonts w:ascii="Times New Roman" w:hAnsi="Times New Roman"/>
          <w:sz w:val="28"/>
          <w:szCs w:val="28"/>
        </w:rPr>
        <w:t>48</w:t>
      </w:r>
      <w:r>
        <w:rPr>
          <w:rFonts w:ascii="Times New Roman" w:hAnsi="Times New Roman"/>
          <w:sz w:val="28"/>
          <w:szCs w:val="28"/>
        </w:rPr>
        <w:fldChar w:fldCharType="end"/>
      </w:r>
      <w:r>
        <w:rPr>
          <w:rFonts w:ascii="Times New Roman" w:hAnsi="Times New Roman"/>
          <w:sz w:val="28"/>
          <w:szCs w:val="28"/>
        </w:rPr>
        <w:fldChar w:fldCharType="end"/>
      </w:r>
    </w:p>
    <w:p>
      <w:pPr>
        <w:pStyle w:val="25"/>
        <w:tabs>
          <w:tab w:val="right" w:leader="dot" w:pos="9911"/>
        </w:tabs>
        <w:rPr>
          <w:rFonts w:ascii="Times New Roman" w:hAnsi="Times New Roman"/>
          <w:sz w:val="28"/>
          <w:szCs w:val="28"/>
          <w:lang w:eastAsia="ru-RU"/>
        </w:rPr>
      </w:pPr>
      <w:r>
        <w:fldChar w:fldCharType="begin"/>
      </w:r>
      <w:r>
        <w:instrText xml:space="preserve"> HYPERLINK \l "_Toc119508094" </w:instrText>
      </w:r>
      <w:r>
        <w:fldChar w:fldCharType="separate"/>
      </w:r>
      <w:r>
        <w:rPr>
          <w:rStyle w:val="12"/>
          <w:rFonts w:ascii="Times New Roman" w:hAnsi="Times New Roman" w:eastAsia="Times New Roman"/>
          <w:sz w:val="28"/>
          <w:szCs w:val="28"/>
        </w:rPr>
        <w:t xml:space="preserve">Таблица 3.35 - </w:t>
      </w:r>
      <w:r>
        <w:rPr>
          <w:rStyle w:val="12"/>
          <w:rFonts w:ascii="Times New Roman" w:hAnsi="Times New Roman" w:eastAsia="Times New Roman"/>
          <w:bCs/>
          <w:sz w:val="28"/>
          <w:szCs w:val="28"/>
          <w:lang w:eastAsia="ru-RU"/>
        </w:rPr>
        <w:t>Описание типа tDokumentVedomostVypadayushchikhDokhodov_Nachisleniya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fldChar w:fldCharType="begin"/>
      </w:r>
      <w:r>
        <w:rPr>
          <w:rFonts w:ascii="Times New Roman" w:hAnsi="Times New Roman"/>
          <w:sz w:val="28"/>
          <w:szCs w:val="28"/>
        </w:rPr>
        <w:instrText xml:space="preserve"> PAGEREF _Toc119508094 \h </w:instrText>
      </w:r>
      <w:r>
        <w:rPr>
          <w:rFonts w:ascii="Times New Roman" w:hAnsi="Times New Roman"/>
          <w:sz w:val="28"/>
          <w:szCs w:val="28"/>
        </w:rPr>
        <w:fldChar w:fldCharType="separate"/>
      </w:r>
      <w:r>
        <w:rPr>
          <w:rFonts w:ascii="Times New Roman" w:hAnsi="Times New Roman"/>
          <w:sz w:val="28"/>
          <w:szCs w:val="28"/>
        </w:rPr>
        <w:t>50</w:t>
      </w:r>
      <w:r>
        <w:rPr>
          <w:rFonts w:ascii="Times New Roman" w:hAnsi="Times New Roman"/>
          <w:sz w:val="28"/>
          <w:szCs w:val="28"/>
        </w:rPr>
        <w:fldChar w:fldCharType="end"/>
      </w:r>
      <w:r>
        <w:rPr>
          <w:rFonts w:ascii="Times New Roman" w:hAnsi="Times New Roman"/>
          <w:sz w:val="28"/>
          <w:szCs w:val="28"/>
        </w:rPr>
        <w:fldChar w:fldCharType="end"/>
      </w:r>
    </w:p>
    <w:p>
      <w:pPr>
        <w:pStyle w:val="25"/>
        <w:tabs>
          <w:tab w:val="right" w:leader="dot" w:pos="9911"/>
        </w:tabs>
        <w:rPr>
          <w:rFonts w:ascii="Times New Roman" w:hAnsi="Times New Roman"/>
          <w:sz w:val="28"/>
          <w:szCs w:val="28"/>
          <w:lang w:eastAsia="ru-RU"/>
        </w:rPr>
      </w:pPr>
      <w:r>
        <w:fldChar w:fldCharType="begin"/>
      </w:r>
      <w:r>
        <w:instrText xml:space="preserve"> HYPERLINK \l "_Toc119508095" </w:instrText>
      </w:r>
      <w:r>
        <w:fldChar w:fldCharType="separate"/>
      </w:r>
      <w:r>
        <w:rPr>
          <w:rStyle w:val="12"/>
          <w:rFonts w:ascii="Times New Roman" w:hAnsi="Times New Roman" w:eastAsia="Times New Roman"/>
          <w:sz w:val="28"/>
          <w:szCs w:val="28"/>
        </w:rPr>
        <w:t>Таблица 3.36 - Описание типа tDokumentVedomostVypadayushchikhDokhodov_Nachisleniya_item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fldChar w:fldCharType="begin"/>
      </w:r>
      <w:r>
        <w:rPr>
          <w:rFonts w:ascii="Times New Roman" w:hAnsi="Times New Roman"/>
          <w:sz w:val="28"/>
          <w:szCs w:val="28"/>
        </w:rPr>
        <w:instrText xml:space="preserve"> PAGEREF _Toc119508095 \h </w:instrText>
      </w:r>
      <w:r>
        <w:rPr>
          <w:rFonts w:ascii="Times New Roman" w:hAnsi="Times New Roman"/>
          <w:sz w:val="28"/>
          <w:szCs w:val="28"/>
        </w:rPr>
        <w:fldChar w:fldCharType="separate"/>
      </w:r>
      <w:r>
        <w:rPr>
          <w:rFonts w:ascii="Times New Roman" w:hAnsi="Times New Roman"/>
          <w:sz w:val="28"/>
          <w:szCs w:val="28"/>
        </w:rPr>
        <w:t>50</w:t>
      </w:r>
      <w:r>
        <w:rPr>
          <w:rFonts w:ascii="Times New Roman" w:hAnsi="Times New Roman"/>
          <w:sz w:val="28"/>
          <w:szCs w:val="28"/>
        </w:rPr>
        <w:fldChar w:fldCharType="end"/>
      </w:r>
      <w:r>
        <w:rPr>
          <w:rFonts w:ascii="Times New Roman" w:hAnsi="Times New Roman"/>
          <w:sz w:val="28"/>
          <w:szCs w:val="28"/>
        </w:rPr>
        <w:fldChar w:fldCharType="end"/>
      </w:r>
    </w:p>
    <w:p>
      <w:pPr>
        <w:pStyle w:val="25"/>
        <w:tabs>
          <w:tab w:val="right" w:leader="dot" w:pos="9911"/>
        </w:tabs>
        <w:rPr>
          <w:rFonts w:ascii="Times New Roman" w:hAnsi="Times New Roman"/>
          <w:sz w:val="28"/>
          <w:szCs w:val="28"/>
          <w:lang w:eastAsia="ru-RU"/>
        </w:rPr>
      </w:pPr>
      <w:r>
        <w:fldChar w:fldCharType="begin"/>
      </w:r>
      <w:r>
        <w:instrText xml:space="preserve"> HYPERLINK \l "_Toc119508096" </w:instrText>
      </w:r>
      <w:r>
        <w:fldChar w:fldCharType="separate"/>
      </w:r>
      <w:r>
        <w:rPr>
          <w:rStyle w:val="12"/>
          <w:rFonts w:ascii="Times New Roman" w:hAnsi="Times New Roman" w:eastAsia="Times New Roman"/>
          <w:sz w:val="28"/>
          <w:szCs w:val="28"/>
        </w:rPr>
        <w:t>Таблица 3.37 - Описание типа tDokumentVedomostVypadayushchikhDokhodov_GruppyUcheta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fldChar w:fldCharType="begin"/>
      </w:r>
      <w:r>
        <w:rPr>
          <w:rFonts w:ascii="Times New Roman" w:hAnsi="Times New Roman"/>
          <w:sz w:val="28"/>
          <w:szCs w:val="28"/>
        </w:rPr>
        <w:instrText xml:space="preserve"> PAGEREF _Toc119508096 \h </w:instrText>
      </w:r>
      <w:r>
        <w:rPr>
          <w:rFonts w:ascii="Times New Roman" w:hAnsi="Times New Roman"/>
          <w:sz w:val="28"/>
          <w:szCs w:val="28"/>
        </w:rPr>
        <w:fldChar w:fldCharType="separate"/>
      </w:r>
      <w:r>
        <w:rPr>
          <w:rFonts w:ascii="Times New Roman" w:hAnsi="Times New Roman"/>
          <w:sz w:val="28"/>
          <w:szCs w:val="28"/>
        </w:rPr>
        <w:t>51</w:t>
      </w:r>
      <w:r>
        <w:rPr>
          <w:rFonts w:ascii="Times New Roman" w:hAnsi="Times New Roman"/>
          <w:sz w:val="28"/>
          <w:szCs w:val="28"/>
        </w:rPr>
        <w:fldChar w:fldCharType="end"/>
      </w:r>
      <w:r>
        <w:rPr>
          <w:rFonts w:ascii="Times New Roman" w:hAnsi="Times New Roman"/>
          <w:sz w:val="28"/>
          <w:szCs w:val="28"/>
        </w:rPr>
        <w:fldChar w:fldCharType="end"/>
      </w:r>
    </w:p>
    <w:p>
      <w:pPr>
        <w:pStyle w:val="25"/>
        <w:tabs>
          <w:tab w:val="right" w:leader="dot" w:pos="9911"/>
        </w:tabs>
        <w:rPr>
          <w:rFonts w:ascii="Times New Roman" w:hAnsi="Times New Roman"/>
          <w:sz w:val="28"/>
          <w:szCs w:val="28"/>
          <w:lang w:eastAsia="ru-RU"/>
        </w:rPr>
      </w:pPr>
      <w:r>
        <w:fldChar w:fldCharType="begin"/>
      </w:r>
      <w:r>
        <w:instrText xml:space="preserve"> HYPERLINK \l "_Toc119508097" </w:instrText>
      </w:r>
      <w:r>
        <w:fldChar w:fldCharType="separate"/>
      </w:r>
      <w:r>
        <w:rPr>
          <w:rStyle w:val="12"/>
          <w:rFonts w:ascii="Times New Roman" w:hAnsi="Times New Roman" w:eastAsia="Times New Roman"/>
          <w:sz w:val="28"/>
          <w:szCs w:val="28"/>
        </w:rPr>
        <w:t>Таблица 3.38 - Описание типа tDokumentVedomostVypadayushchikhDokhodov_GruppyUcheta_item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fldChar w:fldCharType="begin"/>
      </w:r>
      <w:r>
        <w:rPr>
          <w:rFonts w:ascii="Times New Roman" w:hAnsi="Times New Roman"/>
          <w:sz w:val="28"/>
          <w:szCs w:val="28"/>
        </w:rPr>
        <w:instrText xml:space="preserve"> PAGEREF _Toc119508097 \h </w:instrText>
      </w:r>
      <w:r>
        <w:rPr>
          <w:rFonts w:ascii="Times New Roman" w:hAnsi="Times New Roman"/>
          <w:sz w:val="28"/>
          <w:szCs w:val="28"/>
        </w:rPr>
        <w:fldChar w:fldCharType="separate"/>
      </w:r>
      <w:r>
        <w:rPr>
          <w:rFonts w:ascii="Times New Roman" w:hAnsi="Times New Roman"/>
          <w:sz w:val="28"/>
          <w:szCs w:val="28"/>
        </w:rPr>
        <w:t>52</w:t>
      </w:r>
      <w:r>
        <w:rPr>
          <w:rFonts w:ascii="Times New Roman" w:hAnsi="Times New Roman"/>
          <w:sz w:val="28"/>
          <w:szCs w:val="28"/>
        </w:rPr>
        <w:fldChar w:fldCharType="end"/>
      </w:r>
      <w:r>
        <w:rPr>
          <w:rFonts w:ascii="Times New Roman" w:hAnsi="Times New Roman"/>
          <w:sz w:val="28"/>
          <w:szCs w:val="28"/>
        </w:rPr>
        <w:fldChar w:fldCharType="end"/>
      </w:r>
    </w:p>
    <w:p>
      <w:pPr>
        <w:pStyle w:val="25"/>
        <w:tabs>
          <w:tab w:val="right" w:leader="dot" w:pos="9911"/>
        </w:tabs>
        <w:rPr>
          <w:rFonts w:ascii="Times New Roman" w:hAnsi="Times New Roman"/>
          <w:sz w:val="28"/>
          <w:szCs w:val="28"/>
          <w:lang w:eastAsia="ru-RU"/>
        </w:rPr>
      </w:pPr>
      <w:r>
        <w:fldChar w:fldCharType="begin"/>
      </w:r>
      <w:r>
        <w:instrText xml:space="preserve"> HYPERLINK \l "_Toc119508098" </w:instrText>
      </w:r>
      <w:r>
        <w:fldChar w:fldCharType="separate"/>
      </w:r>
      <w:r>
        <w:rPr>
          <w:rStyle w:val="12"/>
          <w:rFonts w:ascii="Times New Roman" w:hAnsi="Times New Roman" w:eastAsia="Times New Roman"/>
          <w:sz w:val="28"/>
          <w:szCs w:val="28"/>
        </w:rPr>
        <w:t>Таблица 3.39 - Описание типа tSpravochnikOrganizatsii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fldChar w:fldCharType="begin"/>
      </w:r>
      <w:r>
        <w:rPr>
          <w:rFonts w:ascii="Times New Roman" w:hAnsi="Times New Roman"/>
          <w:sz w:val="28"/>
          <w:szCs w:val="28"/>
        </w:rPr>
        <w:instrText xml:space="preserve"> PAGEREF _Toc119508098 \h </w:instrText>
      </w:r>
      <w:r>
        <w:rPr>
          <w:rFonts w:ascii="Times New Roman" w:hAnsi="Times New Roman"/>
          <w:sz w:val="28"/>
          <w:szCs w:val="28"/>
        </w:rPr>
        <w:fldChar w:fldCharType="separate"/>
      </w:r>
      <w:r>
        <w:rPr>
          <w:rFonts w:ascii="Times New Roman" w:hAnsi="Times New Roman"/>
          <w:sz w:val="28"/>
          <w:szCs w:val="28"/>
        </w:rPr>
        <w:t>52</w:t>
      </w:r>
      <w:r>
        <w:rPr>
          <w:rFonts w:ascii="Times New Roman" w:hAnsi="Times New Roman"/>
          <w:sz w:val="28"/>
          <w:szCs w:val="28"/>
        </w:rPr>
        <w:fldChar w:fldCharType="end"/>
      </w:r>
      <w:r>
        <w:rPr>
          <w:rFonts w:ascii="Times New Roman" w:hAnsi="Times New Roman"/>
          <w:sz w:val="28"/>
          <w:szCs w:val="28"/>
        </w:rPr>
        <w:fldChar w:fldCharType="end"/>
      </w:r>
    </w:p>
    <w:p>
      <w:pPr>
        <w:pStyle w:val="25"/>
        <w:tabs>
          <w:tab w:val="right" w:leader="dot" w:pos="9911"/>
        </w:tabs>
        <w:rPr>
          <w:rFonts w:ascii="Times New Roman" w:hAnsi="Times New Roman"/>
          <w:sz w:val="28"/>
          <w:szCs w:val="28"/>
          <w:lang w:eastAsia="ru-RU"/>
        </w:rPr>
      </w:pPr>
      <w:r>
        <w:fldChar w:fldCharType="begin"/>
      </w:r>
      <w:r>
        <w:instrText xml:space="preserve"> HYPERLINK \l "_Toc119508099" </w:instrText>
      </w:r>
      <w:r>
        <w:fldChar w:fldCharType="separate"/>
      </w:r>
      <w:r>
        <w:rPr>
          <w:rStyle w:val="12"/>
          <w:rFonts w:ascii="Times New Roman" w:hAnsi="Times New Roman" w:eastAsia="Times New Roman"/>
          <w:sz w:val="28"/>
          <w:szCs w:val="28"/>
        </w:rPr>
        <w:t>Таблица 3.40 - Описание типа tSpravochnikValyuty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fldChar w:fldCharType="begin"/>
      </w:r>
      <w:r>
        <w:rPr>
          <w:rFonts w:ascii="Times New Roman" w:hAnsi="Times New Roman"/>
          <w:sz w:val="28"/>
          <w:szCs w:val="28"/>
        </w:rPr>
        <w:instrText xml:space="preserve"> PAGEREF _Toc119508099 \h </w:instrText>
      </w:r>
      <w:r>
        <w:rPr>
          <w:rFonts w:ascii="Times New Roman" w:hAnsi="Times New Roman"/>
          <w:sz w:val="28"/>
          <w:szCs w:val="28"/>
        </w:rPr>
        <w:fldChar w:fldCharType="separate"/>
      </w:r>
      <w:r>
        <w:rPr>
          <w:rFonts w:ascii="Times New Roman" w:hAnsi="Times New Roman"/>
          <w:sz w:val="28"/>
          <w:szCs w:val="28"/>
        </w:rPr>
        <w:t>53</w:t>
      </w:r>
      <w:r>
        <w:rPr>
          <w:rFonts w:ascii="Times New Roman" w:hAnsi="Times New Roman"/>
          <w:sz w:val="28"/>
          <w:szCs w:val="28"/>
        </w:rPr>
        <w:fldChar w:fldCharType="end"/>
      </w:r>
      <w:r>
        <w:rPr>
          <w:rFonts w:ascii="Times New Roman" w:hAnsi="Times New Roman"/>
          <w:sz w:val="28"/>
          <w:szCs w:val="28"/>
        </w:rPr>
        <w:fldChar w:fldCharType="end"/>
      </w:r>
    </w:p>
    <w:p>
      <w:pPr>
        <w:pStyle w:val="25"/>
        <w:tabs>
          <w:tab w:val="right" w:leader="dot" w:pos="9911"/>
        </w:tabs>
        <w:rPr>
          <w:rFonts w:ascii="Times New Roman" w:hAnsi="Times New Roman"/>
          <w:sz w:val="28"/>
          <w:szCs w:val="28"/>
          <w:lang w:eastAsia="ru-RU"/>
        </w:rPr>
      </w:pPr>
      <w:r>
        <w:fldChar w:fldCharType="begin"/>
      </w:r>
      <w:r>
        <w:instrText xml:space="preserve"> HYPERLINK \l "_Toc119508100" </w:instrText>
      </w:r>
      <w:r>
        <w:fldChar w:fldCharType="separate"/>
      </w:r>
      <w:r>
        <w:rPr>
          <w:rStyle w:val="12"/>
          <w:rFonts w:ascii="Times New Roman" w:hAnsi="Times New Roman" w:eastAsia="Times New Roman"/>
          <w:sz w:val="28"/>
          <w:szCs w:val="28"/>
        </w:rPr>
        <w:t>Таблица 3.41 - Описание типа tSpravochnikDogovory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fldChar w:fldCharType="begin"/>
      </w:r>
      <w:r>
        <w:rPr>
          <w:rFonts w:ascii="Times New Roman" w:hAnsi="Times New Roman"/>
          <w:sz w:val="28"/>
          <w:szCs w:val="28"/>
        </w:rPr>
        <w:instrText xml:space="preserve"> PAGEREF _Toc119508100 \h </w:instrText>
      </w:r>
      <w:r>
        <w:rPr>
          <w:rFonts w:ascii="Times New Roman" w:hAnsi="Times New Roman"/>
          <w:sz w:val="28"/>
          <w:szCs w:val="28"/>
        </w:rPr>
        <w:fldChar w:fldCharType="separate"/>
      </w:r>
      <w:r>
        <w:rPr>
          <w:rFonts w:ascii="Times New Roman" w:hAnsi="Times New Roman"/>
          <w:sz w:val="28"/>
          <w:szCs w:val="28"/>
        </w:rPr>
        <w:t>53</w:t>
      </w:r>
      <w:r>
        <w:rPr>
          <w:rFonts w:ascii="Times New Roman" w:hAnsi="Times New Roman"/>
          <w:sz w:val="28"/>
          <w:szCs w:val="28"/>
        </w:rPr>
        <w:fldChar w:fldCharType="end"/>
      </w:r>
      <w:r>
        <w:rPr>
          <w:rFonts w:ascii="Times New Roman" w:hAnsi="Times New Roman"/>
          <w:sz w:val="28"/>
          <w:szCs w:val="28"/>
        </w:rPr>
        <w:fldChar w:fldCharType="end"/>
      </w:r>
    </w:p>
    <w:p>
      <w:pPr>
        <w:pStyle w:val="25"/>
        <w:tabs>
          <w:tab w:val="right" w:leader="dot" w:pos="9911"/>
        </w:tabs>
        <w:rPr>
          <w:rFonts w:ascii="Times New Roman" w:hAnsi="Times New Roman"/>
          <w:sz w:val="28"/>
          <w:szCs w:val="28"/>
          <w:lang w:eastAsia="ru-RU"/>
        </w:rPr>
      </w:pPr>
      <w:r>
        <w:fldChar w:fldCharType="begin"/>
      </w:r>
      <w:r>
        <w:instrText xml:space="preserve"> HYPERLINK \l "_Toc119508101" </w:instrText>
      </w:r>
      <w:r>
        <w:fldChar w:fldCharType="separate"/>
      </w:r>
      <w:r>
        <w:rPr>
          <w:rStyle w:val="12"/>
          <w:rFonts w:ascii="Times New Roman" w:hAnsi="Times New Roman" w:eastAsia="Times New Roman"/>
          <w:sz w:val="28"/>
          <w:szCs w:val="28"/>
        </w:rPr>
        <w:t>Таблица 3.42 - Описание типа tSpravochnikKontragenty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fldChar w:fldCharType="begin"/>
      </w:r>
      <w:r>
        <w:rPr>
          <w:rFonts w:ascii="Times New Roman" w:hAnsi="Times New Roman"/>
          <w:sz w:val="28"/>
          <w:szCs w:val="28"/>
        </w:rPr>
        <w:instrText xml:space="preserve"> PAGEREF _Toc119508101 \h </w:instrText>
      </w:r>
      <w:r>
        <w:rPr>
          <w:rFonts w:ascii="Times New Roman" w:hAnsi="Times New Roman"/>
          <w:sz w:val="28"/>
          <w:szCs w:val="28"/>
        </w:rPr>
        <w:fldChar w:fldCharType="separate"/>
      </w:r>
      <w:r>
        <w:rPr>
          <w:rFonts w:ascii="Times New Roman" w:hAnsi="Times New Roman"/>
          <w:sz w:val="28"/>
          <w:szCs w:val="28"/>
        </w:rPr>
        <w:t>53</w:t>
      </w:r>
      <w:r>
        <w:rPr>
          <w:rFonts w:ascii="Times New Roman" w:hAnsi="Times New Roman"/>
          <w:sz w:val="28"/>
          <w:szCs w:val="28"/>
        </w:rPr>
        <w:fldChar w:fldCharType="end"/>
      </w:r>
      <w:r>
        <w:rPr>
          <w:rFonts w:ascii="Times New Roman" w:hAnsi="Times New Roman"/>
          <w:sz w:val="28"/>
          <w:szCs w:val="28"/>
        </w:rPr>
        <w:fldChar w:fldCharType="end"/>
      </w:r>
    </w:p>
    <w:p>
      <w:pPr>
        <w:pStyle w:val="25"/>
        <w:tabs>
          <w:tab w:val="right" w:leader="dot" w:pos="9911"/>
        </w:tabs>
        <w:rPr>
          <w:rFonts w:ascii="Times New Roman" w:hAnsi="Times New Roman"/>
          <w:sz w:val="28"/>
          <w:szCs w:val="28"/>
          <w:lang w:eastAsia="ru-RU"/>
        </w:rPr>
      </w:pPr>
      <w:r>
        <w:fldChar w:fldCharType="begin"/>
      </w:r>
      <w:r>
        <w:instrText xml:space="preserve"> HYPERLINK \l "_Toc119508102" </w:instrText>
      </w:r>
      <w:r>
        <w:fldChar w:fldCharType="separate"/>
      </w:r>
      <w:r>
        <w:rPr>
          <w:rStyle w:val="12"/>
          <w:rFonts w:ascii="Times New Roman" w:hAnsi="Times New Roman" w:eastAsia="Times New Roman"/>
          <w:sz w:val="28"/>
          <w:szCs w:val="28"/>
        </w:rPr>
        <w:t>Таблица 3.43 - Описание типа tSpravochnikTipyKontragentov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fldChar w:fldCharType="begin"/>
      </w:r>
      <w:r>
        <w:rPr>
          <w:rFonts w:ascii="Times New Roman" w:hAnsi="Times New Roman"/>
          <w:sz w:val="28"/>
          <w:szCs w:val="28"/>
        </w:rPr>
        <w:instrText xml:space="preserve"> PAGEREF _Toc119508102 \h </w:instrText>
      </w:r>
      <w:r>
        <w:rPr>
          <w:rFonts w:ascii="Times New Roman" w:hAnsi="Times New Roman"/>
          <w:sz w:val="28"/>
          <w:szCs w:val="28"/>
        </w:rPr>
        <w:fldChar w:fldCharType="separate"/>
      </w:r>
      <w:r>
        <w:rPr>
          <w:rFonts w:ascii="Times New Roman" w:hAnsi="Times New Roman"/>
          <w:sz w:val="28"/>
          <w:szCs w:val="28"/>
        </w:rPr>
        <w:t>54</w:t>
      </w:r>
      <w:r>
        <w:rPr>
          <w:rFonts w:ascii="Times New Roman" w:hAnsi="Times New Roman"/>
          <w:sz w:val="28"/>
          <w:szCs w:val="28"/>
        </w:rPr>
        <w:fldChar w:fldCharType="end"/>
      </w:r>
      <w:r>
        <w:rPr>
          <w:rFonts w:ascii="Times New Roman" w:hAnsi="Times New Roman"/>
          <w:sz w:val="28"/>
          <w:szCs w:val="28"/>
        </w:rPr>
        <w:fldChar w:fldCharType="end"/>
      </w:r>
    </w:p>
    <w:p>
      <w:pPr>
        <w:pStyle w:val="25"/>
        <w:tabs>
          <w:tab w:val="right" w:leader="dot" w:pos="9911"/>
        </w:tabs>
        <w:rPr>
          <w:rFonts w:ascii="Times New Roman" w:hAnsi="Times New Roman"/>
          <w:sz w:val="28"/>
          <w:szCs w:val="28"/>
          <w:lang w:eastAsia="ru-RU"/>
        </w:rPr>
      </w:pPr>
      <w:r>
        <w:fldChar w:fldCharType="begin"/>
      </w:r>
      <w:r>
        <w:instrText xml:space="preserve"> HYPERLINK \l "_Toc119508103" </w:instrText>
      </w:r>
      <w:r>
        <w:fldChar w:fldCharType="separate"/>
      </w:r>
      <w:r>
        <w:rPr>
          <w:rStyle w:val="12"/>
          <w:rFonts w:ascii="Times New Roman" w:hAnsi="Times New Roman" w:eastAsia="Times New Roman"/>
          <w:sz w:val="28"/>
          <w:szCs w:val="28"/>
        </w:rPr>
        <w:t>Таблица 3.44 - Описание типа tSpravochnikKlassifikatsionnyePriznakiSchetov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fldChar w:fldCharType="begin"/>
      </w:r>
      <w:r>
        <w:rPr>
          <w:rFonts w:ascii="Times New Roman" w:hAnsi="Times New Roman"/>
          <w:sz w:val="28"/>
          <w:szCs w:val="28"/>
        </w:rPr>
        <w:instrText xml:space="preserve"> PAGEREF _Toc119508103 \h </w:instrText>
      </w:r>
      <w:r>
        <w:rPr>
          <w:rFonts w:ascii="Times New Roman" w:hAnsi="Times New Roman"/>
          <w:sz w:val="28"/>
          <w:szCs w:val="28"/>
        </w:rPr>
        <w:fldChar w:fldCharType="separate"/>
      </w:r>
      <w:r>
        <w:rPr>
          <w:rFonts w:ascii="Times New Roman" w:hAnsi="Times New Roman"/>
          <w:sz w:val="28"/>
          <w:szCs w:val="28"/>
        </w:rPr>
        <w:t>54</w:t>
      </w:r>
      <w:r>
        <w:rPr>
          <w:rFonts w:ascii="Times New Roman" w:hAnsi="Times New Roman"/>
          <w:sz w:val="28"/>
          <w:szCs w:val="28"/>
        </w:rPr>
        <w:fldChar w:fldCharType="end"/>
      </w:r>
      <w:r>
        <w:rPr>
          <w:rFonts w:ascii="Times New Roman" w:hAnsi="Times New Roman"/>
          <w:sz w:val="28"/>
          <w:szCs w:val="28"/>
        </w:rPr>
        <w:fldChar w:fldCharType="end"/>
      </w:r>
    </w:p>
    <w:p>
      <w:pPr>
        <w:pStyle w:val="25"/>
        <w:tabs>
          <w:tab w:val="right" w:leader="dot" w:pos="9911"/>
        </w:tabs>
        <w:rPr>
          <w:rFonts w:ascii="Times New Roman" w:hAnsi="Times New Roman"/>
          <w:sz w:val="28"/>
          <w:szCs w:val="28"/>
          <w:lang w:eastAsia="ru-RU"/>
        </w:rPr>
      </w:pPr>
      <w:r>
        <w:fldChar w:fldCharType="begin"/>
      </w:r>
      <w:r>
        <w:instrText xml:space="preserve"> HYPERLINK \l "_Toc119508104" </w:instrText>
      </w:r>
      <w:r>
        <w:fldChar w:fldCharType="separate"/>
      </w:r>
      <w:r>
        <w:rPr>
          <w:rStyle w:val="12"/>
          <w:rFonts w:ascii="Times New Roman" w:hAnsi="Times New Roman" w:eastAsia="Times New Roman"/>
          <w:sz w:val="28"/>
          <w:szCs w:val="28"/>
        </w:rPr>
        <w:t>Таблица 3.45 - Описание типа tSpravochnikByudzhety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fldChar w:fldCharType="begin"/>
      </w:r>
      <w:r>
        <w:rPr>
          <w:rFonts w:ascii="Times New Roman" w:hAnsi="Times New Roman"/>
          <w:sz w:val="28"/>
          <w:szCs w:val="28"/>
        </w:rPr>
        <w:instrText xml:space="preserve"> PAGEREF _Toc119508104 \h </w:instrText>
      </w:r>
      <w:r>
        <w:rPr>
          <w:rFonts w:ascii="Times New Roman" w:hAnsi="Times New Roman"/>
          <w:sz w:val="28"/>
          <w:szCs w:val="28"/>
        </w:rPr>
        <w:fldChar w:fldCharType="separate"/>
      </w:r>
      <w:r>
        <w:rPr>
          <w:rFonts w:ascii="Times New Roman" w:hAnsi="Times New Roman"/>
          <w:sz w:val="28"/>
          <w:szCs w:val="28"/>
        </w:rPr>
        <w:t>55</w:t>
      </w:r>
      <w:r>
        <w:rPr>
          <w:rFonts w:ascii="Times New Roman" w:hAnsi="Times New Roman"/>
          <w:sz w:val="28"/>
          <w:szCs w:val="28"/>
        </w:rPr>
        <w:fldChar w:fldCharType="end"/>
      </w:r>
      <w:r>
        <w:rPr>
          <w:rFonts w:ascii="Times New Roman" w:hAnsi="Times New Roman"/>
          <w:sz w:val="28"/>
          <w:szCs w:val="28"/>
        </w:rPr>
        <w:fldChar w:fldCharType="end"/>
      </w:r>
    </w:p>
    <w:p>
      <w:pPr>
        <w:pStyle w:val="25"/>
        <w:tabs>
          <w:tab w:val="right" w:leader="dot" w:pos="9911"/>
        </w:tabs>
        <w:rPr>
          <w:rFonts w:ascii="Times New Roman" w:hAnsi="Times New Roman"/>
          <w:sz w:val="28"/>
          <w:szCs w:val="28"/>
          <w:lang w:eastAsia="ru-RU"/>
        </w:rPr>
      </w:pPr>
      <w:r>
        <w:fldChar w:fldCharType="begin"/>
      </w:r>
      <w:r>
        <w:instrText xml:space="preserve"> HYPERLINK \l "_Toc119508105" </w:instrText>
      </w:r>
      <w:r>
        <w:fldChar w:fldCharType="separate"/>
      </w:r>
      <w:r>
        <w:rPr>
          <w:rStyle w:val="12"/>
          <w:rFonts w:ascii="Times New Roman" w:hAnsi="Times New Roman" w:eastAsia="Times New Roman"/>
          <w:sz w:val="28"/>
          <w:szCs w:val="28"/>
        </w:rPr>
        <w:t>Таблица 3.46 - Описание типа tSpravochnikPodrazdeleniya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fldChar w:fldCharType="begin"/>
      </w:r>
      <w:r>
        <w:rPr>
          <w:rFonts w:ascii="Times New Roman" w:hAnsi="Times New Roman"/>
          <w:sz w:val="28"/>
          <w:szCs w:val="28"/>
        </w:rPr>
        <w:instrText xml:space="preserve"> PAGEREF _Toc119508105 \h </w:instrText>
      </w:r>
      <w:r>
        <w:rPr>
          <w:rFonts w:ascii="Times New Roman" w:hAnsi="Times New Roman"/>
          <w:sz w:val="28"/>
          <w:szCs w:val="28"/>
        </w:rPr>
        <w:fldChar w:fldCharType="separate"/>
      </w:r>
      <w:r>
        <w:rPr>
          <w:rFonts w:ascii="Times New Roman" w:hAnsi="Times New Roman"/>
          <w:sz w:val="28"/>
          <w:szCs w:val="28"/>
        </w:rPr>
        <w:t>55</w:t>
      </w:r>
      <w:r>
        <w:rPr>
          <w:rFonts w:ascii="Times New Roman" w:hAnsi="Times New Roman"/>
          <w:sz w:val="28"/>
          <w:szCs w:val="28"/>
        </w:rPr>
        <w:fldChar w:fldCharType="end"/>
      </w:r>
      <w:r>
        <w:rPr>
          <w:rFonts w:ascii="Times New Roman" w:hAnsi="Times New Roman"/>
          <w:sz w:val="28"/>
          <w:szCs w:val="28"/>
        </w:rPr>
        <w:fldChar w:fldCharType="end"/>
      </w:r>
    </w:p>
    <w:p>
      <w:pPr>
        <w:pStyle w:val="25"/>
        <w:tabs>
          <w:tab w:val="right" w:leader="dot" w:pos="9911"/>
        </w:tabs>
        <w:rPr>
          <w:rFonts w:ascii="Times New Roman" w:hAnsi="Times New Roman"/>
          <w:sz w:val="28"/>
          <w:szCs w:val="28"/>
          <w:lang w:eastAsia="ru-RU"/>
        </w:rPr>
      </w:pPr>
      <w:r>
        <w:fldChar w:fldCharType="begin"/>
      </w:r>
      <w:r>
        <w:instrText xml:space="preserve"> HYPERLINK \l "_Toc119508106" </w:instrText>
      </w:r>
      <w:r>
        <w:fldChar w:fldCharType="separate"/>
      </w:r>
      <w:r>
        <w:rPr>
          <w:rStyle w:val="12"/>
          <w:rFonts w:ascii="Times New Roman" w:hAnsi="Times New Roman" w:eastAsia="Times New Roman"/>
          <w:sz w:val="28"/>
          <w:szCs w:val="28"/>
        </w:rPr>
        <w:t xml:space="preserve">Таблица 3.47 - Описание типа </w:t>
      </w:r>
      <w:r>
        <w:rPr>
          <w:rStyle w:val="12"/>
          <w:rFonts w:ascii="Times New Roman" w:hAnsi="Times New Roman" w:eastAsia="Times New Roman"/>
          <w:sz w:val="28"/>
          <w:szCs w:val="28"/>
          <w:lang w:eastAsia="ru-RU"/>
        </w:rPr>
        <w:t>tExecutor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fldChar w:fldCharType="begin"/>
      </w:r>
      <w:r>
        <w:rPr>
          <w:rFonts w:ascii="Times New Roman" w:hAnsi="Times New Roman"/>
          <w:sz w:val="28"/>
          <w:szCs w:val="28"/>
        </w:rPr>
        <w:instrText xml:space="preserve"> PAGEREF _Toc119508106 \h </w:instrText>
      </w:r>
      <w:r>
        <w:rPr>
          <w:rFonts w:ascii="Times New Roman" w:hAnsi="Times New Roman"/>
          <w:sz w:val="28"/>
          <w:szCs w:val="28"/>
        </w:rPr>
        <w:fldChar w:fldCharType="separate"/>
      </w:r>
      <w:r>
        <w:rPr>
          <w:rFonts w:ascii="Times New Roman" w:hAnsi="Times New Roman"/>
          <w:sz w:val="28"/>
          <w:szCs w:val="28"/>
        </w:rPr>
        <w:t>55</w:t>
      </w:r>
      <w:r>
        <w:rPr>
          <w:rFonts w:ascii="Times New Roman" w:hAnsi="Times New Roman"/>
          <w:sz w:val="28"/>
          <w:szCs w:val="28"/>
        </w:rPr>
        <w:fldChar w:fldCharType="end"/>
      </w:r>
      <w:r>
        <w:rPr>
          <w:rFonts w:ascii="Times New Roman" w:hAnsi="Times New Roman"/>
          <w:sz w:val="28"/>
          <w:szCs w:val="28"/>
        </w:rPr>
        <w:fldChar w:fldCharType="end"/>
      </w:r>
    </w:p>
    <w:p>
      <w:pPr>
        <w:pStyle w:val="25"/>
        <w:tabs>
          <w:tab w:val="right" w:leader="dot" w:pos="9911"/>
        </w:tabs>
        <w:rPr>
          <w:rFonts w:ascii="Times New Roman" w:hAnsi="Times New Roman"/>
          <w:sz w:val="28"/>
          <w:szCs w:val="28"/>
          <w:lang w:eastAsia="ru-RU"/>
        </w:rPr>
      </w:pPr>
      <w:r>
        <w:fldChar w:fldCharType="begin"/>
      </w:r>
      <w:r>
        <w:instrText xml:space="preserve"> HYPERLINK \l "_Toc119508107" </w:instrText>
      </w:r>
      <w:r>
        <w:fldChar w:fldCharType="separate"/>
      </w:r>
      <w:r>
        <w:rPr>
          <w:rStyle w:val="12"/>
          <w:rFonts w:ascii="Times New Roman" w:hAnsi="Times New Roman" w:eastAsia="Times New Roman"/>
          <w:sz w:val="28"/>
          <w:szCs w:val="28"/>
        </w:rPr>
        <w:t>Таблица 3.48 - Описание типа tDokumentSpisanieVosstanovlenieZadolzhennostiPoDokhodam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fldChar w:fldCharType="begin"/>
      </w:r>
      <w:r>
        <w:rPr>
          <w:rFonts w:ascii="Times New Roman" w:hAnsi="Times New Roman"/>
          <w:sz w:val="28"/>
          <w:szCs w:val="28"/>
        </w:rPr>
        <w:instrText xml:space="preserve"> PAGEREF _Toc119508107 \h </w:instrText>
      </w:r>
      <w:r>
        <w:rPr>
          <w:rFonts w:ascii="Times New Roman" w:hAnsi="Times New Roman"/>
          <w:sz w:val="28"/>
          <w:szCs w:val="28"/>
        </w:rPr>
        <w:fldChar w:fldCharType="separate"/>
      </w:r>
      <w:r>
        <w:rPr>
          <w:rFonts w:ascii="Times New Roman" w:hAnsi="Times New Roman"/>
          <w:sz w:val="28"/>
          <w:szCs w:val="28"/>
        </w:rPr>
        <w:t>59</w:t>
      </w:r>
      <w:r>
        <w:rPr>
          <w:rFonts w:ascii="Times New Roman" w:hAnsi="Times New Roman"/>
          <w:sz w:val="28"/>
          <w:szCs w:val="28"/>
        </w:rPr>
        <w:fldChar w:fldCharType="end"/>
      </w:r>
      <w:r>
        <w:rPr>
          <w:rFonts w:ascii="Times New Roman" w:hAnsi="Times New Roman"/>
          <w:sz w:val="28"/>
          <w:szCs w:val="28"/>
        </w:rPr>
        <w:fldChar w:fldCharType="end"/>
      </w:r>
    </w:p>
    <w:p>
      <w:pPr>
        <w:pStyle w:val="25"/>
        <w:tabs>
          <w:tab w:val="right" w:leader="dot" w:pos="9911"/>
        </w:tabs>
        <w:rPr>
          <w:rFonts w:ascii="Times New Roman" w:hAnsi="Times New Roman"/>
          <w:sz w:val="28"/>
          <w:szCs w:val="28"/>
          <w:lang w:eastAsia="ru-RU"/>
        </w:rPr>
      </w:pPr>
      <w:r>
        <w:fldChar w:fldCharType="begin"/>
      </w:r>
      <w:r>
        <w:instrText xml:space="preserve"> HYPERLINK \l "_Toc119508108" </w:instrText>
      </w:r>
      <w:r>
        <w:fldChar w:fldCharType="separate"/>
      </w:r>
      <w:r>
        <w:rPr>
          <w:rStyle w:val="12"/>
          <w:rFonts w:ascii="Times New Roman" w:hAnsi="Times New Roman" w:eastAsia="Times New Roman"/>
          <w:sz w:val="28"/>
          <w:szCs w:val="28"/>
        </w:rPr>
        <w:t>Таблица 3.49 - Описание типа tDokumentSpisanieVosstanovlenieZadolzhennostiPoDokhodam_SpisokKontragentov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fldChar w:fldCharType="begin"/>
      </w:r>
      <w:r>
        <w:rPr>
          <w:rFonts w:ascii="Times New Roman" w:hAnsi="Times New Roman"/>
          <w:sz w:val="28"/>
          <w:szCs w:val="28"/>
        </w:rPr>
        <w:instrText xml:space="preserve"> PAGEREF _Toc119508108 \h </w:instrText>
      </w:r>
      <w:r>
        <w:rPr>
          <w:rFonts w:ascii="Times New Roman" w:hAnsi="Times New Roman"/>
          <w:sz w:val="28"/>
          <w:szCs w:val="28"/>
        </w:rPr>
        <w:fldChar w:fldCharType="separate"/>
      </w:r>
      <w:r>
        <w:rPr>
          <w:rFonts w:ascii="Times New Roman" w:hAnsi="Times New Roman"/>
          <w:sz w:val="28"/>
          <w:szCs w:val="28"/>
        </w:rPr>
        <w:t>61</w:t>
      </w:r>
      <w:r>
        <w:rPr>
          <w:rFonts w:ascii="Times New Roman" w:hAnsi="Times New Roman"/>
          <w:sz w:val="28"/>
          <w:szCs w:val="28"/>
        </w:rPr>
        <w:fldChar w:fldCharType="end"/>
      </w:r>
      <w:r>
        <w:rPr>
          <w:rFonts w:ascii="Times New Roman" w:hAnsi="Times New Roman"/>
          <w:sz w:val="28"/>
          <w:szCs w:val="28"/>
        </w:rPr>
        <w:fldChar w:fldCharType="end"/>
      </w:r>
    </w:p>
    <w:p>
      <w:pPr>
        <w:pStyle w:val="25"/>
        <w:tabs>
          <w:tab w:val="right" w:leader="dot" w:pos="9911"/>
        </w:tabs>
        <w:rPr>
          <w:rFonts w:ascii="Times New Roman" w:hAnsi="Times New Roman"/>
          <w:sz w:val="28"/>
          <w:szCs w:val="28"/>
          <w:lang w:eastAsia="ru-RU"/>
        </w:rPr>
      </w:pPr>
      <w:r>
        <w:fldChar w:fldCharType="begin"/>
      </w:r>
      <w:r>
        <w:instrText xml:space="preserve"> HYPERLINK \l "_Toc119508109" </w:instrText>
      </w:r>
      <w:r>
        <w:fldChar w:fldCharType="separate"/>
      </w:r>
      <w:r>
        <w:rPr>
          <w:rStyle w:val="12"/>
          <w:rFonts w:ascii="Times New Roman" w:hAnsi="Times New Roman" w:eastAsia="Times New Roman"/>
          <w:sz w:val="28"/>
          <w:szCs w:val="28"/>
        </w:rPr>
        <w:t>Таблица 3.50 - Описание типа tDokumentSpisanieVosstanovlenieZadolzhennostiPoDokhodam_SpisokKontragentov_item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fldChar w:fldCharType="begin"/>
      </w:r>
      <w:r>
        <w:rPr>
          <w:rFonts w:ascii="Times New Roman" w:hAnsi="Times New Roman"/>
          <w:sz w:val="28"/>
          <w:szCs w:val="28"/>
        </w:rPr>
        <w:instrText xml:space="preserve"> PAGEREF _Toc119508109 \h </w:instrText>
      </w:r>
      <w:r>
        <w:rPr>
          <w:rFonts w:ascii="Times New Roman" w:hAnsi="Times New Roman"/>
          <w:sz w:val="28"/>
          <w:szCs w:val="28"/>
        </w:rPr>
        <w:fldChar w:fldCharType="separate"/>
      </w:r>
      <w:r>
        <w:rPr>
          <w:rFonts w:ascii="Times New Roman" w:hAnsi="Times New Roman"/>
          <w:sz w:val="28"/>
          <w:szCs w:val="28"/>
        </w:rPr>
        <w:t>61</w:t>
      </w:r>
      <w:r>
        <w:rPr>
          <w:rFonts w:ascii="Times New Roman" w:hAnsi="Times New Roman"/>
          <w:sz w:val="28"/>
          <w:szCs w:val="28"/>
        </w:rPr>
        <w:fldChar w:fldCharType="end"/>
      </w:r>
      <w:r>
        <w:rPr>
          <w:rFonts w:ascii="Times New Roman" w:hAnsi="Times New Roman"/>
          <w:sz w:val="28"/>
          <w:szCs w:val="28"/>
        </w:rPr>
        <w:fldChar w:fldCharType="end"/>
      </w:r>
    </w:p>
    <w:p>
      <w:pPr>
        <w:pStyle w:val="25"/>
        <w:tabs>
          <w:tab w:val="right" w:leader="dot" w:pos="9911"/>
        </w:tabs>
        <w:rPr>
          <w:rFonts w:ascii="Times New Roman" w:hAnsi="Times New Roman"/>
          <w:sz w:val="28"/>
          <w:szCs w:val="28"/>
          <w:lang w:eastAsia="ru-RU"/>
        </w:rPr>
      </w:pPr>
      <w:r>
        <w:fldChar w:fldCharType="begin"/>
      </w:r>
      <w:r>
        <w:instrText xml:space="preserve"> HYPERLINK \l "_Toc119508110" </w:instrText>
      </w:r>
      <w:r>
        <w:fldChar w:fldCharType="separate"/>
      </w:r>
      <w:r>
        <w:rPr>
          <w:rStyle w:val="12"/>
          <w:rFonts w:ascii="Times New Roman" w:hAnsi="Times New Roman" w:eastAsia="Times New Roman"/>
          <w:sz w:val="28"/>
          <w:szCs w:val="28"/>
        </w:rPr>
        <w:t xml:space="preserve">Таблица 3.51 - </w:t>
      </w:r>
      <w:r>
        <w:rPr>
          <w:rStyle w:val="12"/>
          <w:rFonts w:ascii="Times New Roman" w:hAnsi="Times New Roman" w:eastAsia="Times New Roman"/>
          <w:bCs/>
          <w:sz w:val="28"/>
          <w:szCs w:val="28"/>
          <w:lang w:eastAsia="ru-RU"/>
        </w:rPr>
        <w:t>Описание типа tDokumentSpisanieVosstanovlenieZadolzhennostiPoDokhodam_Zadolzhennost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fldChar w:fldCharType="begin"/>
      </w:r>
      <w:r>
        <w:rPr>
          <w:rFonts w:ascii="Times New Roman" w:hAnsi="Times New Roman"/>
          <w:sz w:val="28"/>
          <w:szCs w:val="28"/>
        </w:rPr>
        <w:instrText xml:space="preserve"> PAGEREF _Toc119508110 \h </w:instrText>
      </w:r>
      <w:r>
        <w:rPr>
          <w:rFonts w:ascii="Times New Roman" w:hAnsi="Times New Roman"/>
          <w:sz w:val="28"/>
          <w:szCs w:val="28"/>
        </w:rPr>
        <w:fldChar w:fldCharType="separate"/>
      </w:r>
      <w:r>
        <w:rPr>
          <w:rFonts w:ascii="Times New Roman" w:hAnsi="Times New Roman"/>
          <w:sz w:val="28"/>
          <w:szCs w:val="28"/>
        </w:rPr>
        <w:t>61</w:t>
      </w:r>
      <w:r>
        <w:rPr>
          <w:rFonts w:ascii="Times New Roman" w:hAnsi="Times New Roman"/>
          <w:sz w:val="28"/>
          <w:szCs w:val="28"/>
        </w:rPr>
        <w:fldChar w:fldCharType="end"/>
      </w:r>
      <w:r>
        <w:rPr>
          <w:rFonts w:ascii="Times New Roman" w:hAnsi="Times New Roman"/>
          <w:sz w:val="28"/>
          <w:szCs w:val="28"/>
        </w:rPr>
        <w:fldChar w:fldCharType="end"/>
      </w:r>
    </w:p>
    <w:p>
      <w:pPr>
        <w:pStyle w:val="25"/>
        <w:tabs>
          <w:tab w:val="right" w:leader="dot" w:pos="9911"/>
        </w:tabs>
        <w:rPr>
          <w:rFonts w:ascii="Times New Roman" w:hAnsi="Times New Roman"/>
          <w:sz w:val="28"/>
          <w:szCs w:val="28"/>
          <w:lang w:eastAsia="ru-RU"/>
        </w:rPr>
      </w:pPr>
      <w:r>
        <w:fldChar w:fldCharType="begin"/>
      </w:r>
      <w:r>
        <w:instrText xml:space="preserve"> HYPERLINK \l "_Toc119508111" </w:instrText>
      </w:r>
      <w:r>
        <w:fldChar w:fldCharType="separate"/>
      </w:r>
      <w:r>
        <w:rPr>
          <w:rStyle w:val="12"/>
          <w:rFonts w:ascii="Times New Roman" w:hAnsi="Times New Roman" w:eastAsia="Times New Roman"/>
          <w:sz w:val="28"/>
          <w:szCs w:val="28"/>
        </w:rPr>
        <w:t xml:space="preserve">Таблица 3.52 - </w:t>
      </w:r>
      <w:r>
        <w:rPr>
          <w:rStyle w:val="12"/>
          <w:rFonts w:ascii="Times New Roman" w:hAnsi="Times New Roman" w:eastAsia="Times New Roman"/>
          <w:bCs/>
          <w:sz w:val="28"/>
          <w:szCs w:val="28"/>
          <w:lang w:eastAsia="ru-RU"/>
        </w:rPr>
        <w:t>Описание типа tDokumentSpisanieVosstanovlenieZadolzhennostiPoDokhodam_Zadolzhennost_item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fldChar w:fldCharType="begin"/>
      </w:r>
      <w:r>
        <w:rPr>
          <w:rFonts w:ascii="Times New Roman" w:hAnsi="Times New Roman"/>
          <w:sz w:val="28"/>
          <w:szCs w:val="28"/>
        </w:rPr>
        <w:instrText xml:space="preserve"> PAGEREF _Toc119508111 \h </w:instrText>
      </w:r>
      <w:r>
        <w:rPr>
          <w:rFonts w:ascii="Times New Roman" w:hAnsi="Times New Roman"/>
          <w:sz w:val="28"/>
          <w:szCs w:val="28"/>
        </w:rPr>
        <w:fldChar w:fldCharType="separate"/>
      </w:r>
      <w:r>
        <w:rPr>
          <w:rFonts w:ascii="Times New Roman" w:hAnsi="Times New Roman"/>
          <w:sz w:val="28"/>
          <w:szCs w:val="28"/>
        </w:rPr>
        <w:t>62</w:t>
      </w:r>
      <w:r>
        <w:rPr>
          <w:rFonts w:ascii="Times New Roman" w:hAnsi="Times New Roman"/>
          <w:sz w:val="28"/>
          <w:szCs w:val="28"/>
        </w:rPr>
        <w:fldChar w:fldCharType="end"/>
      </w:r>
      <w:r>
        <w:rPr>
          <w:rFonts w:ascii="Times New Roman" w:hAnsi="Times New Roman"/>
          <w:sz w:val="28"/>
          <w:szCs w:val="28"/>
        </w:rPr>
        <w:fldChar w:fldCharType="end"/>
      </w:r>
    </w:p>
    <w:p>
      <w:pPr>
        <w:pStyle w:val="25"/>
        <w:tabs>
          <w:tab w:val="right" w:leader="dot" w:pos="9911"/>
        </w:tabs>
        <w:rPr>
          <w:rFonts w:ascii="Times New Roman" w:hAnsi="Times New Roman"/>
          <w:sz w:val="28"/>
          <w:szCs w:val="28"/>
          <w:lang w:eastAsia="ru-RU"/>
        </w:rPr>
      </w:pPr>
      <w:r>
        <w:fldChar w:fldCharType="begin"/>
      </w:r>
      <w:r>
        <w:instrText xml:space="preserve"> HYPERLINK \l "_Toc119508112" </w:instrText>
      </w:r>
      <w:r>
        <w:fldChar w:fldCharType="separate"/>
      </w:r>
      <w:r>
        <w:rPr>
          <w:rStyle w:val="12"/>
          <w:rFonts w:ascii="Times New Roman" w:hAnsi="Times New Roman" w:eastAsia="Times New Roman"/>
          <w:sz w:val="28"/>
          <w:szCs w:val="28"/>
        </w:rPr>
        <w:t xml:space="preserve">Таблица 3.53 - </w:t>
      </w:r>
      <w:r>
        <w:rPr>
          <w:rStyle w:val="12"/>
          <w:rFonts w:ascii="Times New Roman" w:hAnsi="Times New Roman" w:eastAsia="Times New Roman"/>
          <w:bCs/>
          <w:sz w:val="28"/>
          <w:szCs w:val="28"/>
          <w:lang w:eastAsia="ru-RU"/>
        </w:rPr>
        <w:t>Описание типа tDokumentSpisanieVosstanovlenieZadolzhennostiPoDokhodam_SostavKomissii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fldChar w:fldCharType="begin"/>
      </w:r>
      <w:r>
        <w:rPr>
          <w:rFonts w:ascii="Times New Roman" w:hAnsi="Times New Roman"/>
          <w:sz w:val="28"/>
          <w:szCs w:val="28"/>
        </w:rPr>
        <w:instrText xml:space="preserve"> PAGEREF _Toc119508112 \h </w:instrText>
      </w:r>
      <w:r>
        <w:rPr>
          <w:rFonts w:ascii="Times New Roman" w:hAnsi="Times New Roman"/>
          <w:sz w:val="28"/>
          <w:szCs w:val="28"/>
        </w:rPr>
        <w:fldChar w:fldCharType="separate"/>
      </w:r>
      <w:r>
        <w:rPr>
          <w:rFonts w:ascii="Times New Roman" w:hAnsi="Times New Roman"/>
          <w:sz w:val="28"/>
          <w:szCs w:val="28"/>
        </w:rPr>
        <w:t>64</w:t>
      </w:r>
      <w:r>
        <w:rPr>
          <w:rFonts w:ascii="Times New Roman" w:hAnsi="Times New Roman"/>
          <w:sz w:val="28"/>
          <w:szCs w:val="28"/>
        </w:rPr>
        <w:fldChar w:fldCharType="end"/>
      </w:r>
      <w:r>
        <w:rPr>
          <w:rFonts w:ascii="Times New Roman" w:hAnsi="Times New Roman"/>
          <w:sz w:val="28"/>
          <w:szCs w:val="28"/>
        </w:rPr>
        <w:fldChar w:fldCharType="end"/>
      </w:r>
    </w:p>
    <w:p>
      <w:pPr>
        <w:pStyle w:val="25"/>
        <w:tabs>
          <w:tab w:val="right" w:leader="dot" w:pos="9911"/>
        </w:tabs>
        <w:rPr>
          <w:rFonts w:ascii="Times New Roman" w:hAnsi="Times New Roman"/>
          <w:sz w:val="28"/>
          <w:szCs w:val="28"/>
          <w:lang w:eastAsia="ru-RU"/>
        </w:rPr>
      </w:pPr>
      <w:r>
        <w:fldChar w:fldCharType="begin"/>
      </w:r>
      <w:r>
        <w:instrText xml:space="preserve"> HYPERLINK \l "_Toc119508113" </w:instrText>
      </w:r>
      <w:r>
        <w:fldChar w:fldCharType="separate"/>
      </w:r>
      <w:r>
        <w:rPr>
          <w:rStyle w:val="12"/>
          <w:rFonts w:ascii="Times New Roman" w:hAnsi="Times New Roman" w:eastAsia="Times New Roman"/>
          <w:sz w:val="28"/>
          <w:szCs w:val="28"/>
        </w:rPr>
        <w:t xml:space="preserve">Таблица 3.54 - </w:t>
      </w:r>
      <w:r>
        <w:rPr>
          <w:rStyle w:val="12"/>
          <w:rFonts w:ascii="Times New Roman" w:hAnsi="Times New Roman" w:eastAsia="Times New Roman"/>
          <w:bCs/>
          <w:sz w:val="28"/>
          <w:szCs w:val="28"/>
          <w:lang w:eastAsia="ru-RU"/>
        </w:rPr>
        <w:t>Описание типа tDokumentSpisanieVosstanovlenieZadolzhennostiPoDokhodam_SostavKomissii_item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fldChar w:fldCharType="begin"/>
      </w:r>
      <w:r>
        <w:rPr>
          <w:rFonts w:ascii="Times New Roman" w:hAnsi="Times New Roman"/>
          <w:sz w:val="28"/>
          <w:szCs w:val="28"/>
        </w:rPr>
        <w:instrText xml:space="preserve"> PAGEREF _Toc119508113 \h </w:instrText>
      </w:r>
      <w:r>
        <w:rPr>
          <w:rFonts w:ascii="Times New Roman" w:hAnsi="Times New Roman"/>
          <w:sz w:val="28"/>
          <w:szCs w:val="28"/>
        </w:rPr>
        <w:fldChar w:fldCharType="separate"/>
      </w:r>
      <w:r>
        <w:rPr>
          <w:rFonts w:ascii="Times New Roman" w:hAnsi="Times New Roman"/>
          <w:sz w:val="28"/>
          <w:szCs w:val="28"/>
        </w:rPr>
        <w:t>64</w:t>
      </w:r>
      <w:r>
        <w:rPr>
          <w:rFonts w:ascii="Times New Roman" w:hAnsi="Times New Roman"/>
          <w:sz w:val="28"/>
          <w:szCs w:val="28"/>
        </w:rPr>
        <w:fldChar w:fldCharType="end"/>
      </w:r>
      <w:r>
        <w:rPr>
          <w:rFonts w:ascii="Times New Roman" w:hAnsi="Times New Roman"/>
          <w:sz w:val="28"/>
          <w:szCs w:val="28"/>
        </w:rPr>
        <w:fldChar w:fldCharType="end"/>
      </w:r>
    </w:p>
    <w:p>
      <w:pPr>
        <w:pStyle w:val="25"/>
        <w:tabs>
          <w:tab w:val="right" w:leader="dot" w:pos="9911"/>
        </w:tabs>
        <w:rPr>
          <w:rFonts w:ascii="Times New Roman" w:hAnsi="Times New Roman"/>
          <w:sz w:val="28"/>
          <w:szCs w:val="28"/>
          <w:lang w:eastAsia="ru-RU"/>
        </w:rPr>
      </w:pPr>
      <w:r>
        <w:fldChar w:fldCharType="begin"/>
      </w:r>
      <w:r>
        <w:instrText xml:space="preserve"> HYPERLINK \l "_Toc119508114" </w:instrText>
      </w:r>
      <w:r>
        <w:fldChar w:fldCharType="separate"/>
      </w:r>
      <w:r>
        <w:rPr>
          <w:rStyle w:val="12"/>
          <w:rFonts w:ascii="Times New Roman" w:hAnsi="Times New Roman" w:eastAsia="Times New Roman"/>
          <w:sz w:val="28"/>
          <w:szCs w:val="28"/>
        </w:rPr>
        <w:t xml:space="preserve">Таблица 3.55 - </w:t>
      </w:r>
      <w:r>
        <w:rPr>
          <w:rStyle w:val="12"/>
          <w:rFonts w:ascii="Times New Roman" w:hAnsi="Times New Roman" w:eastAsia="Times New Roman"/>
          <w:bCs/>
          <w:sz w:val="28"/>
          <w:szCs w:val="28"/>
          <w:lang w:eastAsia="ru-RU"/>
        </w:rPr>
        <w:t>Описание типа tSpravochnikOrganizatsii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fldChar w:fldCharType="begin"/>
      </w:r>
      <w:r>
        <w:rPr>
          <w:rFonts w:ascii="Times New Roman" w:hAnsi="Times New Roman"/>
          <w:sz w:val="28"/>
          <w:szCs w:val="28"/>
        </w:rPr>
        <w:instrText xml:space="preserve"> PAGEREF _Toc119508114 \h </w:instrText>
      </w:r>
      <w:r>
        <w:rPr>
          <w:rFonts w:ascii="Times New Roman" w:hAnsi="Times New Roman"/>
          <w:sz w:val="28"/>
          <w:szCs w:val="28"/>
        </w:rPr>
        <w:fldChar w:fldCharType="separate"/>
      </w:r>
      <w:r>
        <w:rPr>
          <w:rFonts w:ascii="Times New Roman" w:hAnsi="Times New Roman"/>
          <w:sz w:val="28"/>
          <w:szCs w:val="28"/>
        </w:rPr>
        <w:t>64</w:t>
      </w:r>
      <w:r>
        <w:rPr>
          <w:rFonts w:ascii="Times New Roman" w:hAnsi="Times New Roman"/>
          <w:sz w:val="28"/>
          <w:szCs w:val="28"/>
        </w:rPr>
        <w:fldChar w:fldCharType="end"/>
      </w:r>
      <w:r>
        <w:rPr>
          <w:rFonts w:ascii="Times New Roman" w:hAnsi="Times New Roman"/>
          <w:sz w:val="28"/>
          <w:szCs w:val="28"/>
        </w:rPr>
        <w:fldChar w:fldCharType="end"/>
      </w:r>
    </w:p>
    <w:p>
      <w:pPr>
        <w:pStyle w:val="25"/>
        <w:tabs>
          <w:tab w:val="right" w:leader="dot" w:pos="9911"/>
        </w:tabs>
        <w:rPr>
          <w:rFonts w:ascii="Times New Roman" w:hAnsi="Times New Roman"/>
          <w:sz w:val="28"/>
          <w:szCs w:val="28"/>
          <w:lang w:eastAsia="ru-RU"/>
        </w:rPr>
      </w:pPr>
      <w:r>
        <w:fldChar w:fldCharType="begin"/>
      </w:r>
      <w:r>
        <w:instrText xml:space="preserve"> HYPERLINK \l "_Toc119508115" </w:instrText>
      </w:r>
      <w:r>
        <w:fldChar w:fldCharType="separate"/>
      </w:r>
      <w:r>
        <w:rPr>
          <w:rStyle w:val="12"/>
          <w:rFonts w:ascii="Times New Roman" w:hAnsi="Times New Roman" w:eastAsia="Times New Roman"/>
          <w:sz w:val="28"/>
          <w:szCs w:val="28"/>
        </w:rPr>
        <w:t xml:space="preserve">Таблица 3.56 - </w:t>
      </w:r>
      <w:r>
        <w:rPr>
          <w:rStyle w:val="12"/>
          <w:rFonts w:ascii="Times New Roman" w:hAnsi="Times New Roman" w:eastAsia="Times New Roman"/>
          <w:bCs/>
          <w:sz w:val="28"/>
          <w:szCs w:val="28"/>
          <w:lang w:eastAsia="ru-RU"/>
        </w:rPr>
        <w:t>Описание типа tSpravochnikPostoyannoDeystvuyushchieKomissii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fldChar w:fldCharType="begin"/>
      </w:r>
      <w:r>
        <w:rPr>
          <w:rFonts w:ascii="Times New Roman" w:hAnsi="Times New Roman"/>
          <w:sz w:val="28"/>
          <w:szCs w:val="28"/>
        </w:rPr>
        <w:instrText xml:space="preserve"> PAGEREF _Toc119508115 \h </w:instrText>
      </w:r>
      <w:r>
        <w:rPr>
          <w:rFonts w:ascii="Times New Roman" w:hAnsi="Times New Roman"/>
          <w:sz w:val="28"/>
          <w:szCs w:val="28"/>
        </w:rPr>
        <w:fldChar w:fldCharType="separate"/>
      </w:r>
      <w:r>
        <w:rPr>
          <w:rFonts w:ascii="Times New Roman" w:hAnsi="Times New Roman"/>
          <w:sz w:val="28"/>
          <w:szCs w:val="28"/>
        </w:rPr>
        <w:t>65</w:t>
      </w:r>
      <w:r>
        <w:rPr>
          <w:rFonts w:ascii="Times New Roman" w:hAnsi="Times New Roman"/>
          <w:sz w:val="28"/>
          <w:szCs w:val="28"/>
        </w:rPr>
        <w:fldChar w:fldCharType="end"/>
      </w:r>
      <w:r>
        <w:rPr>
          <w:rFonts w:ascii="Times New Roman" w:hAnsi="Times New Roman"/>
          <w:sz w:val="28"/>
          <w:szCs w:val="28"/>
        </w:rPr>
        <w:fldChar w:fldCharType="end"/>
      </w:r>
    </w:p>
    <w:p>
      <w:pPr>
        <w:pStyle w:val="25"/>
        <w:tabs>
          <w:tab w:val="right" w:leader="dot" w:pos="9911"/>
        </w:tabs>
        <w:rPr>
          <w:rFonts w:ascii="Times New Roman" w:hAnsi="Times New Roman"/>
          <w:sz w:val="28"/>
          <w:szCs w:val="28"/>
          <w:lang w:eastAsia="ru-RU"/>
        </w:rPr>
      </w:pPr>
      <w:r>
        <w:fldChar w:fldCharType="begin"/>
      </w:r>
      <w:r>
        <w:instrText xml:space="preserve"> HYPERLINK \l "_Toc119508116" </w:instrText>
      </w:r>
      <w:r>
        <w:fldChar w:fldCharType="separate"/>
      </w:r>
      <w:r>
        <w:rPr>
          <w:rStyle w:val="12"/>
          <w:rFonts w:ascii="Times New Roman" w:hAnsi="Times New Roman" w:eastAsia="Times New Roman"/>
          <w:sz w:val="28"/>
          <w:szCs w:val="28"/>
        </w:rPr>
        <w:t xml:space="preserve">Таблица 3.57 - </w:t>
      </w:r>
      <w:r>
        <w:rPr>
          <w:rStyle w:val="12"/>
          <w:rFonts w:ascii="Times New Roman" w:hAnsi="Times New Roman" w:eastAsia="Times New Roman"/>
          <w:bCs/>
          <w:sz w:val="28"/>
          <w:szCs w:val="28"/>
          <w:lang w:eastAsia="ru-RU"/>
        </w:rPr>
        <w:t>Описание типа tSpravochnikPostoyannoDeystvuyushchieKomissii_SostavKomissii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fldChar w:fldCharType="begin"/>
      </w:r>
      <w:r>
        <w:rPr>
          <w:rFonts w:ascii="Times New Roman" w:hAnsi="Times New Roman"/>
          <w:sz w:val="28"/>
          <w:szCs w:val="28"/>
        </w:rPr>
        <w:instrText xml:space="preserve"> PAGEREF _Toc119508116 \h </w:instrText>
      </w:r>
      <w:r>
        <w:rPr>
          <w:rFonts w:ascii="Times New Roman" w:hAnsi="Times New Roman"/>
          <w:sz w:val="28"/>
          <w:szCs w:val="28"/>
        </w:rPr>
        <w:fldChar w:fldCharType="separate"/>
      </w:r>
      <w:r>
        <w:rPr>
          <w:rFonts w:ascii="Times New Roman" w:hAnsi="Times New Roman"/>
          <w:sz w:val="28"/>
          <w:szCs w:val="28"/>
        </w:rPr>
        <w:t>66</w:t>
      </w:r>
      <w:r>
        <w:rPr>
          <w:rFonts w:ascii="Times New Roman" w:hAnsi="Times New Roman"/>
          <w:sz w:val="28"/>
          <w:szCs w:val="28"/>
        </w:rPr>
        <w:fldChar w:fldCharType="end"/>
      </w:r>
      <w:r>
        <w:rPr>
          <w:rFonts w:ascii="Times New Roman" w:hAnsi="Times New Roman"/>
          <w:sz w:val="28"/>
          <w:szCs w:val="28"/>
        </w:rPr>
        <w:fldChar w:fldCharType="end"/>
      </w:r>
    </w:p>
    <w:p>
      <w:pPr>
        <w:pStyle w:val="25"/>
        <w:tabs>
          <w:tab w:val="right" w:leader="dot" w:pos="9911"/>
        </w:tabs>
        <w:rPr>
          <w:rFonts w:ascii="Times New Roman" w:hAnsi="Times New Roman"/>
          <w:sz w:val="28"/>
          <w:szCs w:val="28"/>
          <w:lang w:eastAsia="ru-RU"/>
        </w:rPr>
      </w:pPr>
      <w:r>
        <w:fldChar w:fldCharType="begin"/>
      </w:r>
      <w:r>
        <w:instrText xml:space="preserve"> HYPERLINK \l "_Toc119508117" </w:instrText>
      </w:r>
      <w:r>
        <w:fldChar w:fldCharType="separate"/>
      </w:r>
      <w:r>
        <w:rPr>
          <w:rStyle w:val="12"/>
          <w:rFonts w:ascii="Times New Roman" w:hAnsi="Times New Roman" w:eastAsia="Times New Roman"/>
          <w:sz w:val="28"/>
          <w:szCs w:val="28"/>
        </w:rPr>
        <w:t xml:space="preserve">Таблица 3.58 - </w:t>
      </w:r>
      <w:r>
        <w:rPr>
          <w:rStyle w:val="12"/>
          <w:rFonts w:ascii="Times New Roman" w:hAnsi="Times New Roman" w:eastAsia="Times New Roman"/>
          <w:bCs/>
          <w:sz w:val="28"/>
          <w:szCs w:val="28"/>
          <w:lang w:eastAsia="ru-RU"/>
        </w:rPr>
        <w:t>Описание типа tSpravochnikPostoyannoDeystvuyushchieKomissii_SostavKomissii_item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fldChar w:fldCharType="begin"/>
      </w:r>
      <w:r>
        <w:rPr>
          <w:rFonts w:ascii="Times New Roman" w:hAnsi="Times New Roman"/>
          <w:sz w:val="28"/>
          <w:szCs w:val="28"/>
        </w:rPr>
        <w:instrText xml:space="preserve"> PAGEREF _Toc119508117 \h </w:instrText>
      </w:r>
      <w:r>
        <w:rPr>
          <w:rFonts w:ascii="Times New Roman" w:hAnsi="Times New Roman"/>
          <w:sz w:val="28"/>
          <w:szCs w:val="28"/>
        </w:rPr>
        <w:fldChar w:fldCharType="separate"/>
      </w:r>
      <w:r>
        <w:rPr>
          <w:rFonts w:ascii="Times New Roman" w:hAnsi="Times New Roman"/>
          <w:sz w:val="28"/>
          <w:szCs w:val="28"/>
        </w:rPr>
        <w:t>66</w:t>
      </w:r>
      <w:r>
        <w:rPr>
          <w:rFonts w:ascii="Times New Roman" w:hAnsi="Times New Roman"/>
          <w:sz w:val="28"/>
          <w:szCs w:val="28"/>
        </w:rPr>
        <w:fldChar w:fldCharType="end"/>
      </w:r>
      <w:r>
        <w:rPr>
          <w:rFonts w:ascii="Times New Roman" w:hAnsi="Times New Roman"/>
          <w:sz w:val="28"/>
          <w:szCs w:val="28"/>
        </w:rPr>
        <w:fldChar w:fldCharType="end"/>
      </w:r>
    </w:p>
    <w:p>
      <w:pPr>
        <w:pStyle w:val="25"/>
        <w:tabs>
          <w:tab w:val="right" w:leader="dot" w:pos="9911"/>
        </w:tabs>
        <w:rPr>
          <w:rFonts w:ascii="Times New Roman" w:hAnsi="Times New Roman"/>
          <w:sz w:val="28"/>
          <w:szCs w:val="28"/>
          <w:lang w:eastAsia="ru-RU"/>
        </w:rPr>
      </w:pPr>
      <w:r>
        <w:fldChar w:fldCharType="begin"/>
      </w:r>
      <w:r>
        <w:instrText xml:space="preserve"> HYPERLINK \l "_Toc119508118" </w:instrText>
      </w:r>
      <w:r>
        <w:fldChar w:fldCharType="separate"/>
      </w:r>
      <w:r>
        <w:rPr>
          <w:rStyle w:val="12"/>
          <w:rFonts w:ascii="Times New Roman" w:hAnsi="Times New Roman" w:eastAsia="Times New Roman"/>
          <w:sz w:val="28"/>
          <w:szCs w:val="28"/>
        </w:rPr>
        <w:t xml:space="preserve">Таблица 3.59 - </w:t>
      </w:r>
      <w:r>
        <w:rPr>
          <w:rStyle w:val="12"/>
          <w:rFonts w:ascii="Times New Roman" w:hAnsi="Times New Roman" w:eastAsia="Times New Roman"/>
          <w:bCs/>
          <w:sz w:val="28"/>
          <w:szCs w:val="28"/>
          <w:lang w:eastAsia="ru-RU"/>
        </w:rPr>
        <w:t>Описание типа tSpravochnikKontragenty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fldChar w:fldCharType="begin"/>
      </w:r>
      <w:r>
        <w:rPr>
          <w:rFonts w:ascii="Times New Roman" w:hAnsi="Times New Roman"/>
          <w:sz w:val="28"/>
          <w:szCs w:val="28"/>
        </w:rPr>
        <w:instrText xml:space="preserve"> PAGEREF _Toc119508118 \h </w:instrText>
      </w:r>
      <w:r>
        <w:rPr>
          <w:rFonts w:ascii="Times New Roman" w:hAnsi="Times New Roman"/>
          <w:sz w:val="28"/>
          <w:szCs w:val="28"/>
        </w:rPr>
        <w:fldChar w:fldCharType="separate"/>
      </w:r>
      <w:r>
        <w:rPr>
          <w:rFonts w:ascii="Times New Roman" w:hAnsi="Times New Roman"/>
          <w:sz w:val="28"/>
          <w:szCs w:val="28"/>
        </w:rPr>
        <w:t>66</w:t>
      </w:r>
      <w:r>
        <w:rPr>
          <w:rFonts w:ascii="Times New Roman" w:hAnsi="Times New Roman"/>
          <w:sz w:val="28"/>
          <w:szCs w:val="28"/>
        </w:rPr>
        <w:fldChar w:fldCharType="end"/>
      </w:r>
      <w:r>
        <w:rPr>
          <w:rFonts w:ascii="Times New Roman" w:hAnsi="Times New Roman"/>
          <w:sz w:val="28"/>
          <w:szCs w:val="28"/>
        </w:rPr>
        <w:fldChar w:fldCharType="end"/>
      </w:r>
    </w:p>
    <w:p>
      <w:pPr>
        <w:pStyle w:val="25"/>
        <w:tabs>
          <w:tab w:val="right" w:leader="dot" w:pos="9911"/>
        </w:tabs>
        <w:rPr>
          <w:rFonts w:ascii="Times New Roman" w:hAnsi="Times New Roman"/>
          <w:sz w:val="28"/>
          <w:szCs w:val="28"/>
          <w:lang w:eastAsia="ru-RU"/>
        </w:rPr>
      </w:pPr>
      <w:r>
        <w:fldChar w:fldCharType="begin"/>
      </w:r>
      <w:r>
        <w:instrText xml:space="preserve"> HYPERLINK \l "_Toc119508119" </w:instrText>
      </w:r>
      <w:r>
        <w:fldChar w:fldCharType="separate"/>
      </w:r>
      <w:r>
        <w:rPr>
          <w:rStyle w:val="12"/>
          <w:rFonts w:ascii="Times New Roman" w:hAnsi="Times New Roman" w:eastAsia="Times New Roman"/>
          <w:sz w:val="28"/>
          <w:szCs w:val="28"/>
        </w:rPr>
        <w:t xml:space="preserve">Таблица 3.60 - </w:t>
      </w:r>
      <w:r>
        <w:rPr>
          <w:rStyle w:val="12"/>
          <w:rFonts w:ascii="Times New Roman" w:hAnsi="Times New Roman" w:eastAsia="Times New Roman"/>
          <w:bCs/>
          <w:sz w:val="28"/>
          <w:szCs w:val="28"/>
          <w:lang w:eastAsia="ru-RU"/>
        </w:rPr>
        <w:t>Описание типа tSpravochnikKlassifikatsionnyePriznakiSchetov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fldChar w:fldCharType="begin"/>
      </w:r>
      <w:r>
        <w:rPr>
          <w:rFonts w:ascii="Times New Roman" w:hAnsi="Times New Roman"/>
          <w:sz w:val="28"/>
          <w:szCs w:val="28"/>
        </w:rPr>
        <w:instrText xml:space="preserve"> PAGEREF _Toc119508119 \h </w:instrText>
      </w:r>
      <w:r>
        <w:rPr>
          <w:rFonts w:ascii="Times New Roman" w:hAnsi="Times New Roman"/>
          <w:sz w:val="28"/>
          <w:szCs w:val="28"/>
        </w:rPr>
        <w:fldChar w:fldCharType="separate"/>
      </w:r>
      <w:r>
        <w:rPr>
          <w:rFonts w:ascii="Times New Roman" w:hAnsi="Times New Roman"/>
          <w:sz w:val="28"/>
          <w:szCs w:val="28"/>
        </w:rPr>
        <w:t>67</w:t>
      </w:r>
      <w:r>
        <w:rPr>
          <w:rFonts w:ascii="Times New Roman" w:hAnsi="Times New Roman"/>
          <w:sz w:val="28"/>
          <w:szCs w:val="28"/>
        </w:rPr>
        <w:fldChar w:fldCharType="end"/>
      </w:r>
      <w:r>
        <w:rPr>
          <w:rFonts w:ascii="Times New Roman" w:hAnsi="Times New Roman"/>
          <w:sz w:val="28"/>
          <w:szCs w:val="28"/>
        </w:rPr>
        <w:fldChar w:fldCharType="end"/>
      </w:r>
    </w:p>
    <w:p>
      <w:pPr>
        <w:pStyle w:val="25"/>
        <w:tabs>
          <w:tab w:val="right" w:leader="dot" w:pos="9911"/>
        </w:tabs>
        <w:rPr>
          <w:rFonts w:ascii="Times New Roman" w:hAnsi="Times New Roman"/>
          <w:sz w:val="28"/>
          <w:szCs w:val="28"/>
          <w:lang w:eastAsia="ru-RU"/>
        </w:rPr>
      </w:pPr>
      <w:r>
        <w:fldChar w:fldCharType="begin"/>
      </w:r>
      <w:r>
        <w:instrText xml:space="preserve"> HYPERLINK \l "_Toc119508120" </w:instrText>
      </w:r>
      <w:r>
        <w:fldChar w:fldCharType="separate"/>
      </w:r>
      <w:r>
        <w:rPr>
          <w:rStyle w:val="12"/>
          <w:rFonts w:ascii="Times New Roman" w:hAnsi="Times New Roman" w:eastAsia="Times New Roman"/>
          <w:sz w:val="28"/>
          <w:szCs w:val="28"/>
        </w:rPr>
        <w:t xml:space="preserve">Таблица 3.61 - </w:t>
      </w:r>
      <w:r>
        <w:rPr>
          <w:rStyle w:val="12"/>
          <w:rFonts w:ascii="Times New Roman" w:hAnsi="Times New Roman" w:eastAsia="Times New Roman"/>
          <w:bCs/>
          <w:sz w:val="28"/>
          <w:szCs w:val="28"/>
          <w:lang w:eastAsia="ru-RU"/>
        </w:rPr>
        <w:t>Описание типа tSpravochnikByudzhety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fldChar w:fldCharType="begin"/>
      </w:r>
      <w:r>
        <w:rPr>
          <w:rFonts w:ascii="Times New Roman" w:hAnsi="Times New Roman"/>
          <w:sz w:val="28"/>
          <w:szCs w:val="28"/>
        </w:rPr>
        <w:instrText xml:space="preserve"> PAGEREF _Toc119508120 \h </w:instrText>
      </w:r>
      <w:r>
        <w:rPr>
          <w:rFonts w:ascii="Times New Roman" w:hAnsi="Times New Roman"/>
          <w:sz w:val="28"/>
          <w:szCs w:val="28"/>
        </w:rPr>
        <w:fldChar w:fldCharType="separate"/>
      </w:r>
      <w:r>
        <w:rPr>
          <w:rFonts w:ascii="Times New Roman" w:hAnsi="Times New Roman"/>
          <w:sz w:val="28"/>
          <w:szCs w:val="28"/>
        </w:rPr>
        <w:t>67</w:t>
      </w:r>
      <w:r>
        <w:rPr>
          <w:rFonts w:ascii="Times New Roman" w:hAnsi="Times New Roman"/>
          <w:sz w:val="28"/>
          <w:szCs w:val="28"/>
        </w:rPr>
        <w:fldChar w:fldCharType="end"/>
      </w:r>
      <w:r>
        <w:rPr>
          <w:rFonts w:ascii="Times New Roman" w:hAnsi="Times New Roman"/>
          <w:sz w:val="28"/>
          <w:szCs w:val="28"/>
        </w:rPr>
        <w:fldChar w:fldCharType="end"/>
      </w:r>
    </w:p>
    <w:p>
      <w:pPr>
        <w:pStyle w:val="25"/>
        <w:tabs>
          <w:tab w:val="right" w:leader="dot" w:pos="9911"/>
        </w:tabs>
        <w:rPr>
          <w:rFonts w:ascii="Times New Roman" w:hAnsi="Times New Roman"/>
          <w:sz w:val="28"/>
          <w:szCs w:val="28"/>
          <w:lang w:eastAsia="ru-RU"/>
        </w:rPr>
      </w:pPr>
      <w:r>
        <w:fldChar w:fldCharType="begin"/>
      </w:r>
      <w:r>
        <w:instrText xml:space="preserve"> HYPERLINK \l "_Toc119508121" </w:instrText>
      </w:r>
      <w:r>
        <w:fldChar w:fldCharType="separate"/>
      </w:r>
      <w:r>
        <w:rPr>
          <w:rStyle w:val="12"/>
          <w:rFonts w:ascii="Times New Roman" w:hAnsi="Times New Roman" w:eastAsia="Times New Roman"/>
          <w:sz w:val="28"/>
          <w:szCs w:val="28"/>
        </w:rPr>
        <w:t xml:space="preserve">Таблица 3.62 - </w:t>
      </w:r>
      <w:r>
        <w:rPr>
          <w:rStyle w:val="12"/>
          <w:rFonts w:ascii="Times New Roman" w:hAnsi="Times New Roman" w:eastAsia="Times New Roman"/>
          <w:bCs/>
          <w:sz w:val="28"/>
          <w:szCs w:val="28"/>
          <w:lang w:eastAsia="ru-RU"/>
        </w:rPr>
        <w:t>Описание типа tSpravochnikTipyKontragentov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fldChar w:fldCharType="begin"/>
      </w:r>
      <w:r>
        <w:rPr>
          <w:rFonts w:ascii="Times New Roman" w:hAnsi="Times New Roman"/>
          <w:sz w:val="28"/>
          <w:szCs w:val="28"/>
        </w:rPr>
        <w:instrText xml:space="preserve"> PAGEREF _Toc119508121 \h </w:instrText>
      </w:r>
      <w:r>
        <w:rPr>
          <w:rFonts w:ascii="Times New Roman" w:hAnsi="Times New Roman"/>
          <w:sz w:val="28"/>
          <w:szCs w:val="28"/>
        </w:rPr>
        <w:fldChar w:fldCharType="separate"/>
      </w:r>
      <w:r>
        <w:rPr>
          <w:rFonts w:ascii="Times New Roman" w:hAnsi="Times New Roman"/>
          <w:sz w:val="28"/>
          <w:szCs w:val="28"/>
        </w:rPr>
        <w:t>68</w:t>
      </w:r>
      <w:r>
        <w:rPr>
          <w:rFonts w:ascii="Times New Roman" w:hAnsi="Times New Roman"/>
          <w:sz w:val="28"/>
          <w:szCs w:val="28"/>
        </w:rPr>
        <w:fldChar w:fldCharType="end"/>
      </w:r>
      <w:r>
        <w:rPr>
          <w:rFonts w:ascii="Times New Roman" w:hAnsi="Times New Roman"/>
          <w:sz w:val="28"/>
          <w:szCs w:val="28"/>
        </w:rPr>
        <w:fldChar w:fldCharType="end"/>
      </w:r>
    </w:p>
    <w:p>
      <w:pPr>
        <w:pStyle w:val="25"/>
        <w:tabs>
          <w:tab w:val="right" w:leader="dot" w:pos="9911"/>
        </w:tabs>
        <w:rPr>
          <w:rFonts w:ascii="Times New Roman" w:hAnsi="Times New Roman"/>
          <w:sz w:val="28"/>
          <w:szCs w:val="28"/>
          <w:lang w:eastAsia="ru-RU"/>
        </w:rPr>
      </w:pPr>
      <w:r>
        <w:fldChar w:fldCharType="begin"/>
      </w:r>
      <w:r>
        <w:instrText xml:space="preserve"> HYPERLINK \l "_Toc119508122" </w:instrText>
      </w:r>
      <w:r>
        <w:fldChar w:fldCharType="separate"/>
      </w:r>
      <w:r>
        <w:rPr>
          <w:rStyle w:val="12"/>
          <w:rFonts w:ascii="Times New Roman" w:hAnsi="Times New Roman" w:eastAsia="Times New Roman"/>
          <w:sz w:val="28"/>
          <w:szCs w:val="28"/>
        </w:rPr>
        <w:t xml:space="preserve">Таблица 3.63 - </w:t>
      </w:r>
      <w:r>
        <w:rPr>
          <w:rStyle w:val="12"/>
          <w:rFonts w:ascii="Times New Roman" w:hAnsi="Times New Roman" w:eastAsia="Times New Roman"/>
          <w:bCs/>
          <w:sz w:val="28"/>
          <w:szCs w:val="28"/>
          <w:lang w:eastAsia="ru-RU"/>
        </w:rPr>
        <w:t>Описание типа tSpravochnikSotrudniki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fldChar w:fldCharType="begin"/>
      </w:r>
      <w:r>
        <w:rPr>
          <w:rFonts w:ascii="Times New Roman" w:hAnsi="Times New Roman"/>
          <w:sz w:val="28"/>
          <w:szCs w:val="28"/>
        </w:rPr>
        <w:instrText xml:space="preserve"> PAGEREF _Toc119508122 \h </w:instrText>
      </w:r>
      <w:r>
        <w:rPr>
          <w:rFonts w:ascii="Times New Roman" w:hAnsi="Times New Roman"/>
          <w:sz w:val="28"/>
          <w:szCs w:val="28"/>
        </w:rPr>
        <w:fldChar w:fldCharType="separate"/>
      </w:r>
      <w:r>
        <w:rPr>
          <w:rFonts w:ascii="Times New Roman" w:hAnsi="Times New Roman"/>
          <w:sz w:val="28"/>
          <w:szCs w:val="28"/>
        </w:rPr>
        <w:t>68</w:t>
      </w:r>
      <w:r>
        <w:rPr>
          <w:rFonts w:ascii="Times New Roman" w:hAnsi="Times New Roman"/>
          <w:sz w:val="28"/>
          <w:szCs w:val="28"/>
        </w:rPr>
        <w:fldChar w:fldCharType="end"/>
      </w:r>
      <w:r>
        <w:rPr>
          <w:rFonts w:ascii="Times New Roman" w:hAnsi="Times New Roman"/>
          <w:sz w:val="28"/>
          <w:szCs w:val="28"/>
        </w:rPr>
        <w:fldChar w:fldCharType="end"/>
      </w:r>
    </w:p>
    <w:p>
      <w:pPr>
        <w:pStyle w:val="25"/>
        <w:tabs>
          <w:tab w:val="right" w:leader="dot" w:pos="9911"/>
        </w:tabs>
        <w:rPr>
          <w:rFonts w:ascii="Times New Roman" w:hAnsi="Times New Roman"/>
          <w:sz w:val="28"/>
          <w:szCs w:val="28"/>
          <w:lang w:eastAsia="ru-RU"/>
        </w:rPr>
      </w:pPr>
      <w:r>
        <w:fldChar w:fldCharType="begin"/>
      </w:r>
      <w:r>
        <w:instrText xml:space="preserve"> HYPERLINK \l "_Toc119508123" </w:instrText>
      </w:r>
      <w:r>
        <w:fldChar w:fldCharType="separate"/>
      </w:r>
      <w:r>
        <w:rPr>
          <w:rStyle w:val="12"/>
          <w:rFonts w:ascii="Times New Roman" w:hAnsi="Times New Roman" w:eastAsia="Times New Roman"/>
          <w:sz w:val="28"/>
          <w:szCs w:val="28"/>
        </w:rPr>
        <w:t xml:space="preserve">Таблица 3.64 - </w:t>
      </w:r>
      <w:r>
        <w:rPr>
          <w:rStyle w:val="12"/>
          <w:rFonts w:ascii="Times New Roman" w:hAnsi="Times New Roman" w:eastAsia="Times New Roman"/>
          <w:bCs/>
          <w:sz w:val="28"/>
          <w:szCs w:val="28"/>
          <w:lang w:eastAsia="ru-RU"/>
        </w:rPr>
        <w:t>Описание типа tSpravochnikGlavyPoByudzhetnoyKlassifikatsii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fldChar w:fldCharType="begin"/>
      </w:r>
      <w:r>
        <w:rPr>
          <w:rFonts w:ascii="Times New Roman" w:hAnsi="Times New Roman"/>
          <w:sz w:val="28"/>
          <w:szCs w:val="28"/>
        </w:rPr>
        <w:instrText xml:space="preserve"> PAGEREF _Toc119508123 \h </w:instrText>
      </w:r>
      <w:r>
        <w:rPr>
          <w:rFonts w:ascii="Times New Roman" w:hAnsi="Times New Roman"/>
          <w:sz w:val="28"/>
          <w:szCs w:val="28"/>
        </w:rPr>
        <w:fldChar w:fldCharType="separate"/>
      </w:r>
      <w:r>
        <w:rPr>
          <w:rFonts w:ascii="Times New Roman" w:hAnsi="Times New Roman"/>
          <w:sz w:val="28"/>
          <w:szCs w:val="28"/>
        </w:rPr>
        <w:t>68</w:t>
      </w:r>
      <w:r>
        <w:rPr>
          <w:rFonts w:ascii="Times New Roman" w:hAnsi="Times New Roman"/>
          <w:sz w:val="28"/>
          <w:szCs w:val="28"/>
        </w:rPr>
        <w:fldChar w:fldCharType="end"/>
      </w:r>
      <w:r>
        <w:rPr>
          <w:rFonts w:ascii="Times New Roman" w:hAnsi="Times New Roman"/>
          <w:sz w:val="28"/>
          <w:szCs w:val="28"/>
        </w:rPr>
        <w:fldChar w:fldCharType="end"/>
      </w:r>
    </w:p>
    <w:p>
      <w:pPr>
        <w:pStyle w:val="25"/>
        <w:tabs>
          <w:tab w:val="right" w:leader="dot" w:pos="9911"/>
        </w:tabs>
        <w:rPr>
          <w:rFonts w:ascii="Times New Roman" w:hAnsi="Times New Roman"/>
          <w:sz w:val="28"/>
          <w:szCs w:val="28"/>
          <w:lang w:eastAsia="ru-RU"/>
        </w:rPr>
      </w:pPr>
      <w:r>
        <w:fldChar w:fldCharType="begin"/>
      </w:r>
      <w:r>
        <w:instrText xml:space="preserve"> HYPERLINK \l "_Toc119508124" </w:instrText>
      </w:r>
      <w:r>
        <w:fldChar w:fldCharType="separate"/>
      </w:r>
      <w:r>
        <w:rPr>
          <w:rStyle w:val="12"/>
          <w:rFonts w:ascii="Times New Roman" w:hAnsi="Times New Roman" w:eastAsia="Times New Roman"/>
          <w:sz w:val="28"/>
          <w:szCs w:val="28"/>
        </w:rPr>
        <w:t xml:space="preserve">Таблица 3.65 - </w:t>
      </w:r>
      <w:r>
        <w:rPr>
          <w:rStyle w:val="12"/>
          <w:rFonts w:ascii="Times New Roman" w:hAnsi="Times New Roman" w:eastAsia="Times New Roman"/>
          <w:bCs/>
          <w:sz w:val="28"/>
          <w:szCs w:val="28"/>
          <w:lang w:eastAsia="ru-RU"/>
        </w:rPr>
        <w:t>Описание типа tSpravochnikDogovory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fldChar w:fldCharType="begin"/>
      </w:r>
      <w:r>
        <w:rPr>
          <w:rFonts w:ascii="Times New Roman" w:hAnsi="Times New Roman"/>
          <w:sz w:val="28"/>
          <w:szCs w:val="28"/>
        </w:rPr>
        <w:instrText xml:space="preserve"> PAGEREF _Toc119508124 \h </w:instrText>
      </w:r>
      <w:r>
        <w:rPr>
          <w:rFonts w:ascii="Times New Roman" w:hAnsi="Times New Roman"/>
          <w:sz w:val="28"/>
          <w:szCs w:val="28"/>
        </w:rPr>
        <w:fldChar w:fldCharType="separate"/>
      </w:r>
      <w:r>
        <w:rPr>
          <w:rFonts w:ascii="Times New Roman" w:hAnsi="Times New Roman"/>
          <w:sz w:val="28"/>
          <w:szCs w:val="28"/>
        </w:rPr>
        <w:t>69</w:t>
      </w:r>
      <w:r>
        <w:rPr>
          <w:rFonts w:ascii="Times New Roman" w:hAnsi="Times New Roman"/>
          <w:sz w:val="28"/>
          <w:szCs w:val="28"/>
        </w:rPr>
        <w:fldChar w:fldCharType="end"/>
      </w:r>
      <w:r>
        <w:rPr>
          <w:rFonts w:ascii="Times New Roman" w:hAnsi="Times New Roman"/>
          <w:sz w:val="28"/>
          <w:szCs w:val="28"/>
        </w:rPr>
        <w:fldChar w:fldCharType="end"/>
      </w:r>
    </w:p>
    <w:p>
      <w:pPr>
        <w:pStyle w:val="25"/>
        <w:tabs>
          <w:tab w:val="right" w:leader="dot" w:pos="9911"/>
        </w:tabs>
        <w:rPr>
          <w:rFonts w:ascii="Times New Roman" w:hAnsi="Times New Roman"/>
          <w:sz w:val="28"/>
          <w:szCs w:val="28"/>
          <w:lang w:eastAsia="ru-RU"/>
        </w:rPr>
      </w:pPr>
      <w:r>
        <w:fldChar w:fldCharType="begin"/>
      </w:r>
      <w:r>
        <w:instrText xml:space="preserve"> HYPERLINK \l "_Toc119508125" </w:instrText>
      </w:r>
      <w:r>
        <w:fldChar w:fldCharType="separate"/>
      </w:r>
      <w:r>
        <w:rPr>
          <w:rStyle w:val="12"/>
          <w:rFonts w:ascii="Times New Roman" w:hAnsi="Times New Roman" w:eastAsia="Times New Roman"/>
          <w:sz w:val="28"/>
          <w:szCs w:val="28"/>
        </w:rPr>
        <w:t xml:space="preserve">Таблица 3.66 - </w:t>
      </w:r>
      <w:r>
        <w:rPr>
          <w:rStyle w:val="12"/>
          <w:rFonts w:ascii="Times New Roman" w:hAnsi="Times New Roman" w:eastAsia="Times New Roman"/>
          <w:bCs/>
          <w:sz w:val="28"/>
          <w:szCs w:val="28"/>
          <w:lang w:eastAsia="ru-RU"/>
        </w:rPr>
        <w:t>Описание типа tDokumentOsnovanie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fldChar w:fldCharType="begin"/>
      </w:r>
      <w:r>
        <w:rPr>
          <w:rFonts w:ascii="Times New Roman" w:hAnsi="Times New Roman"/>
          <w:sz w:val="28"/>
          <w:szCs w:val="28"/>
        </w:rPr>
        <w:instrText xml:space="preserve"> PAGEREF _Toc119508125 \h </w:instrText>
      </w:r>
      <w:r>
        <w:rPr>
          <w:rFonts w:ascii="Times New Roman" w:hAnsi="Times New Roman"/>
          <w:sz w:val="28"/>
          <w:szCs w:val="28"/>
        </w:rPr>
        <w:fldChar w:fldCharType="separate"/>
      </w:r>
      <w:r>
        <w:rPr>
          <w:rFonts w:ascii="Times New Roman" w:hAnsi="Times New Roman"/>
          <w:sz w:val="28"/>
          <w:szCs w:val="28"/>
        </w:rPr>
        <w:t>69</w:t>
      </w:r>
      <w:r>
        <w:rPr>
          <w:rFonts w:ascii="Times New Roman" w:hAnsi="Times New Roman"/>
          <w:sz w:val="28"/>
          <w:szCs w:val="28"/>
        </w:rPr>
        <w:fldChar w:fldCharType="end"/>
      </w:r>
      <w:r>
        <w:rPr>
          <w:rFonts w:ascii="Times New Roman" w:hAnsi="Times New Roman"/>
          <w:sz w:val="28"/>
          <w:szCs w:val="28"/>
        </w:rPr>
        <w:fldChar w:fldCharType="end"/>
      </w:r>
    </w:p>
    <w:p>
      <w:pPr>
        <w:pStyle w:val="25"/>
        <w:tabs>
          <w:tab w:val="right" w:leader="dot" w:pos="9911"/>
        </w:tabs>
        <w:rPr>
          <w:rFonts w:ascii="Times New Roman" w:hAnsi="Times New Roman"/>
          <w:sz w:val="28"/>
          <w:szCs w:val="28"/>
          <w:lang w:eastAsia="ru-RU"/>
        </w:rPr>
      </w:pPr>
      <w:r>
        <w:fldChar w:fldCharType="begin"/>
      </w:r>
      <w:r>
        <w:instrText xml:space="preserve"> HYPERLINK \l "_Toc119508126" </w:instrText>
      </w:r>
      <w:r>
        <w:fldChar w:fldCharType="separate"/>
      </w:r>
      <w:r>
        <w:rPr>
          <w:rStyle w:val="12"/>
          <w:rFonts w:ascii="Times New Roman" w:hAnsi="Times New Roman" w:eastAsia="Times New Roman"/>
          <w:sz w:val="28"/>
          <w:szCs w:val="28"/>
        </w:rPr>
        <w:t xml:space="preserve">Таблица 3.67 - </w:t>
      </w:r>
      <w:r>
        <w:rPr>
          <w:rStyle w:val="12"/>
          <w:rFonts w:ascii="Times New Roman" w:hAnsi="Times New Roman" w:eastAsia="Times New Roman"/>
          <w:bCs/>
          <w:sz w:val="28"/>
          <w:szCs w:val="28"/>
          <w:lang w:eastAsia="ru-RU"/>
        </w:rPr>
        <w:t>Описание типа tPlanSchetovEPSBU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fldChar w:fldCharType="begin"/>
      </w:r>
      <w:r>
        <w:rPr>
          <w:rFonts w:ascii="Times New Roman" w:hAnsi="Times New Roman"/>
          <w:sz w:val="28"/>
          <w:szCs w:val="28"/>
        </w:rPr>
        <w:instrText xml:space="preserve"> PAGEREF _Toc119508126 \h </w:instrText>
      </w:r>
      <w:r>
        <w:rPr>
          <w:rFonts w:ascii="Times New Roman" w:hAnsi="Times New Roman"/>
          <w:sz w:val="28"/>
          <w:szCs w:val="28"/>
        </w:rPr>
        <w:fldChar w:fldCharType="separate"/>
      </w:r>
      <w:r>
        <w:rPr>
          <w:rFonts w:ascii="Times New Roman" w:hAnsi="Times New Roman"/>
          <w:sz w:val="28"/>
          <w:szCs w:val="28"/>
        </w:rPr>
        <w:t>69</w:t>
      </w:r>
      <w:r>
        <w:rPr>
          <w:rFonts w:ascii="Times New Roman" w:hAnsi="Times New Roman"/>
          <w:sz w:val="28"/>
          <w:szCs w:val="28"/>
        </w:rPr>
        <w:fldChar w:fldCharType="end"/>
      </w:r>
      <w:r>
        <w:rPr>
          <w:rFonts w:ascii="Times New Roman" w:hAnsi="Times New Roman"/>
          <w:sz w:val="28"/>
          <w:szCs w:val="28"/>
        </w:rPr>
        <w:fldChar w:fldCharType="end"/>
      </w:r>
    </w:p>
    <w:p>
      <w:pPr>
        <w:pStyle w:val="25"/>
        <w:tabs>
          <w:tab w:val="right" w:leader="dot" w:pos="9911"/>
        </w:tabs>
        <w:rPr>
          <w:rFonts w:ascii="Times New Roman" w:hAnsi="Times New Roman"/>
          <w:sz w:val="28"/>
          <w:szCs w:val="28"/>
          <w:lang w:eastAsia="ru-RU"/>
        </w:rPr>
      </w:pPr>
      <w:r>
        <w:fldChar w:fldCharType="begin"/>
      </w:r>
      <w:r>
        <w:instrText xml:space="preserve"> HYPERLINK \l "_Toc119508127" </w:instrText>
      </w:r>
      <w:r>
        <w:fldChar w:fldCharType="separate"/>
      </w:r>
      <w:r>
        <w:rPr>
          <w:rStyle w:val="12"/>
          <w:rFonts w:ascii="Times New Roman" w:hAnsi="Times New Roman" w:eastAsia="Times New Roman"/>
          <w:sz w:val="28"/>
          <w:szCs w:val="28"/>
        </w:rPr>
        <w:t xml:space="preserve">Таблица 3.68 - </w:t>
      </w:r>
      <w:r>
        <w:rPr>
          <w:rStyle w:val="12"/>
          <w:rFonts w:ascii="Times New Roman" w:hAnsi="Times New Roman" w:eastAsia="Times New Roman"/>
          <w:bCs/>
          <w:sz w:val="28"/>
          <w:szCs w:val="28"/>
          <w:lang w:eastAsia="ru-RU"/>
        </w:rPr>
        <w:t>Описание типа tSpravochnikKOSGU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fldChar w:fldCharType="begin"/>
      </w:r>
      <w:r>
        <w:rPr>
          <w:rFonts w:ascii="Times New Roman" w:hAnsi="Times New Roman"/>
          <w:sz w:val="28"/>
          <w:szCs w:val="28"/>
        </w:rPr>
        <w:instrText xml:space="preserve"> PAGEREF _Toc119508127 \h </w:instrText>
      </w:r>
      <w:r>
        <w:rPr>
          <w:rFonts w:ascii="Times New Roman" w:hAnsi="Times New Roman"/>
          <w:sz w:val="28"/>
          <w:szCs w:val="28"/>
        </w:rPr>
        <w:fldChar w:fldCharType="separate"/>
      </w:r>
      <w:r>
        <w:rPr>
          <w:rFonts w:ascii="Times New Roman" w:hAnsi="Times New Roman"/>
          <w:sz w:val="28"/>
          <w:szCs w:val="28"/>
        </w:rPr>
        <w:t>69</w:t>
      </w:r>
      <w:r>
        <w:rPr>
          <w:rFonts w:ascii="Times New Roman" w:hAnsi="Times New Roman"/>
          <w:sz w:val="28"/>
          <w:szCs w:val="28"/>
        </w:rPr>
        <w:fldChar w:fldCharType="end"/>
      </w:r>
      <w:r>
        <w:rPr>
          <w:rFonts w:ascii="Times New Roman" w:hAnsi="Times New Roman"/>
          <w:sz w:val="28"/>
          <w:szCs w:val="28"/>
        </w:rPr>
        <w:fldChar w:fldCharType="end"/>
      </w:r>
    </w:p>
    <w:p>
      <w:pPr>
        <w:pStyle w:val="25"/>
        <w:tabs>
          <w:tab w:val="right" w:leader="dot" w:pos="9911"/>
        </w:tabs>
        <w:rPr>
          <w:rFonts w:ascii="Times New Roman" w:hAnsi="Times New Roman"/>
          <w:sz w:val="28"/>
          <w:szCs w:val="28"/>
          <w:lang w:eastAsia="ru-RU"/>
        </w:rPr>
      </w:pPr>
      <w:r>
        <w:fldChar w:fldCharType="begin"/>
      </w:r>
      <w:r>
        <w:instrText xml:space="preserve"> HYPERLINK \l "_Toc119508128" </w:instrText>
      </w:r>
      <w:r>
        <w:fldChar w:fldCharType="separate"/>
      </w:r>
      <w:r>
        <w:rPr>
          <w:rStyle w:val="12"/>
          <w:rFonts w:ascii="Times New Roman" w:hAnsi="Times New Roman" w:eastAsia="Times New Roman"/>
          <w:sz w:val="28"/>
          <w:szCs w:val="28"/>
        </w:rPr>
        <w:t xml:space="preserve">Таблица 3.69 - </w:t>
      </w:r>
      <w:r>
        <w:rPr>
          <w:rStyle w:val="12"/>
          <w:rFonts w:ascii="Times New Roman" w:hAnsi="Times New Roman" w:eastAsia="Times New Roman"/>
          <w:bCs/>
          <w:sz w:val="28"/>
          <w:szCs w:val="28"/>
          <w:lang w:eastAsia="ru-RU"/>
        </w:rPr>
        <w:t>Описание типа tSpravochnikValyuty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fldChar w:fldCharType="begin"/>
      </w:r>
      <w:r>
        <w:rPr>
          <w:rFonts w:ascii="Times New Roman" w:hAnsi="Times New Roman"/>
          <w:sz w:val="28"/>
          <w:szCs w:val="28"/>
        </w:rPr>
        <w:instrText xml:space="preserve"> PAGEREF _Toc119508128 \h </w:instrText>
      </w:r>
      <w:r>
        <w:rPr>
          <w:rFonts w:ascii="Times New Roman" w:hAnsi="Times New Roman"/>
          <w:sz w:val="28"/>
          <w:szCs w:val="28"/>
        </w:rPr>
        <w:fldChar w:fldCharType="separate"/>
      </w:r>
      <w:r>
        <w:rPr>
          <w:rFonts w:ascii="Times New Roman" w:hAnsi="Times New Roman"/>
          <w:sz w:val="28"/>
          <w:szCs w:val="28"/>
        </w:rPr>
        <w:t>69</w:t>
      </w:r>
      <w:r>
        <w:rPr>
          <w:rFonts w:ascii="Times New Roman" w:hAnsi="Times New Roman"/>
          <w:sz w:val="28"/>
          <w:szCs w:val="28"/>
        </w:rPr>
        <w:fldChar w:fldCharType="end"/>
      </w:r>
      <w:r>
        <w:rPr>
          <w:rFonts w:ascii="Times New Roman" w:hAnsi="Times New Roman"/>
          <w:sz w:val="28"/>
          <w:szCs w:val="28"/>
        </w:rPr>
        <w:fldChar w:fldCharType="end"/>
      </w:r>
    </w:p>
    <w:p>
      <w:pPr>
        <w:pStyle w:val="25"/>
        <w:tabs>
          <w:tab w:val="right" w:leader="dot" w:pos="9911"/>
        </w:tabs>
        <w:rPr>
          <w:rFonts w:ascii="Times New Roman" w:hAnsi="Times New Roman"/>
          <w:sz w:val="28"/>
          <w:szCs w:val="28"/>
          <w:lang w:eastAsia="ru-RU"/>
        </w:rPr>
      </w:pPr>
      <w:r>
        <w:fldChar w:fldCharType="begin"/>
      </w:r>
      <w:r>
        <w:instrText xml:space="preserve"> HYPERLINK \l "_Toc119508129" </w:instrText>
      </w:r>
      <w:r>
        <w:fldChar w:fldCharType="separate"/>
      </w:r>
      <w:r>
        <w:rPr>
          <w:rStyle w:val="12"/>
          <w:rFonts w:ascii="Times New Roman" w:hAnsi="Times New Roman" w:eastAsia="Times New Roman"/>
          <w:sz w:val="28"/>
          <w:szCs w:val="28"/>
        </w:rPr>
        <w:t>Таблица 3.70 - Описание типа tSpravochnikMeryPoVzyskaniyuZadolzhennosti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fldChar w:fldCharType="begin"/>
      </w:r>
      <w:r>
        <w:rPr>
          <w:rFonts w:ascii="Times New Roman" w:hAnsi="Times New Roman"/>
          <w:sz w:val="28"/>
          <w:szCs w:val="28"/>
        </w:rPr>
        <w:instrText xml:space="preserve"> PAGEREF _Toc119508129 \h </w:instrText>
      </w:r>
      <w:r>
        <w:rPr>
          <w:rFonts w:ascii="Times New Roman" w:hAnsi="Times New Roman"/>
          <w:sz w:val="28"/>
          <w:szCs w:val="28"/>
        </w:rPr>
        <w:fldChar w:fldCharType="separate"/>
      </w:r>
      <w:r>
        <w:rPr>
          <w:rFonts w:ascii="Times New Roman" w:hAnsi="Times New Roman"/>
          <w:sz w:val="28"/>
          <w:szCs w:val="28"/>
        </w:rPr>
        <w:t>70</w:t>
      </w:r>
      <w:r>
        <w:rPr>
          <w:rFonts w:ascii="Times New Roman" w:hAnsi="Times New Roman"/>
          <w:sz w:val="28"/>
          <w:szCs w:val="28"/>
        </w:rPr>
        <w:fldChar w:fldCharType="end"/>
      </w:r>
      <w:r>
        <w:rPr>
          <w:rFonts w:ascii="Times New Roman" w:hAnsi="Times New Roman"/>
          <w:sz w:val="28"/>
          <w:szCs w:val="28"/>
        </w:rPr>
        <w:fldChar w:fldCharType="end"/>
      </w:r>
    </w:p>
    <w:p>
      <w:pPr>
        <w:pStyle w:val="25"/>
        <w:tabs>
          <w:tab w:val="right" w:leader="dot" w:pos="9911"/>
        </w:tabs>
        <w:rPr>
          <w:rFonts w:ascii="Times New Roman" w:hAnsi="Times New Roman"/>
          <w:sz w:val="28"/>
          <w:szCs w:val="28"/>
          <w:lang w:eastAsia="ru-RU"/>
        </w:rPr>
      </w:pPr>
      <w:r>
        <w:fldChar w:fldCharType="begin"/>
      </w:r>
      <w:r>
        <w:instrText xml:space="preserve"> HYPERLINK \l "_Toc119508130" </w:instrText>
      </w:r>
      <w:r>
        <w:fldChar w:fldCharType="separate"/>
      </w:r>
      <w:r>
        <w:rPr>
          <w:rStyle w:val="12"/>
          <w:rFonts w:ascii="Times New Roman" w:hAnsi="Times New Roman" w:eastAsia="Times New Roman"/>
          <w:sz w:val="28"/>
          <w:szCs w:val="28"/>
        </w:rPr>
        <w:t>Таблица 3.71 - Описание типа tSpravochnikSluchaiSpisaniyaVosstanovleniyaZadolzhennostiPoDokhodam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fldChar w:fldCharType="begin"/>
      </w:r>
      <w:r>
        <w:rPr>
          <w:rFonts w:ascii="Times New Roman" w:hAnsi="Times New Roman"/>
          <w:sz w:val="28"/>
          <w:szCs w:val="28"/>
        </w:rPr>
        <w:instrText xml:space="preserve"> PAGEREF _Toc119508130 \h </w:instrText>
      </w:r>
      <w:r>
        <w:rPr>
          <w:rFonts w:ascii="Times New Roman" w:hAnsi="Times New Roman"/>
          <w:sz w:val="28"/>
          <w:szCs w:val="28"/>
        </w:rPr>
        <w:fldChar w:fldCharType="separate"/>
      </w:r>
      <w:r>
        <w:rPr>
          <w:rFonts w:ascii="Times New Roman" w:hAnsi="Times New Roman"/>
          <w:sz w:val="28"/>
          <w:szCs w:val="28"/>
        </w:rPr>
        <w:t>70</w:t>
      </w:r>
      <w:r>
        <w:rPr>
          <w:rFonts w:ascii="Times New Roman" w:hAnsi="Times New Roman"/>
          <w:sz w:val="28"/>
          <w:szCs w:val="28"/>
        </w:rPr>
        <w:fldChar w:fldCharType="end"/>
      </w:r>
      <w:r>
        <w:rPr>
          <w:rFonts w:ascii="Times New Roman" w:hAnsi="Times New Roman"/>
          <w:sz w:val="28"/>
          <w:szCs w:val="28"/>
        </w:rPr>
        <w:fldChar w:fldCharType="end"/>
      </w:r>
    </w:p>
    <w:p>
      <w:pPr>
        <w:pStyle w:val="25"/>
        <w:tabs>
          <w:tab w:val="right" w:leader="dot" w:pos="9911"/>
        </w:tabs>
        <w:rPr>
          <w:rFonts w:ascii="Times New Roman" w:hAnsi="Times New Roman"/>
          <w:sz w:val="28"/>
          <w:szCs w:val="28"/>
          <w:lang w:eastAsia="ru-RU"/>
        </w:rPr>
      </w:pPr>
      <w:r>
        <w:fldChar w:fldCharType="begin"/>
      </w:r>
      <w:r>
        <w:instrText xml:space="preserve"> HYPERLINK \l "_Toc119508131" </w:instrText>
      </w:r>
      <w:r>
        <w:fldChar w:fldCharType="separate"/>
      </w:r>
      <w:r>
        <w:rPr>
          <w:rStyle w:val="12"/>
          <w:rFonts w:ascii="Times New Roman" w:hAnsi="Times New Roman" w:eastAsia="Times New Roman"/>
          <w:sz w:val="28"/>
          <w:szCs w:val="28"/>
        </w:rPr>
        <w:t>Таблица 3.72 - Описание типа tSpravochnikPodrazdeleniya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fldChar w:fldCharType="begin"/>
      </w:r>
      <w:r>
        <w:rPr>
          <w:rFonts w:ascii="Times New Roman" w:hAnsi="Times New Roman"/>
          <w:sz w:val="28"/>
          <w:szCs w:val="28"/>
        </w:rPr>
        <w:instrText xml:space="preserve"> PAGEREF _Toc119508131 \h </w:instrText>
      </w:r>
      <w:r>
        <w:rPr>
          <w:rFonts w:ascii="Times New Roman" w:hAnsi="Times New Roman"/>
          <w:sz w:val="28"/>
          <w:szCs w:val="28"/>
        </w:rPr>
        <w:fldChar w:fldCharType="separate"/>
      </w:r>
      <w:r>
        <w:rPr>
          <w:rFonts w:ascii="Times New Roman" w:hAnsi="Times New Roman"/>
          <w:sz w:val="28"/>
          <w:szCs w:val="28"/>
        </w:rPr>
        <w:t>70</w:t>
      </w:r>
      <w:r>
        <w:rPr>
          <w:rFonts w:ascii="Times New Roman" w:hAnsi="Times New Roman"/>
          <w:sz w:val="28"/>
          <w:szCs w:val="28"/>
        </w:rPr>
        <w:fldChar w:fldCharType="end"/>
      </w:r>
      <w:r>
        <w:rPr>
          <w:rFonts w:ascii="Times New Roman" w:hAnsi="Times New Roman"/>
          <w:sz w:val="28"/>
          <w:szCs w:val="28"/>
        </w:rPr>
        <w:fldChar w:fldCharType="end"/>
      </w:r>
    </w:p>
    <w:p>
      <w:pPr>
        <w:pStyle w:val="25"/>
        <w:tabs>
          <w:tab w:val="right" w:leader="dot" w:pos="9911"/>
        </w:tabs>
        <w:rPr>
          <w:rFonts w:ascii="Times New Roman" w:hAnsi="Times New Roman"/>
          <w:sz w:val="28"/>
          <w:szCs w:val="28"/>
          <w:lang w:eastAsia="ru-RU"/>
        </w:rPr>
      </w:pPr>
      <w:r>
        <w:fldChar w:fldCharType="begin"/>
      </w:r>
      <w:r>
        <w:instrText xml:space="preserve"> HYPERLINK \l "_Toc119508132" </w:instrText>
      </w:r>
      <w:r>
        <w:fldChar w:fldCharType="separate"/>
      </w:r>
      <w:r>
        <w:rPr>
          <w:rStyle w:val="12"/>
          <w:rFonts w:ascii="Times New Roman" w:hAnsi="Times New Roman" w:eastAsia="Times New Roman"/>
          <w:sz w:val="28"/>
          <w:szCs w:val="28"/>
        </w:rPr>
        <w:t xml:space="preserve">Таблица 3.73 - </w:t>
      </w:r>
      <w:r>
        <w:rPr>
          <w:rStyle w:val="12"/>
          <w:rFonts w:ascii="Times New Roman" w:hAnsi="Times New Roman" w:eastAsia="Times New Roman"/>
          <w:bCs/>
          <w:sz w:val="28"/>
          <w:szCs w:val="28"/>
          <w:lang w:eastAsia="ru-RU"/>
        </w:rPr>
        <w:t>Описание типа tResultVoiceSotrudnika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fldChar w:fldCharType="begin"/>
      </w:r>
      <w:r>
        <w:rPr>
          <w:rFonts w:ascii="Times New Roman" w:hAnsi="Times New Roman"/>
          <w:sz w:val="28"/>
          <w:szCs w:val="28"/>
        </w:rPr>
        <w:instrText xml:space="preserve"> PAGEREF _Toc119508132 \h </w:instrText>
      </w:r>
      <w:r>
        <w:rPr>
          <w:rFonts w:ascii="Times New Roman" w:hAnsi="Times New Roman"/>
          <w:sz w:val="28"/>
          <w:szCs w:val="28"/>
        </w:rPr>
        <w:fldChar w:fldCharType="separate"/>
      </w:r>
      <w:r>
        <w:rPr>
          <w:rFonts w:ascii="Times New Roman" w:hAnsi="Times New Roman"/>
          <w:sz w:val="28"/>
          <w:szCs w:val="28"/>
        </w:rPr>
        <w:t>71</w:t>
      </w:r>
      <w:r>
        <w:rPr>
          <w:rFonts w:ascii="Times New Roman" w:hAnsi="Times New Roman"/>
          <w:sz w:val="28"/>
          <w:szCs w:val="28"/>
        </w:rPr>
        <w:fldChar w:fldCharType="end"/>
      </w:r>
      <w:r>
        <w:rPr>
          <w:rFonts w:ascii="Times New Roman" w:hAnsi="Times New Roman"/>
          <w:sz w:val="28"/>
          <w:szCs w:val="28"/>
        </w:rPr>
        <w:fldChar w:fldCharType="end"/>
      </w:r>
    </w:p>
    <w:p>
      <w:pPr>
        <w:pStyle w:val="25"/>
        <w:tabs>
          <w:tab w:val="right" w:leader="dot" w:pos="9911"/>
        </w:tabs>
        <w:rPr>
          <w:rFonts w:ascii="Times New Roman" w:hAnsi="Times New Roman"/>
          <w:sz w:val="28"/>
          <w:szCs w:val="28"/>
          <w:lang w:eastAsia="ru-RU"/>
        </w:rPr>
      </w:pPr>
      <w:r>
        <w:fldChar w:fldCharType="begin"/>
      </w:r>
      <w:r>
        <w:instrText xml:space="preserve"> HYPERLINK \l "_Toc119508133" </w:instrText>
      </w:r>
      <w:r>
        <w:fldChar w:fldCharType="separate"/>
      </w:r>
      <w:r>
        <w:rPr>
          <w:rStyle w:val="12"/>
          <w:rFonts w:ascii="Times New Roman" w:hAnsi="Times New Roman" w:eastAsia="Times New Roman"/>
          <w:sz w:val="28"/>
          <w:szCs w:val="28"/>
        </w:rPr>
        <w:t xml:space="preserve">Таблица 3.74 - </w:t>
      </w:r>
      <w:r>
        <w:rPr>
          <w:rStyle w:val="12"/>
          <w:rFonts w:ascii="Times New Roman" w:hAnsi="Times New Roman" w:eastAsia="Times New Roman"/>
          <w:bCs/>
          <w:sz w:val="28"/>
          <w:szCs w:val="28"/>
          <w:lang w:eastAsia="ru-RU"/>
        </w:rPr>
        <w:t>Описание типа tResultVoiceSotrudnika_item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fldChar w:fldCharType="begin"/>
      </w:r>
      <w:r>
        <w:rPr>
          <w:rFonts w:ascii="Times New Roman" w:hAnsi="Times New Roman"/>
          <w:sz w:val="28"/>
          <w:szCs w:val="28"/>
        </w:rPr>
        <w:instrText xml:space="preserve"> PAGEREF _Toc119508133 \h </w:instrText>
      </w:r>
      <w:r>
        <w:rPr>
          <w:rFonts w:ascii="Times New Roman" w:hAnsi="Times New Roman"/>
          <w:sz w:val="28"/>
          <w:szCs w:val="28"/>
        </w:rPr>
        <w:fldChar w:fldCharType="separate"/>
      </w:r>
      <w:r>
        <w:rPr>
          <w:rFonts w:ascii="Times New Roman" w:hAnsi="Times New Roman"/>
          <w:sz w:val="28"/>
          <w:szCs w:val="28"/>
        </w:rPr>
        <w:t>71</w:t>
      </w:r>
      <w:r>
        <w:rPr>
          <w:rFonts w:ascii="Times New Roman" w:hAnsi="Times New Roman"/>
          <w:sz w:val="28"/>
          <w:szCs w:val="28"/>
        </w:rPr>
        <w:fldChar w:fldCharType="end"/>
      </w:r>
      <w:r>
        <w:rPr>
          <w:rFonts w:ascii="Times New Roman" w:hAnsi="Times New Roman"/>
          <w:sz w:val="28"/>
          <w:szCs w:val="28"/>
        </w:rPr>
        <w:fldChar w:fldCharType="end"/>
      </w:r>
    </w:p>
    <w:p>
      <w:pPr>
        <w:pStyle w:val="25"/>
        <w:tabs>
          <w:tab w:val="right" w:leader="dot" w:pos="9911"/>
        </w:tabs>
        <w:rPr>
          <w:rFonts w:ascii="Times New Roman" w:hAnsi="Times New Roman"/>
          <w:sz w:val="28"/>
          <w:szCs w:val="28"/>
          <w:lang w:eastAsia="ru-RU"/>
        </w:rPr>
      </w:pPr>
      <w:r>
        <w:fldChar w:fldCharType="begin"/>
      </w:r>
      <w:r>
        <w:instrText xml:space="preserve"> HYPERLINK \l "_Toc119508134" </w:instrText>
      </w:r>
      <w:r>
        <w:fldChar w:fldCharType="separate"/>
      </w:r>
      <w:r>
        <w:rPr>
          <w:rStyle w:val="12"/>
          <w:rFonts w:ascii="Times New Roman" w:hAnsi="Times New Roman" w:eastAsia="Times New Roman"/>
          <w:sz w:val="28"/>
          <w:szCs w:val="28"/>
        </w:rPr>
        <w:t xml:space="preserve">Таблица 3.75 - Описание типа </w:t>
      </w:r>
      <w:r>
        <w:rPr>
          <w:rStyle w:val="12"/>
          <w:rFonts w:ascii="Times New Roman" w:hAnsi="Times New Roman" w:eastAsia="Times New Roman"/>
          <w:sz w:val="28"/>
          <w:szCs w:val="28"/>
          <w:lang w:eastAsia="ru-RU"/>
        </w:rPr>
        <w:t>tExecutor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fldChar w:fldCharType="begin"/>
      </w:r>
      <w:r>
        <w:rPr>
          <w:rFonts w:ascii="Times New Roman" w:hAnsi="Times New Roman"/>
          <w:sz w:val="28"/>
          <w:szCs w:val="28"/>
        </w:rPr>
        <w:instrText xml:space="preserve"> PAGEREF _Toc119508134 \h </w:instrText>
      </w:r>
      <w:r>
        <w:rPr>
          <w:rFonts w:ascii="Times New Roman" w:hAnsi="Times New Roman"/>
          <w:sz w:val="28"/>
          <w:szCs w:val="28"/>
        </w:rPr>
        <w:fldChar w:fldCharType="separate"/>
      </w:r>
      <w:r>
        <w:rPr>
          <w:rFonts w:ascii="Times New Roman" w:hAnsi="Times New Roman"/>
          <w:sz w:val="28"/>
          <w:szCs w:val="28"/>
        </w:rPr>
        <w:t>71</w:t>
      </w:r>
      <w:r>
        <w:rPr>
          <w:rFonts w:ascii="Times New Roman" w:hAnsi="Times New Roman"/>
          <w:sz w:val="28"/>
          <w:szCs w:val="28"/>
        </w:rPr>
        <w:fldChar w:fldCharType="end"/>
      </w:r>
      <w:r>
        <w:rPr>
          <w:rFonts w:ascii="Times New Roman" w:hAnsi="Times New Roman"/>
          <w:sz w:val="28"/>
          <w:szCs w:val="28"/>
        </w:rPr>
        <w:fldChar w:fldCharType="end"/>
      </w:r>
    </w:p>
    <w:p>
      <w:pPr>
        <w:pStyle w:val="25"/>
        <w:tabs>
          <w:tab w:val="right" w:leader="dot" w:pos="9911"/>
        </w:tabs>
        <w:rPr>
          <w:rFonts w:ascii="Times New Roman" w:hAnsi="Times New Roman"/>
          <w:sz w:val="28"/>
          <w:szCs w:val="28"/>
          <w:lang w:eastAsia="ru-RU"/>
        </w:rPr>
      </w:pPr>
      <w:r>
        <w:fldChar w:fldCharType="begin"/>
      </w:r>
      <w:r>
        <w:instrText xml:space="preserve"> HYPERLINK \l "_Toc119508135" </w:instrText>
      </w:r>
      <w:r>
        <w:fldChar w:fldCharType="separate"/>
      </w:r>
      <w:r>
        <w:rPr>
          <w:rStyle w:val="12"/>
          <w:rFonts w:ascii="Times New Roman" w:hAnsi="Times New Roman" w:eastAsia="Times New Roman"/>
          <w:sz w:val="28"/>
          <w:szCs w:val="28"/>
        </w:rPr>
        <w:t>Таблица 3.76 - Описание типа tDokumentSpisanieVosstanovlenieZadolzhennostiPoDokhodam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fldChar w:fldCharType="begin"/>
      </w:r>
      <w:r>
        <w:rPr>
          <w:rFonts w:ascii="Times New Roman" w:hAnsi="Times New Roman"/>
          <w:sz w:val="28"/>
          <w:szCs w:val="28"/>
        </w:rPr>
        <w:instrText xml:space="preserve"> PAGEREF _Toc119508135 \h </w:instrText>
      </w:r>
      <w:r>
        <w:rPr>
          <w:rFonts w:ascii="Times New Roman" w:hAnsi="Times New Roman"/>
          <w:sz w:val="28"/>
          <w:szCs w:val="28"/>
        </w:rPr>
        <w:fldChar w:fldCharType="separate"/>
      </w:r>
      <w:r>
        <w:rPr>
          <w:rFonts w:ascii="Times New Roman" w:hAnsi="Times New Roman"/>
          <w:sz w:val="28"/>
          <w:szCs w:val="28"/>
        </w:rPr>
        <w:t>79</w:t>
      </w:r>
      <w:r>
        <w:rPr>
          <w:rFonts w:ascii="Times New Roman" w:hAnsi="Times New Roman"/>
          <w:sz w:val="28"/>
          <w:szCs w:val="28"/>
        </w:rPr>
        <w:fldChar w:fldCharType="end"/>
      </w:r>
      <w:r>
        <w:rPr>
          <w:rFonts w:ascii="Times New Roman" w:hAnsi="Times New Roman"/>
          <w:sz w:val="28"/>
          <w:szCs w:val="28"/>
        </w:rPr>
        <w:fldChar w:fldCharType="end"/>
      </w:r>
    </w:p>
    <w:p>
      <w:pPr>
        <w:pStyle w:val="25"/>
        <w:tabs>
          <w:tab w:val="right" w:leader="dot" w:pos="9911"/>
        </w:tabs>
        <w:rPr>
          <w:rFonts w:ascii="Times New Roman" w:hAnsi="Times New Roman"/>
          <w:sz w:val="28"/>
          <w:szCs w:val="28"/>
          <w:lang w:eastAsia="ru-RU"/>
        </w:rPr>
      </w:pPr>
      <w:r>
        <w:fldChar w:fldCharType="begin"/>
      </w:r>
      <w:r>
        <w:instrText xml:space="preserve"> HYPERLINK \l "_Toc119508136" </w:instrText>
      </w:r>
      <w:r>
        <w:fldChar w:fldCharType="separate"/>
      </w:r>
      <w:r>
        <w:rPr>
          <w:rStyle w:val="12"/>
          <w:rFonts w:ascii="Times New Roman" w:hAnsi="Times New Roman" w:eastAsia="Times New Roman"/>
          <w:sz w:val="28"/>
          <w:szCs w:val="28"/>
        </w:rPr>
        <w:t>Таблица 3.77 - Описание типа tDokumentSpisanieVosstanovlenieZadolzhennostiPoDokhodam_SpisokKontragentov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fldChar w:fldCharType="begin"/>
      </w:r>
      <w:r>
        <w:rPr>
          <w:rFonts w:ascii="Times New Roman" w:hAnsi="Times New Roman"/>
          <w:sz w:val="28"/>
          <w:szCs w:val="28"/>
        </w:rPr>
        <w:instrText xml:space="preserve"> PAGEREF _Toc119508136 \h </w:instrText>
      </w:r>
      <w:r>
        <w:rPr>
          <w:rFonts w:ascii="Times New Roman" w:hAnsi="Times New Roman"/>
          <w:sz w:val="28"/>
          <w:szCs w:val="28"/>
        </w:rPr>
        <w:fldChar w:fldCharType="separate"/>
      </w:r>
      <w:r>
        <w:rPr>
          <w:rFonts w:ascii="Times New Roman" w:hAnsi="Times New Roman"/>
          <w:sz w:val="28"/>
          <w:szCs w:val="28"/>
        </w:rPr>
        <w:t>82</w:t>
      </w:r>
      <w:r>
        <w:rPr>
          <w:rFonts w:ascii="Times New Roman" w:hAnsi="Times New Roman"/>
          <w:sz w:val="28"/>
          <w:szCs w:val="28"/>
        </w:rPr>
        <w:fldChar w:fldCharType="end"/>
      </w:r>
      <w:r>
        <w:rPr>
          <w:rFonts w:ascii="Times New Roman" w:hAnsi="Times New Roman"/>
          <w:sz w:val="28"/>
          <w:szCs w:val="28"/>
        </w:rPr>
        <w:fldChar w:fldCharType="end"/>
      </w:r>
    </w:p>
    <w:p>
      <w:pPr>
        <w:pStyle w:val="25"/>
        <w:tabs>
          <w:tab w:val="right" w:leader="dot" w:pos="9911"/>
        </w:tabs>
        <w:rPr>
          <w:rFonts w:ascii="Times New Roman" w:hAnsi="Times New Roman"/>
          <w:sz w:val="28"/>
          <w:szCs w:val="28"/>
          <w:lang w:eastAsia="ru-RU"/>
        </w:rPr>
      </w:pPr>
      <w:r>
        <w:fldChar w:fldCharType="begin"/>
      </w:r>
      <w:r>
        <w:instrText xml:space="preserve"> HYPERLINK \l "_Toc119508137" </w:instrText>
      </w:r>
      <w:r>
        <w:fldChar w:fldCharType="separate"/>
      </w:r>
      <w:r>
        <w:rPr>
          <w:rStyle w:val="12"/>
          <w:rFonts w:ascii="Times New Roman" w:hAnsi="Times New Roman" w:eastAsia="Times New Roman"/>
          <w:sz w:val="28"/>
          <w:szCs w:val="28"/>
        </w:rPr>
        <w:t>Таблица 3.78 - Описание типа tDokumentSpisanieVosstanovlenieZadolzhennostiPoDokhodam_SpisokKontragentov_item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fldChar w:fldCharType="begin"/>
      </w:r>
      <w:r>
        <w:rPr>
          <w:rFonts w:ascii="Times New Roman" w:hAnsi="Times New Roman"/>
          <w:sz w:val="28"/>
          <w:szCs w:val="28"/>
        </w:rPr>
        <w:instrText xml:space="preserve"> PAGEREF _Toc119508137 \h </w:instrText>
      </w:r>
      <w:r>
        <w:rPr>
          <w:rFonts w:ascii="Times New Roman" w:hAnsi="Times New Roman"/>
          <w:sz w:val="28"/>
          <w:szCs w:val="28"/>
        </w:rPr>
        <w:fldChar w:fldCharType="separate"/>
      </w:r>
      <w:r>
        <w:rPr>
          <w:rFonts w:ascii="Times New Roman" w:hAnsi="Times New Roman"/>
          <w:sz w:val="28"/>
          <w:szCs w:val="28"/>
        </w:rPr>
        <w:t>82</w:t>
      </w:r>
      <w:r>
        <w:rPr>
          <w:rFonts w:ascii="Times New Roman" w:hAnsi="Times New Roman"/>
          <w:sz w:val="28"/>
          <w:szCs w:val="28"/>
        </w:rPr>
        <w:fldChar w:fldCharType="end"/>
      </w:r>
      <w:r>
        <w:rPr>
          <w:rFonts w:ascii="Times New Roman" w:hAnsi="Times New Roman"/>
          <w:sz w:val="28"/>
          <w:szCs w:val="28"/>
        </w:rPr>
        <w:fldChar w:fldCharType="end"/>
      </w:r>
    </w:p>
    <w:p>
      <w:pPr>
        <w:pStyle w:val="25"/>
        <w:tabs>
          <w:tab w:val="right" w:leader="dot" w:pos="9911"/>
        </w:tabs>
        <w:rPr>
          <w:rFonts w:ascii="Times New Roman" w:hAnsi="Times New Roman"/>
          <w:sz w:val="28"/>
          <w:szCs w:val="28"/>
          <w:lang w:eastAsia="ru-RU"/>
        </w:rPr>
      </w:pPr>
      <w:r>
        <w:fldChar w:fldCharType="begin"/>
      </w:r>
      <w:r>
        <w:instrText xml:space="preserve"> HYPERLINK \l "_Toc119508138" </w:instrText>
      </w:r>
      <w:r>
        <w:fldChar w:fldCharType="separate"/>
      </w:r>
      <w:r>
        <w:rPr>
          <w:rStyle w:val="12"/>
          <w:rFonts w:ascii="Times New Roman" w:hAnsi="Times New Roman" w:eastAsia="Times New Roman"/>
          <w:sz w:val="28"/>
          <w:szCs w:val="28"/>
        </w:rPr>
        <w:t xml:space="preserve">Таблица 3.79 - </w:t>
      </w:r>
      <w:r>
        <w:rPr>
          <w:rStyle w:val="12"/>
          <w:rFonts w:ascii="Times New Roman" w:hAnsi="Times New Roman" w:eastAsia="Times New Roman"/>
          <w:bCs/>
          <w:sz w:val="28"/>
          <w:szCs w:val="28"/>
          <w:lang w:eastAsia="ru-RU"/>
        </w:rPr>
        <w:t>Описание типа tDokumentSpisanieVosstanovlenieZadolzhennostiPoDokhodam_Zadolzhennost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fldChar w:fldCharType="begin"/>
      </w:r>
      <w:r>
        <w:rPr>
          <w:rFonts w:ascii="Times New Roman" w:hAnsi="Times New Roman"/>
          <w:sz w:val="28"/>
          <w:szCs w:val="28"/>
        </w:rPr>
        <w:instrText xml:space="preserve"> PAGEREF _Toc119508138 \h </w:instrText>
      </w:r>
      <w:r>
        <w:rPr>
          <w:rFonts w:ascii="Times New Roman" w:hAnsi="Times New Roman"/>
          <w:sz w:val="28"/>
          <w:szCs w:val="28"/>
        </w:rPr>
        <w:fldChar w:fldCharType="separate"/>
      </w:r>
      <w:r>
        <w:rPr>
          <w:rFonts w:ascii="Times New Roman" w:hAnsi="Times New Roman"/>
          <w:sz w:val="28"/>
          <w:szCs w:val="28"/>
        </w:rPr>
        <w:t>82</w:t>
      </w:r>
      <w:r>
        <w:rPr>
          <w:rFonts w:ascii="Times New Roman" w:hAnsi="Times New Roman"/>
          <w:sz w:val="28"/>
          <w:szCs w:val="28"/>
        </w:rPr>
        <w:fldChar w:fldCharType="end"/>
      </w:r>
      <w:r>
        <w:rPr>
          <w:rFonts w:ascii="Times New Roman" w:hAnsi="Times New Roman"/>
          <w:sz w:val="28"/>
          <w:szCs w:val="28"/>
        </w:rPr>
        <w:fldChar w:fldCharType="end"/>
      </w:r>
    </w:p>
    <w:p>
      <w:pPr>
        <w:pStyle w:val="25"/>
        <w:tabs>
          <w:tab w:val="right" w:leader="dot" w:pos="9911"/>
        </w:tabs>
        <w:rPr>
          <w:rFonts w:ascii="Times New Roman" w:hAnsi="Times New Roman"/>
          <w:sz w:val="28"/>
          <w:szCs w:val="28"/>
          <w:lang w:eastAsia="ru-RU"/>
        </w:rPr>
      </w:pPr>
      <w:r>
        <w:fldChar w:fldCharType="begin"/>
      </w:r>
      <w:r>
        <w:instrText xml:space="preserve"> HYPERLINK \l "_Toc119508139" </w:instrText>
      </w:r>
      <w:r>
        <w:fldChar w:fldCharType="separate"/>
      </w:r>
      <w:r>
        <w:rPr>
          <w:rStyle w:val="12"/>
          <w:rFonts w:ascii="Times New Roman" w:hAnsi="Times New Roman" w:eastAsia="Times New Roman"/>
          <w:sz w:val="28"/>
          <w:szCs w:val="28"/>
        </w:rPr>
        <w:t xml:space="preserve">Таблица 3.80 - </w:t>
      </w:r>
      <w:r>
        <w:rPr>
          <w:rStyle w:val="12"/>
          <w:rFonts w:ascii="Times New Roman" w:hAnsi="Times New Roman" w:eastAsia="Times New Roman"/>
          <w:bCs/>
          <w:sz w:val="28"/>
          <w:szCs w:val="28"/>
          <w:lang w:eastAsia="ru-RU"/>
        </w:rPr>
        <w:t>Описание типа tDokumentSpisanieVosstanovlenieZadolzhennostiPoDokhodam_Zadolzhennost_item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fldChar w:fldCharType="begin"/>
      </w:r>
      <w:r>
        <w:rPr>
          <w:rFonts w:ascii="Times New Roman" w:hAnsi="Times New Roman"/>
          <w:sz w:val="28"/>
          <w:szCs w:val="28"/>
        </w:rPr>
        <w:instrText xml:space="preserve"> PAGEREF _Toc119508139 \h </w:instrText>
      </w:r>
      <w:r>
        <w:rPr>
          <w:rFonts w:ascii="Times New Roman" w:hAnsi="Times New Roman"/>
          <w:sz w:val="28"/>
          <w:szCs w:val="28"/>
        </w:rPr>
        <w:fldChar w:fldCharType="separate"/>
      </w:r>
      <w:r>
        <w:rPr>
          <w:rFonts w:ascii="Times New Roman" w:hAnsi="Times New Roman"/>
          <w:sz w:val="28"/>
          <w:szCs w:val="28"/>
        </w:rPr>
        <w:t>83</w:t>
      </w:r>
      <w:r>
        <w:rPr>
          <w:rFonts w:ascii="Times New Roman" w:hAnsi="Times New Roman"/>
          <w:sz w:val="28"/>
          <w:szCs w:val="28"/>
        </w:rPr>
        <w:fldChar w:fldCharType="end"/>
      </w:r>
      <w:r>
        <w:rPr>
          <w:rFonts w:ascii="Times New Roman" w:hAnsi="Times New Roman"/>
          <w:sz w:val="28"/>
          <w:szCs w:val="28"/>
        </w:rPr>
        <w:fldChar w:fldCharType="end"/>
      </w:r>
    </w:p>
    <w:p>
      <w:pPr>
        <w:pStyle w:val="25"/>
        <w:tabs>
          <w:tab w:val="right" w:leader="dot" w:pos="9911"/>
        </w:tabs>
        <w:rPr>
          <w:rFonts w:ascii="Times New Roman" w:hAnsi="Times New Roman"/>
          <w:sz w:val="28"/>
          <w:szCs w:val="28"/>
          <w:lang w:eastAsia="ru-RU"/>
        </w:rPr>
      </w:pPr>
      <w:r>
        <w:fldChar w:fldCharType="begin"/>
      </w:r>
      <w:r>
        <w:instrText xml:space="preserve"> HYPERLINK \l "_Toc119508140" </w:instrText>
      </w:r>
      <w:r>
        <w:fldChar w:fldCharType="separate"/>
      </w:r>
      <w:r>
        <w:rPr>
          <w:rStyle w:val="12"/>
          <w:rFonts w:ascii="Times New Roman" w:hAnsi="Times New Roman" w:eastAsia="Times New Roman"/>
          <w:sz w:val="28"/>
          <w:szCs w:val="28"/>
        </w:rPr>
        <w:t xml:space="preserve">Таблица 3.81 - </w:t>
      </w:r>
      <w:r>
        <w:rPr>
          <w:rStyle w:val="12"/>
          <w:rFonts w:ascii="Times New Roman" w:hAnsi="Times New Roman" w:eastAsia="Times New Roman"/>
          <w:bCs/>
          <w:sz w:val="28"/>
          <w:szCs w:val="28"/>
          <w:lang w:eastAsia="ru-RU"/>
        </w:rPr>
        <w:t>Описание типа tDokumentSpisanieVosstanovlenieZadolzhennostiPoDokhodam_SostavKomissii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fldChar w:fldCharType="begin"/>
      </w:r>
      <w:r>
        <w:rPr>
          <w:rFonts w:ascii="Times New Roman" w:hAnsi="Times New Roman"/>
          <w:sz w:val="28"/>
          <w:szCs w:val="28"/>
        </w:rPr>
        <w:instrText xml:space="preserve"> PAGEREF _Toc119508140 \h </w:instrText>
      </w:r>
      <w:r>
        <w:rPr>
          <w:rFonts w:ascii="Times New Roman" w:hAnsi="Times New Roman"/>
          <w:sz w:val="28"/>
          <w:szCs w:val="28"/>
        </w:rPr>
        <w:fldChar w:fldCharType="separate"/>
      </w:r>
      <w:r>
        <w:rPr>
          <w:rFonts w:ascii="Times New Roman" w:hAnsi="Times New Roman"/>
          <w:sz w:val="28"/>
          <w:szCs w:val="28"/>
        </w:rPr>
        <w:t>85</w:t>
      </w:r>
      <w:r>
        <w:rPr>
          <w:rFonts w:ascii="Times New Roman" w:hAnsi="Times New Roman"/>
          <w:sz w:val="28"/>
          <w:szCs w:val="28"/>
        </w:rPr>
        <w:fldChar w:fldCharType="end"/>
      </w:r>
      <w:r>
        <w:rPr>
          <w:rFonts w:ascii="Times New Roman" w:hAnsi="Times New Roman"/>
          <w:sz w:val="28"/>
          <w:szCs w:val="28"/>
        </w:rPr>
        <w:fldChar w:fldCharType="end"/>
      </w:r>
    </w:p>
    <w:p>
      <w:pPr>
        <w:pStyle w:val="25"/>
        <w:tabs>
          <w:tab w:val="right" w:leader="dot" w:pos="9911"/>
        </w:tabs>
        <w:rPr>
          <w:rFonts w:ascii="Times New Roman" w:hAnsi="Times New Roman"/>
          <w:sz w:val="28"/>
          <w:szCs w:val="28"/>
          <w:lang w:eastAsia="ru-RU"/>
        </w:rPr>
      </w:pPr>
      <w:r>
        <w:fldChar w:fldCharType="begin"/>
      </w:r>
      <w:r>
        <w:instrText xml:space="preserve"> HYPERLINK \l "_Toc119508141" </w:instrText>
      </w:r>
      <w:r>
        <w:fldChar w:fldCharType="separate"/>
      </w:r>
      <w:r>
        <w:rPr>
          <w:rStyle w:val="12"/>
          <w:rFonts w:ascii="Times New Roman" w:hAnsi="Times New Roman" w:eastAsia="Times New Roman"/>
          <w:sz w:val="28"/>
          <w:szCs w:val="28"/>
        </w:rPr>
        <w:t xml:space="preserve">Таблица 3.82 - </w:t>
      </w:r>
      <w:r>
        <w:rPr>
          <w:rStyle w:val="12"/>
          <w:rFonts w:ascii="Times New Roman" w:hAnsi="Times New Roman" w:eastAsia="Times New Roman"/>
          <w:bCs/>
          <w:sz w:val="28"/>
          <w:szCs w:val="28"/>
          <w:lang w:eastAsia="ru-RU"/>
        </w:rPr>
        <w:t>Описание типа tDokumentSpisanieVosstanovlenieZadolzhennostiPoDokhodam_SostavKomissii_item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fldChar w:fldCharType="begin"/>
      </w:r>
      <w:r>
        <w:rPr>
          <w:rFonts w:ascii="Times New Roman" w:hAnsi="Times New Roman"/>
          <w:sz w:val="28"/>
          <w:szCs w:val="28"/>
        </w:rPr>
        <w:instrText xml:space="preserve"> PAGEREF _Toc119508141 \h </w:instrText>
      </w:r>
      <w:r>
        <w:rPr>
          <w:rFonts w:ascii="Times New Roman" w:hAnsi="Times New Roman"/>
          <w:sz w:val="28"/>
          <w:szCs w:val="28"/>
        </w:rPr>
        <w:fldChar w:fldCharType="separate"/>
      </w:r>
      <w:r>
        <w:rPr>
          <w:rFonts w:ascii="Times New Roman" w:hAnsi="Times New Roman"/>
          <w:sz w:val="28"/>
          <w:szCs w:val="28"/>
        </w:rPr>
        <w:t>85</w:t>
      </w:r>
      <w:r>
        <w:rPr>
          <w:rFonts w:ascii="Times New Roman" w:hAnsi="Times New Roman"/>
          <w:sz w:val="28"/>
          <w:szCs w:val="28"/>
        </w:rPr>
        <w:fldChar w:fldCharType="end"/>
      </w:r>
      <w:r>
        <w:rPr>
          <w:rFonts w:ascii="Times New Roman" w:hAnsi="Times New Roman"/>
          <w:sz w:val="28"/>
          <w:szCs w:val="28"/>
        </w:rPr>
        <w:fldChar w:fldCharType="end"/>
      </w:r>
    </w:p>
    <w:p>
      <w:pPr>
        <w:pStyle w:val="25"/>
        <w:tabs>
          <w:tab w:val="right" w:leader="dot" w:pos="9911"/>
        </w:tabs>
        <w:rPr>
          <w:rFonts w:ascii="Times New Roman" w:hAnsi="Times New Roman"/>
          <w:sz w:val="28"/>
          <w:szCs w:val="28"/>
          <w:lang w:eastAsia="ru-RU"/>
        </w:rPr>
      </w:pPr>
      <w:r>
        <w:fldChar w:fldCharType="begin"/>
      </w:r>
      <w:r>
        <w:instrText xml:space="preserve"> HYPERLINK \l "_Toc119508142" </w:instrText>
      </w:r>
      <w:r>
        <w:fldChar w:fldCharType="separate"/>
      </w:r>
      <w:r>
        <w:rPr>
          <w:rStyle w:val="12"/>
          <w:rFonts w:ascii="Times New Roman" w:hAnsi="Times New Roman" w:eastAsia="Times New Roman"/>
          <w:sz w:val="28"/>
          <w:szCs w:val="28"/>
        </w:rPr>
        <w:t xml:space="preserve">Таблица 3.83 - </w:t>
      </w:r>
      <w:r>
        <w:rPr>
          <w:rStyle w:val="12"/>
          <w:rFonts w:ascii="Times New Roman" w:hAnsi="Times New Roman" w:eastAsia="Times New Roman"/>
          <w:bCs/>
          <w:sz w:val="28"/>
          <w:szCs w:val="28"/>
          <w:lang w:eastAsia="ru-RU"/>
        </w:rPr>
        <w:t>Описание типа tSpravochnikOrganizatsii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fldChar w:fldCharType="begin"/>
      </w:r>
      <w:r>
        <w:rPr>
          <w:rFonts w:ascii="Times New Roman" w:hAnsi="Times New Roman"/>
          <w:sz w:val="28"/>
          <w:szCs w:val="28"/>
        </w:rPr>
        <w:instrText xml:space="preserve"> PAGEREF _Toc119508142 \h </w:instrText>
      </w:r>
      <w:r>
        <w:rPr>
          <w:rFonts w:ascii="Times New Roman" w:hAnsi="Times New Roman"/>
          <w:sz w:val="28"/>
          <w:szCs w:val="28"/>
        </w:rPr>
        <w:fldChar w:fldCharType="separate"/>
      </w:r>
      <w:r>
        <w:rPr>
          <w:rFonts w:ascii="Times New Roman" w:hAnsi="Times New Roman"/>
          <w:sz w:val="28"/>
          <w:szCs w:val="28"/>
        </w:rPr>
        <w:t>86</w:t>
      </w:r>
      <w:r>
        <w:rPr>
          <w:rFonts w:ascii="Times New Roman" w:hAnsi="Times New Roman"/>
          <w:sz w:val="28"/>
          <w:szCs w:val="28"/>
        </w:rPr>
        <w:fldChar w:fldCharType="end"/>
      </w:r>
      <w:r>
        <w:rPr>
          <w:rFonts w:ascii="Times New Roman" w:hAnsi="Times New Roman"/>
          <w:sz w:val="28"/>
          <w:szCs w:val="28"/>
        </w:rPr>
        <w:fldChar w:fldCharType="end"/>
      </w:r>
    </w:p>
    <w:p>
      <w:pPr>
        <w:pStyle w:val="25"/>
        <w:tabs>
          <w:tab w:val="right" w:leader="dot" w:pos="9911"/>
        </w:tabs>
        <w:rPr>
          <w:rFonts w:ascii="Times New Roman" w:hAnsi="Times New Roman"/>
          <w:sz w:val="28"/>
          <w:szCs w:val="28"/>
          <w:lang w:eastAsia="ru-RU"/>
        </w:rPr>
      </w:pPr>
      <w:r>
        <w:fldChar w:fldCharType="begin"/>
      </w:r>
      <w:r>
        <w:instrText xml:space="preserve"> HYPERLINK \l "_Toc119508143" </w:instrText>
      </w:r>
      <w:r>
        <w:fldChar w:fldCharType="separate"/>
      </w:r>
      <w:r>
        <w:rPr>
          <w:rStyle w:val="12"/>
          <w:rFonts w:ascii="Times New Roman" w:hAnsi="Times New Roman" w:eastAsia="Times New Roman"/>
          <w:sz w:val="28"/>
          <w:szCs w:val="28"/>
        </w:rPr>
        <w:t xml:space="preserve">Таблица 3.84 - </w:t>
      </w:r>
      <w:r>
        <w:rPr>
          <w:rStyle w:val="12"/>
          <w:rFonts w:ascii="Times New Roman" w:hAnsi="Times New Roman" w:eastAsia="Times New Roman"/>
          <w:bCs/>
          <w:sz w:val="28"/>
          <w:szCs w:val="28"/>
          <w:lang w:eastAsia="ru-RU"/>
        </w:rPr>
        <w:t>Описание типа tSpravochnikPostoyannoDeystvuyushchieKomissii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fldChar w:fldCharType="begin"/>
      </w:r>
      <w:r>
        <w:rPr>
          <w:rFonts w:ascii="Times New Roman" w:hAnsi="Times New Roman"/>
          <w:sz w:val="28"/>
          <w:szCs w:val="28"/>
        </w:rPr>
        <w:instrText xml:space="preserve"> PAGEREF _Toc119508143 \h </w:instrText>
      </w:r>
      <w:r>
        <w:rPr>
          <w:rFonts w:ascii="Times New Roman" w:hAnsi="Times New Roman"/>
          <w:sz w:val="28"/>
          <w:szCs w:val="28"/>
        </w:rPr>
        <w:fldChar w:fldCharType="separate"/>
      </w:r>
      <w:r>
        <w:rPr>
          <w:rFonts w:ascii="Times New Roman" w:hAnsi="Times New Roman"/>
          <w:sz w:val="28"/>
          <w:szCs w:val="28"/>
        </w:rPr>
        <w:t>86</w:t>
      </w:r>
      <w:r>
        <w:rPr>
          <w:rFonts w:ascii="Times New Roman" w:hAnsi="Times New Roman"/>
          <w:sz w:val="28"/>
          <w:szCs w:val="28"/>
        </w:rPr>
        <w:fldChar w:fldCharType="end"/>
      </w:r>
      <w:r>
        <w:rPr>
          <w:rFonts w:ascii="Times New Roman" w:hAnsi="Times New Roman"/>
          <w:sz w:val="28"/>
          <w:szCs w:val="28"/>
        </w:rPr>
        <w:fldChar w:fldCharType="end"/>
      </w:r>
    </w:p>
    <w:p>
      <w:pPr>
        <w:pStyle w:val="25"/>
        <w:tabs>
          <w:tab w:val="right" w:leader="dot" w:pos="9911"/>
        </w:tabs>
        <w:rPr>
          <w:rFonts w:ascii="Times New Roman" w:hAnsi="Times New Roman"/>
          <w:sz w:val="28"/>
          <w:szCs w:val="28"/>
          <w:lang w:eastAsia="ru-RU"/>
        </w:rPr>
      </w:pPr>
      <w:r>
        <w:fldChar w:fldCharType="begin"/>
      </w:r>
      <w:r>
        <w:instrText xml:space="preserve"> HYPERLINK \l "_Toc119508144" </w:instrText>
      </w:r>
      <w:r>
        <w:fldChar w:fldCharType="separate"/>
      </w:r>
      <w:r>
        <w:rPr>
          <w:rStyle w:val="12"/>
          <w:rFonts w:ascii="Times New Roman" w:hAnsi="Times New Roman" w:eastAsia="Times New Roman"/>
          <w:sz w:val="28"/>
          <w:szCs w:val="28"/>
        </w:rPr>
        <w:t xml:space="preserve">Таблица 3.85 - </w:t>
      </w:r>
      <w:r>
        <w:rPr>
          <w:rStyle w:val="12"/>
          <w:rFonts w:ascii="Times New Roman" w:hAnsi="Times New Roman" w:eastAsia="Times New Roman"/>
          <w:bCs/>
          <w:sz w:val="28"/>
          <w:szCs w:val="28"/>
          <w:lang w:eastAsia="ru-RU"/>
        </w:rPr>
        <w:t>Описание типа tSpravochnikPostoyannoDeystvuyushchieKomissii_SostavKomissii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fldChar w:fldCharType="begin"/>
      </w:r>
      <w:r>
        <w:rPr>
          <w:rFonts w:ascii="Times New Roman" w:hAnsi="Times New Roman"/>
          <w:sz w:val="28"/>
          <w:szCs w:val="28"/>
        </w:rPr>
        <w:instrText xml:space="preserve"> PAGEREF _Toc119508144 \h </w:instrText>
      </w:r>
      <w:r>
        <w:rPr>
          <w:rFonts w:ascii="Times New Roman" w:hAnsi="Times New Roman"/>
          <w:sz w:val="28"/>
          <w:szCs w:val="28"/>
        </w:rPr>
        <w:fldChar w:fldCharType="separate"/>
      </w:r>
      <w:r>
        <w:rPr>
          <w:rFonts w:ascii="Times New Roman" w:hAnsi="Times New Roman"/>
          <w:sz w:val="28"/>
          <w:szCs w:val="28"/>
        </w:rPr>
        <w:t>87</w:t>
      </w:r>
      <w:r>
        <w:rPr>
          <w:rFonts w:ascii="Times New Roman" w:hAnsi="Times New Roman"/>
          <w:sz w:val="28"/>
          <w:szCs w:val="28"/>
        </w:rPr>
        <w:fldChar w:fldCharType="end"/>
      </w:r>
      <w:r>
        <w:rPr>
          <w:rFonts w:ascii="Times New Roman" w:hAnsi="Times New Roman"/>
          <w:sz w:val="28"/>
          <w:szCs w:val="28"/>
        </w:rPr>
        <w:fldChar w:fldCharType="end"/>
      </w:r>
    </w:p>
    <w:p>
      <w:pPr>
        <w:pStyle w:val="25"/>
        <w:tabs>
          <w:tab w:val="right" w:leader="dot" w:pos="9911"/>
        </w:tabs>
        <w:rPr>
          <w:rFonts w:ascii="Times New Roman" w:hAnsi="Times New Roman"/>
          <w:sz w:val="28"/>
          <w:szCs w:val="28"/>
          <w:lang w:eastAsia="ru-RU"/>
        </w:rPr>
      </w:pPr>
      <w:r>
        <w:fldChar w:fldCharType="begin"/>
      </w:r>
      <w:r>
        <w:instrText xml:space="preserve"> HYPERLINK \l "_Toc119508145" </w:instrText>
      </w:r>
      <w:r>
        <w:fldChar w:fldCharType="separate"/>
      </w:r>
      <w:r>
        <w:rPr>
          <w:rStyle w:val="12"/>
          <w:rFonts w:ascii="Times New Roman" w:hAnsi="Times New Roman" w:eastAsia="Times New Roman"/>
          <w:sz w:val="28"/>
          <w:szCs w:val="28"/>
        </w:rPr>
        <w:t xml:space="preserve">Таблица 3.86 - </w:t>
      </w:r>
      <w:r>
        <w:rPr>
          <w:rStyle w:val="12"/>
          <w:rFonts w:ascii="Times New Roman" w:hAnsi="Times New Roman" w:eastAsia="Times New Roman"/>
          <w:bCs/>
          <w:sz w:val="28"/>
          <w:szCs w:val="28"/>
          <w:lang w:eastAsia="ru-RU"/>
        </w:rPr>
        <w:t>Описание типа tSpravochnikPostoyannoDeystvuyushchieKomissii_SostavKomissii_item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fldChar w:fldCharType="begin"/>
      </w:r>
      <w:r>
        <w:rPr>
          <w:rFonts w:ascii="Times New Roman" w:hAnsi="Times New Roman"/>
          <w:sz w:val="28"/>
          <w:szCs w:val="28"/>
        </w:rPr>
        <w:instrText xml:space="preserve"> PAGEREF _Toc119508145 \h </w:instrText>
      </w:r>
      <w:r>
        <w:rPr>
          <w:rFonts w:ascii="Times New Roman" w:hAnsi="Times New Roman"/>
          <w:sz w:val="28"/>
          <w:szCs w:val="28"/>
        </w:rPr>
        <w:fldChar w:fldCharType="separate"/>
      </w:r>
      <w:r>
        <w:rPr>
          <w:rFonts w:ascii="Times New Roman" w:hAnsi="Times New Roman"/>
          <w:sz w:val="28"/>
          <w:szCs w:val="28"/>
        </w:rPr>
        <w:t>87</w:t>
      </w:r>
      <w:r>
        <w:rPr>
          <w:rFonts w:ascii="Times New Roman" w:hAnsi="Times New Roman"/>
          <w:sz w:val="28"/>
          <w:szCs w:val="28"/>
        </w:rPr>
        <w:fldChar w:fldCharType="end"/>
      </w:r>
      <w:r>
        <w:rPr>
          <w:rFonts w:ascii="Times New Roman" w:hAnsi="Times New Roman"/>
          <w:sz w:val="28"/>
          <w:szCs w:val="28"/>
        </w:rPr>
        <w:fldChar w:fldCharType="end"/>
      </w:r>
    </w:p>
    <w:p>
      <w:pPr>
        <w:pStyle w:val="25"/>
        <w:tabs>
          <w:tab w:val="right" w:leader="dot" w:pos="9911"/>
        </w:tabs>
        <w:rPr>
          <w:rFonts w:ascii="Times New Roman" w:hAnsi="Times New Roman"/>
          <w:sz w:val="28"/>
          <w:szCs w:val="28"/>
          <w:lang w:eastAsia="ru-RU"/>
        </w:rPr>
      </w:pPr>
      <w:r>
        <w:fldChar w:fldCharType="begin"/>
      </w:r>
      <w:r>
        <w:instrText xml:space="preserve"> HYPERLINK \l "_Toc119508146" </w:instrText>
      </w:r>
      <w:r>
        <w:fldChar w:fldCharType="separate"/>
      </w:r>
      <w:r>
        <w:rPr>
          <w:rStyle w:val="12"/>
          <w:rFonts w:ascii="Times New Roman" w:hAnsi="Times New Roman" w:eastAsia="Times New Roman"/>
          <w:sz w:val="28"/>
          <w:szCs w:val="28"/>
        </w:rPr>
        <w:t xml:space="preserve">Таблица 3.87 - </w:t>
      </w:r>
      <w:r>
        <w:rPr>
          <w:rStyle w:val="12"/>
          <w:rFonts w:ascii="Times New Roman" w:hAnsi="Times New Roman" w:eastAsia="Times New Roman"/>
          <w:bCs/>
          <w:sz w:val="28"/>
          <w:szCs w:val="28"/>
          <w:lang w:eastAsia="ru-RU"/>
        </w:rPr>
        <w:t>Описание типа tSpravochnikKontragenty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fldChar w:fldCharType="begin"/>
      </w:r>
      <w:r>
        <w:rPr>
          <w:rFonts w:ascii="Times New Roman" w:hAnsi="Times New Roman"/>
          <w:sz w:val="28"/>
          <w:szCs w:val="28"/>
        </w:rPr>
        <w:instrText xml:space="preserve"> PAGEREF _Toc119508146 \h </w:instrText>
      </w:r>
      <w:r>
        <w:rPr>
          <w:rFonts w:ascii="Times New Roman" w:hAnsi="Times New Roman"/>
          <w:sz w:val="28"/>
          <w:szCs w:val="28"/>
        </w:rPr>
        <w:fldChar w:fldCharType="separate"/>
      </w:r>
      <w:r>
        <w:rPr>
          <w:rFonts w:ascii="Times New Roman" w:hAnsi="Times New Roman"/>
          <w:sz w:val="28"/>
          <w:szCs w:val="28"/>
        </w:rPr>
        <w:t>88</w:t>
      </w:r>
      <w:r>
        <w:rPr>
          <w:rFonts w:ascii="Times New Roman" w:hAnsi="Times New Roman"/>
          <w:sz w:val="28"/>
          <w:szCs w:val="28"/>
        </w:rPr>
        <w:fldChar w:fldCharType="end"/>
      </w:r>
      <w:r>
        <w:rPr>
          <w:rFonts w:ascii="Times New Roman" w:hAnsi="Times New Roman"/>
          <w:sz w:val="28"/>
          <w:szCs w:val="28"/>
        </w:rPr>
        <w:fldChar w:fldCharType="end"/>
      </w:r>
    </w:p>
    <w:p>
      <w:pPr>
        <w:pStyle w:val="25"/>
        <w:tabs>
          <w:tab w:val="right" w:leader="dot" w:pos="9911"/>
        </w:tabs>
        <w:rPr>
          <w:rFonts w:ascii="Times New Roman" w:hAnsi="Times New Roman"/>
          <w:sz w:val="28"/>
          <w:szCs w:val="28"/>
          <w:lang w:eastAsia="ru-RU"/>
        </w:rPr>
      </w:pPr>
      <w:r>
        <w:fldChar w:fldCharType="begin"/>
      </w:r>
      <w:r>
        <w:instrText xml:space="preserve"> HYPERLINK \l "_Toc119508147" </w:instrText>
      </w:r>
      <w:r>
        <w:fldChar w:fldCharType="separate"/>
      </w:r>
      <w:r>
        <w:rPr>
          <w:rStyle w:val="12"/>
          <w:rFonts w:ascii="Times New Roman" w:hAnsi="Times New Roman" w:eastAsia="Times New Roman"/>
          <w:sz w:val="28"/>
          <w:szCs w:val="28"/>
        </w:rPr>
        <w:t xml:space="preserve">Таблица 3.88 - </w:t>
      </w:r>
      <w:r>
        <w:rPr>
          <w:rStyle w:val="12"/>
          <w:rFonts w:ascii="Times New Roman" w:hAnsi="Times New Roman" w:eastAsia="Times New Roman"/>
          <w:bCs/>
          <w:sz w:val="28"/>
          <w:szCs w:val="28"/>
          <w:lang w:eastAsia="ru-RU"/>
        </w:rPr>
        <w:t>Описание типа tSpravochnikKlassifikatsionnyePriznakiSchetov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fldChar w:fldCharType="begin"/>
      </w:r>
      <w:r>
        <w:rPr>
          <w:rFonts w:ascii="Times New Roman" w:hAnsi="Times New Roman"/>
          <w:sz w:val="28"/>
          <w:szCs w:val="28"/>
        </w:rPr>
        <w:instrText xml:space="preserve"> PAGEREF _Toc119508147 \h </w:instrText>
      </w:r>
      <w:r>
        <w:rPr>
          <w:rFonts w:ascii="Times New Roman" w:hAnsi="Times New Roman"/>
          <w:sz w:val="28"/>
          <w:szCs w:val="28"/>
        </w:rPr>
        <w:fldChar w:fldCharType="separate"/>
      </w:r>
      <w:r>
        <w:rPr>
          <w:rFonts w:ascii="Times New Roman" w:hAnsi="Times New Roman"/>
          <w:sz w:val="28"/>
          <w:szCs w:val="28"/>
        </w:rPr>
        <w:t>88</w:t>
      </w:r>
      <w:r>
        <w:rPr>
          <w:rFonts w:ascii="Times New Roman" w:hAnsi="Times New Roman"/>
          <w:sz w:val="28"/>
          <w:szCs w:val="28"/>
        </w:rPr>
        <w:fldChar w:fldCharType="end"/>
      </w:r>
      <w:r>
        <w:rPr>
          <w:rFonts w:ascii="Times New Roman" w:hAnsi="Times New Roman"/>
          <w:sz w:val="28"/>
          <w:szCs w:val="28"/>
        </w:rPr>
        <w:fldChar w:fldCharType="end"/>
      </w:r>
    </w:p>
    <w:p>
      <w:pPr>
        <w:pStyle w:val="25"/>
        <w:tabs>
          <w:tab w:val="right" w:leader="dot" w:pos="9911"/>
        </w:tabs>
        <w:rPr>
          <w:rFonts w:ascii="Times New Roman" w:hAnsi="Times New Roman"/>
          <w:sz w:val="28"/>
          <w:szCs w:val="28"/>
          <w:lang w:eastAsia="ru-RU"/>
        </w:rPr>
      </w:pPr>
      <w:r>
        <w:fldChar w:fldCharType="begin"/>
      </w:r>
      <w:r>
        <w:instrText xml:space="preserve"> HYPERLINK \l "_Toc119508148" </w:instrText>
      </w:r>
      <w:r>
        <w:fldChar w:fldCharType="separate"/>
      </w:r>
      <w:r>
        <w:rPr>
          <w:rStyle w:val="12"/>
          <w:rFonts w:ascii="Times New Roman" w:hAnsi="Times New Roman" w:eastAsia="Times New Roman"/>
          <w:sz w:val="28"/>
          <w:szCs w:val="28"/>
        </w:rPr>
        <w:t xml:space="preserve">Таблица 3.89 - </w:t>
      </w:r>
      <w:r>
        <w:rPr>
          <w:rStyle w:val="12"/>
          <w:rFonts w:ascii="Times New Roman" w:hAnsi="Times New Roman" w:eastAsia="Times New Roman"/>
          <w:bCs/>
          <w:sz w:val="28"/>
          <w:szCs w:val="28"/>
          <w:lang w:eastAsia="ru-RU"/>
        </w:rPr>
        <w:t>Описание типа tSpravochnikByudzhety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fldChar w:fldCharType="begin"/>
      </w:r>
      <w:r>
        <w:rPr>
          <w:rFonts w:ascii="Times New Roman" w:hAnsi="Times New Roman"/>
          <w:sz w:val="28"/>
          <w:szCs w:val="28"/>
        </w:rPr>
        <w:instrText xml:space="preserve"> PAGEREF _Toc119508148 \h </w:instrText>
      </w:r>
      <w:r>
        <w:rPr>
          <w:rFonts w:ascii="Times New Roman" w:hAnsi="Times New Roman"/>
          <w:sz w:val="28"/>
          <w:szCs w:val="28"/>
        </w:rPr>
        <w:fldChar w:fldCharType="separate"/>
      </w:r>
      <w:r>
        <w:rPr>
          <w:rFonts w:ascii="Times New Roman" w:hAnsi="Times New Roman"/>
          <w:sz w:val="28"/>
          <w:szCs w:val="28"/>
        </w:rPr>
        <w:t>89</w:t>
      </w:r>
      <w:r>
        <w:rPr>
          <w:rFonts w:ascii="Times New Roman" w:hAnsi="Times New Roman"/>
          <w:sz w:val="28"/>
          <w:szCs w:val="28"/>
        </w:rPr>
        <w:fldChar w:fldCharType="end"/>
      </w:r>
      <w:r>
        <w:rPr>
          <w:rFonts w:ascii="Times New Roman" w:hAnsi="Times New Roman"/>
          <w:sz w:val="28"/>
          <w:szCs w:val="28"/>
        </w:rPr>
        <w:fldChar w:fldCharType="end"/>
      </w:r>
    </w:p>
    <w:p>
      <w:pPr>
        <w:pStyle w:val="25"/>
        <w:tabs>
          <w:tab w:val="right" w:leader="dot" w:pos="9911"/>
        </w:tabs>
        <w:rPr>
          <w:rFonts w:ascii="Times New Roman" w:hAnsi="Times New Roman"/>
          <w:sz w:val="28"/>
          <w:szCs w:val="28"/>
          <w:lang w:eastAsia="ru-RU"/>
        </w:rPr>
      </w:pPr>
      <w:r>
        <w:fldChar w:fldCharType="begin"/>
      </w:r>
      <w:r>
        <w:instrText xml:space="preserve"> HYPERLINK \l "_Toc119508149" </w:instrText>
      </w:r>
      <w:r>
        <w:fldChar w:fldCharType="separate"/>
      </w:r>
      <w:r>
        <w:rPr>
          <w:rStyle w:val="12"/>
          <w:rFonts w:ascii="Times New Roman" w:hAnsi="Times New Roman" w:eastAsia="Times New Roman"/>
          <w:sz w:val="28"/>
          <w:szCs w:val="28"/>
        </w:rPr>
        <w:t xml:space="preserve">Таблица 3.90 - </w:t>
      </w:r>
      <w:r>
        <w:rPr>
          <w:rStyle w:val="12"/>
          <w:rFonts w:ascii="Times New Roman" w:hAnsi="Times New Roman" w:eastAsia="Times New Roman"/>
          <w:bCs/>
          <w:sz w:val="28"/>
          <w:szCs w:val="28"/>
          <w:lang w:eastAsia="ru-RU"/>
        </w:rPr>
        <w:t>Описание типа tSpravochnikTipyKontragentov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fldChar w:fldCharType="begin"/>
      </w:r>
      <w:r>
        <w:rPr>
          <w:rFonts w:ascii="Times New Roman" w:hAnsi="Times New Roman"/>
          <w:sz w:val="28"/>
          <w:szCs w:val="28"/>
        </w:rPr>
        <w:instrText xml:space="preserve"> PAGEREF _Toc119508149 \h </w:instrText>
      </w:r>
      <w:r>
        <w:rPr>
          <w:rFonts w:ascii="Times New Roman" w:hAnsi="Times New Roman"/>
          <w:sz w:val="28"/>
          <w:szCs w:val="28"/>
        </w:rPr>
        <w:fldChar w:fldCharType="separate"/>
      </w:r>
      <w:r>
        <w:rPr>
          <w:rFonts w:ascii="Times New Roman" w:hAnsi="Times New Roman"/>
          <w:sz w:val="28"/>
          <w:szCs w:val="28"/>
        </w:rPr>
        <w:t>89</w:t>
      </w:r>
      <w:r>
        <w:rPr>
          <w:rFonts w:ascii="Times New Roman" w:hAnsi="Times New Roman"/>
          <w:sz w:val="28"/>
          <w:szCs w:val="28"/>
        </w:rPr>
        <w:fldChar w:fldCharType="end"/>
      </w:r>
      <w:r>
        <w:rPr>
          <w:rFonts w:ascii="Times New Roman" w:hAnsi="Times New Roman"/>
          <w:sz w:val="28"/>
          <w:szCs w:val="28"/>
        </w:rPr>
        <w:fldChar w:fldCharType="end"/>
      </w:r>
    </w:p>
    <w:p>
      <w:pPr>
        <w:pStyle w:val="25"/>
        <w:tabs>
          <w:tab w:val="right" w:leader="dot" w:pos="9911"/>
        </w:tabs>
        <w:rPr>
          <w:rFonts w:ascii="Times New Roman" w:hAnsi="Times New Roman"/>
          <w:sz w:val="28"/>
          <w:szCs w:val="28"/>
          <w:lang w:eastAsia="ru-RU"/>
        </w:rPr>
      </w:pPr>
      <w:r>
        <w:fldChar w:fldCharType="begin"/>
      </w:r>
      <w:r>
        <w:instrText xml:space="preserve"> HYPERLINK \l "_Toc119508150" </w:instrText>
      </w:r>
      <w:r>
        <w:fldChar w:fldCharType="separate"/>
      </w:r>
      <w:r>
        <w:rPr>
          <w:rStyle w:val="12"/>
          <w:rFonts w:ascii="Times New Roman" w:hAnsi="Times New Roman" w:eastAsia="Times New Roman"/>
          <w:sz w:val="28"/>
          <w:szCs w:val="28"/>
        </w:rPr>
        <w:t xml:space="preserve">Таблица 3.91 - </w:t>
      </w:r>
      <w:r>
        <w:rPr>
          <w:rStyle w:val="12"/>
          <w:rFonts w:ascii="Times New Roman" w:hAnsi="Times New Roman" w:eastAsia="Times New Roman"/>
          <w:bCs/>
          <w:sz w:val="28"/>
          <w:szCs w:val="28"/>
          <w:lang w:eastAsia="ru-RU"/>
        </w:rPr>
        <w:t>Описание типа tSpravochnikSotrudniki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fldChar w:fldCharType="begin"/>
      </w:r>
      <w:r>
        <w:rPr>
          <w:rFonts w:ascii="Times New Roman" w:hAnsi="Times New Roman"/>
          <w:sz w:val="28"/>
          <w:szCs w:val="28"/>
        </w:rPr>
        <w:instrText xml:space="preserve"> PAGEREF _Toc119508150 \h </w:instrText>
      </w:r>
      <w:r>
        <w:rPr>
          <w:rFonts w:ascii="Times New Roman" w:hAnsi="Times New Roman"/>
          <w:sz w:val="28"/>
          <w:szCs w:val="28"/>
        </w:rPr>
        <w:fldChar w:fldCharType="separate"/>
      </w:r>
      <w:r>
        <w:rPr>
          <w:rFonts w:ascii="Times New Roman" w:hAnsi="Times New Roman"/>
          <w:sz w:val="28"/>
          <w:szCs w:val="28"/>
        </w:rPr>
        <w:t>89</w:t>
      </w:r>
      <w:r>
        <w:rPr>
          <w:rFonts w:ascii="Times New Roman" w:hAnsi="Times New Roman"/>
          <w:sz w:val="28"/>
          <w:szCs w:val="28"/>
        </w:rPr>
        <w:fldChar w:fldCharType="end"/>
      </w:r>
      <w:r>
        <w:rPr>
          <w:rFonts w:ascii="Times New Roman" w:hAnsi="Times New Roman"/>
          <w:sz w:val="28"/>
          <w:szCs w:val="28"/>
        </w:rPr>
        <w:fldChar w:fldCharType="end"/>
      </w:r>
    </w:p>
    <w:p>
      <w:pPr>
        <w:pStyle w:val="25"/>
        <w:tabs>
          <w:tab w:val="right" w:leader="dot" w:pos="9911"/>
        </w:tabs>
        <w:rPr>
          <w:rFonts w:ascii="Times New Roman" w:hAnsi="Times New Roman"/>
          <w:sz w:val="28"/>
          <w:szCs w:val="28"/>
          <w:lang w:eastAsia="ru-RU"/>
        </w:rPr>
      </w:pPr>
      <w:r>
        <w:fldChar w:fldCharType="begin"/>
      </w:r>
      <w:r>
        <w:instrText xml:space="preserve"> HYPERLINK \l "_Toc119508151" </w:instrText>
      </w:r>
      <w:r>
        <w:fldChar w:fldCharType="separate"/>
      </w:r>
      <w:r>
        <w:rPr>
          <w:rStyle w:val="12"/>
          <w:rFonts w:ascii="Times New Roman" w:hAnsi="Times New Roman" w:eastAsia="Times New Roman"/>
          <w:sz w:val="28"/>
          <w:szCs w:val="28"/>
        </w:rPr>
        <w:t xml:space="preserve">Таблица 3.92 - </w:t>
      </w:r>
      <w:r>
        <w:rPr>
          <w:rStyle w:val="12"/>
          <w:rFonts w:ascii="Times New Roman" w:hAnsi="Times New Roman" w:eastAsia="Times New Roman"/>
          <w:bCs/>
          <w:sz w:val="28"/>
          <w:szCs w:val="28"/>
          <w:lang w:eastAsia="ru-RU"/>
        </w:rPr>
        <w:t>Описание типа tSpravochnikGlavyPoByudzhetnoyKlassifikatsii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fldChar w:fldCharType="begin"/>
      </w:r>
      <w:r>
        <w:rPr>
          <w:rFonts w:ascii="Times New Roman" w:hAnsi="Times New Roman"/>
          <w:sz w:val="28"/>
          <w:szCs w:val="28"/>
        </w:rPr>
        <w:instrText xml:space="preserve"> PAGEREF _Toc119508151 \h </w:instrText>
      </w:r>
      <w:r>
        <w:rPr>
          <w:rFonts w:ascii="Times New Roman" w:hAnsi="Times New Roman"/>
          <w:sz w:val="28"/>
          <w:szCs w:val="28"/>
        </w:rPr>
        <w:fldChar w:fldCharType="separate"/>
      </w:r>
      <w:r>
        <w:rPr>
          <w:rFonts w:ascii="Times New Roman" w:hAnsi="Times New Roman"/>
          <w:sz w:val="28"/>
          <w:szCs w:val="28"/>
        </w:rPr>
        <w:t>90</w:t>
      </w:r>
      <w:r>
        <w:rPr>
          <w:rFonts w:ascii="Times New Roman" w:hAnsi="Times New Roman"/>
          <w:sz w:val="28"/>
          <w:szCs w:val="28"/>
        </w:rPr>
        <w:fldChar w:fldCharType="end"/>
      </w:r>
      <w:r>
        <w:rPr>
          <w:rFonts w:ascii="Times New Roman" w:hAnsi="Times New Roman"/>
          <w:sz w:val="28"/>
          <w:szCs w:val="28"/>
        </w:rPr>
        <w:fldChar w:fldCharType="end"/>
      </w:r>
    </w:p>
    <w:p>
      <w:pPr>
        <w:pStyle w:val="25"/>
        <w:tabs>
          <w:tab w:val="right" w:leader="dot" w:pos="9911"/>
        </w:tabs>
        <w:rPr>
          <w:rFonts w:ascii="Times New Roman" w:hAnsi="Times New Roman"/>
          <w:sz w:val="28"/>
          <w:szCs w:val="28"/>
          <w:lang w:eastAsia="ru-RU"/>
        </w:rPr>
      </w:pPr>
      <w:r>
        <w:fldChar w:fldCharType="begin"/>
      </w:r>
      <w:r>
        <w:instrText xml:space="preserve"> HYPERLINK \l "_Toc119508152" </w:instrText>
      </w:r>
      <w:r>
        <w:fldChar w:fldCharType="separate"/>
      </w:r>
      <w:r>
        <w:rPr>
          <w:rStyle w:val="12"/>
          <w:rFonts w:ascii="Times New Roman" w:hAnsi="Times New Roman" w:eastAsia="Times New Roman"/>
          <w:sz w:val="28"/>
          <w:szCs w:val="28"/>
        </w:rPr>
        <w:t xml:space="preserve">Таблица 3.93 - </w:t>
      </w:r>
      <w:r>
        <w:rPr>
          <w:rStyle w:val="12"/>
          <w:rFonts w:ascii="Times New Roman" w:hAnsi="Times New Roman" w:eastAsia="Times New Roman"/>
          <w:bCs/>
          <w:sz w:val="28"/>
          <w:szCs w:val="28"/>
          <w:lang w:eastAsia="ru-RU"/>
        </w:rPr>
        <w:t>Описание типа tSpravochnikDogovory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fldChar w:fldCharType="begin"/>
      </w:r>
      <w:r>
        <w:rPr>
          <w:rFonts w:ascii="Times New Roman" w:hAnsi="Times New Roman"/>
          <w:sz w:val="28"/>
          <w:szCs w:val="28"/>
        </w:rPr>
        <w:instrText xml:space="preserve"> PAGEREF _Toc119508152 \h </w:instrText>
      </w:r>
      <w:r>
        <w:rPr>
          <w:rFonts w:ascii="Times New Roman" w:hAnsi="Times New Roman"/>
          <w:sz w:val="28"/>
          <w:szCs w:val="28"/>
        </w:rPr>
        <w:fldChar w:fldCharType="separate"/>
      </w:r>
      <w:r>
        <w:rPr>
          <w:rFonts w:ascii="Times New Roman" w:hAnsi="Times New Roman"/>
          <w:sz w:val="28"/>
          <w:szCs w:val="28"/>
        </w:rPr>
        <w:t>90</w:t>
      </w:r>
      <w:r>
        <w:rPr>
          <w:rFonts w:ascii="Times New Roman" w:hAnsi="Times New Roman"/>
          <w:sz w:val="28"/>
          <w:szCs w:val="28"/>
        </w:rPr>
        <w:fldChar w:fldCharType="end"/>
      </w:r>
      <w:r>
        <w:rPr>
          <w:rFonts w:ascii="Times New Roman" w:hAnsi="Times New Roman"/>
          <w:sz w:val="28"/>
          <w:szCs w:val="28"/>
        </w:rPr>
        <w:fldChar w:fldCharType="end"/>
      </w:r>
    </w:p>
    <w:p>
      <w:pPr>
        <w:pStyle w:val="25"/>
        <w:tabs>
          <w:tab w:val="right" w:leader="dot" w:pos="9911"/>
        </w:tabs>
        <w:rPr>
          <w:rFonts w:ascii="Times New Roman" w:hAnsi="Times New Roman"/>
          <w:sz w:val="28"/>
          <w:szCs w:val="28"/>
          <w:lang w:eastAsia="ru-RU"/>
        </w:rPr>
      </w:pPr>
      <w:r>
        <w:fldChar w:fldCharType="begin"/>
      </w:r>
      <w:r>
        <w:instrText xml:space="preserve"> HYPERLINK \l "_Toc119508153" </w:instrText>
      </w:r>
      <w:r>
        <w:fldChar w:fldCharType="separate"/>
      </w:r>
      <w:r>
        <w:rPr>
          <w:rStyle w:val="12"/>
          <w:rFonts w:ascii="Times New Roman" w:hAnsi="Times New Roman" w:eastAsia="Times New Roman"/>
          <w:sz w:val="28"/>
          <w:szCs w:val="28"/>
        </w:rPr>
        <w:t xml:space="preserve">Таблица 3.94 - </w:t>
      </w:r>
      <w:r>
        <w:rPr>
          <w:rStyle w:val="12"/>
          <w:rFonts w:ascii="Times New Roman" w:hAnsi="Times New Roman" w:eastAsia="Times New Roman"/>
          <w:bCs/>
          <w:sz w:val="28"/>
          <w:szCs w:val="28"/>
          <w:lang w:eastAsia="ru-RU"/>
        </w:rPr>
        <w:t>Описание типа tDokumentOsnovanie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fldChar w:fldCharType="begin"/>
      </w:r>
      <w:r>
        <w:rPr>
          <w:rFonts w:ascii="Times New Roman" w:hAnsi="Times New Roman"/>
          <w:sz w:val="28"/>
          <w:szCs w:val="28"/>
        </w:rPr>
        <w:instrText xml:space="preserve"> PAGEREF _Toc119508153 \h </w:instrText>
      </w:r>
      <w:r>
        <w:rPr>
          <w:rFonts w:ascii="Times New Roman" w:hAnsi="Times New Roman"/>
          <w:sz w:val="28"/>
          <w:szCs w:val="28"/>
        </w:rPr>
        <w:fldChar w:fldCharType="separate"/>
      </w:r>
      <w:r>
        <w:rPr>
          <w:rFonts w:ascii="Times New Roman" w:hAnsi="Times New Roman"/>
          <w:sz w:val="28"/>
          <w:szCs w:val="28"/>
        </w:rPr>
        <w:t>90</w:t>
      </w:r>
      <w:r>
        <w:rPr>
          <w:rFonts w:ascii="Times New Roman" w:hAnsi="Times New Roman"/>
          <w:sz w:val="28"/>
          <w:szCs w:val="28"/>
        </w:rPr>
        <w:fldChar w:fldCharType="end"/>
      </w:r>
      <w:r>
        <w:rPr>
          <w:rFonts w:ascii="Times New Roman" w:hAnsi="Times New Roman"/>
          <w:sz w:val="28"/>
          <w:szCs w:val="28"/>
        </w:rPr>
        <w:fldChar w:fldCharType="end"/>
      </w:r>
    </w:p>
    <w:p>
      <w:pPr>
        <w:pStyle w:val="25"/>
        <w:tabs>
          <w:tab w:val="right" w:leader="dot" w:pos="9911"/>
        </w:tabs>
        <w:rPr>
          <w:rFonts w:ascii="Times New Roman" w:hAnsi="Times New Roman"/>
          <w:sz w:val="28"/>
          <w:szCs w:val="28"/>
          <w:lang w:eastAsia="ru-RU"/>
        </w:rPr>
      </w:pPr>
      <w:r>
        <w:fldChar w:fldCharType="begin"/>
      </w:r>
      <w:r>
        <w:instrText xml:space="preserve"> HYPERLINK \l "_Toc119508154" </w:instrText>
      </w:r>
      <w:r>
        <w:fldChar w:fldCharType="separate"/>
      </w:r>
      <w:r>
        <w:rPr>
          <w:rStyle w:val="12"/>
          <w:rFonts w:ascii="Times New Roman" w:hAnsi="Times New Roman" w:eastAsia="Times New Roman"/>
          <w:sz w:val="28"/>
          <w:szCs w:val="28"/>
        </w:rPr>
        <w:t xml:space="preserve">Таблица 3.95 - </w:t>
      </w:r>
      <w:r>
        <w:rPr>
          <w:rStyle w:val="12"/>
          <w:rFonts w:ascii="Times New Roman" w:hAnsi="Times New Roman" w:eastAsia="Times New Roman"/>
          <w:bCs/>
          <w:sz w:val="28"/>
          <w:szCs w:val="28"/>
          <w:lang w:eastAsia="ru-RU"/>
        </w:rPr>
        <w:t>Описание типа tPlanSchetovEPSBU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fldChar w:fldCharType="begin"/>
      </w:r>
      <w:r>
        <w:rPr>
          <w:rFonts w:ascii="Times New Roman" w:hAnsi="Times New Roman"/>
          <w:sz w:val="28"/>
          <w:szCs w:val="28"/>
        </w:rPr>
        <w:instrText xml:space="preserve"> PAGEREF _Toc119508154 \h </w:instrText>
      </w:r>
      <w:r>
        <w:rPr>
          <w:rFonts w:ascii="Times New Roman" w:hAnsi="Times New Roman"/>
          <w:sz w:val="28"/>
          <w:szCs w:val="28"/>
        </w:rPr>
        <w:fldChar w:fldCharType="separate"/>
      </w:r>
      <w:r>
        <w:rPr>
          <w:rFonts w:ascii="Times New Roman" w:hAnsi="Times New Roman"/>
          <w:sz w:val="28"/>
          <w:szCs w:val="28"/>
        </w:rPr>
        <w:t>90</w:t>
      </w:r>
      <w:r>
        <w:rPr>
          <w:rFonts w:ascii="Times New Roman" w:hAnsi="Times New Roman"/>
          <w:sz w:val="28"/>
          <w:szCs w:val="28"/>
        </w:rPr>
        <w:fldChar w:fldCharType="end"/>
      </w:r>
      <w:r>
        <w:rPr>
          <w:rFonts w:ascii="Times New Roman" w:hAnsi="Times New Roman"/>
          <w:sz w:val="28"/>
          <w:szCs w:val="28"/>
        </w:rPr>
        <w:fldChar w:fldCharType="end"/>
      </w:r>
    </w:p>
    <w:p>
      <w:pPr>
        <w:pStyle w:val="25"/>
        <w:tabs>
          <w:tab w:val="right" w:leader="dot" w:pos="9911"/>
        </w:tabs>
        <w:rPr>
          <w:rFonts w:ascii="Times New Roman" w:hAnsi="Times New Roman"/>
          <w:sz w:val="28"/>
          <w:szCs w:val="28"/>
          <w:lang w:eastAsia="ru-RU"/>
        </w:rPr>
      </w:pPr>
      <w:r>
        <w:fldChar w:fldCharType="begin"/>
      </w:r>
      <w:r>
        <w:instrText xml:space="preserve"> HYPERLINK \l "_Toc119508155" </w:instrText>
      </w:r>
      <w:r>
        <w:fldChar w:fldCharType="separate"/>
      </w:r>
      <w:r>
        <w:rPr>
          <w:rStyle w:val="12"/>
          <w:rFonts w:ascii="Times New Roman" w:hAnsi="Times New Roman" w:eastAsia="Times New Roman"/>
          <w:sz w:val="28"/>
          <w:szCs w:val="28"/>
        </w:rPr>
        <w:t xml:space="preserve">Таблица 3.96 - </w:t>
      </w:r>
      <w:r>
        <w:rPr>
          <w:rStyle w:val="12"/>
          <w:rFonts w:ascii="Times New Roman" w:hAnsi="Times New Roman" w:eastAsia="Times New Roman"/>
          <w:bCs/>
          <w:sz w:val="28"/>
          <w:szCs w:val="28"/>
          <w:lang w:eastAsia="ru-RU"/>
        </w:rPr>
        <w:t>Описание типа tSpravochnikKOSGU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fldChar w:fldCharType="begin"/>
      </w:r>
      <w:r>
        <w:rPr>
          <w:rFonts w:ascii="Times New Roman" w:hAnsi="Times New Roman"/>
          <w:sz w:val="28"/>
          <w:szCs w:val="28"/>
        </w:rPr>
        <w:instrText xml:space="preserve"> PAGEREF _Toc119508155 \h </w:instrText>
      </w:r>
      <w:r>
        <w:rPr>
          <w:rFonts w:ascii="Times New Roman" w:hAnsi="Times New Roman"/>
          <w:sz w:val="28"/>
          <w:szCs w:val="28"/>
        </w:rPr>
        <w:fldChar w:fldCharType="separate"/>
      </w:r>
      <w:r>
        <w:rPr>
          <w:rFonts w:ascii="Times New Roman" w:hAnsi="Times New Roman"/>
          <w:sz w:val="28"/>
          <w:szCs w:val="28"/>
        </w:rPr>
        <w:t>90</w:t>
      </w:r>
      <w:r>
        <w:rPr>
          <w:rFonts w:ascii="Times New Roman" w:hAnsi="Times New Roman"/>
          <w:sz w:val="28"/>
          <w:szCs w:val="28"/>
        </w:rPr>
        <w:fldChar w:fldCharType="end"/>
      </w:r>
      <w:r>
        <w:rPr>
          <w:rFonts w:ascii="Times New Roman" w:hAnsi="Times New Roman"/>
          <w:sz w:val="28"/>
          <w:szCs w:val="28"/>
        </w:rPr>
        <w:fldChar w:fldCharType="end"/>
      </w:r>
    </w:p>
    <w:p>
      <w:pPr>
        <w:pStyle w:val="25"/>
        <w:tabs>
          <w:tab w:val="right" w:leader="dot" w:pos="9911"/>
        </w:tabs>
        <w:rPr>
          <w:rFonts w:ascii="Times New Roman" w:hAnsi="Times New Roman"/>
          <w:sz w:val="28"/>
          <w:szCs w:val="28"/>
          <w:lang w:eastAsia="ru-RU"/>
        </w:rPr>
      </w:pPr>
      <w:r>
        <w:fldChar w:fldCharType="begin"/>
      </w:r>
      <w:r>
        <w:instrText xml:space="preserve"> HYPERLINK \l "_Toc119508156" </w:instrText>
      </w:r>
      <w:r>
        <w:fldChar w:fldCharType="separate"/>
      </w:r>
      <w:r>
        <w:rPr>
          <w:rStyle w:val="12"/>
          <w:rFonts w:ascii="Times New Roman" w:hAnsi="Times New Roman" w:eastAsia="Times New Roman"/>
          <w:sz w:val="28"/>
          <w:szCs w:val="28"/>
        </w:rPr>
        <w:t xml:space="preserve">Таблица 3.97 - </w:t>
      </w:r>
      <w:r>
        <w:rPr>
          <w:rStyle w:val="12"/>
          <w:rFonts w:ascii="Times New Roman" w:hAnsi="Times New Roman" w:eastAsia="Times New Roman"/>
          <w:bCs/>
          <w:sz w:val="28"/>
          <w:szCs w:val="28"/>
          <w:lang w:eastAsia="ru-RU"/>
        </w:rPr>
        <w:t>Описание типа tSpravochnikValyuty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fldChar w:fldCharType="begin"/>
      </w:r>
      <w:r>
        <w:rPr>
          <w:rFonts w:ascii="Times New Roman" w:hAnsi="Times New Roman"/>
          <w:sz w:val="28"/>
          <w:szCs w:val="28"/>
        </w:rPr>
        <w:instrText xml:space="preserve"> PAGEREF _Toc119508156 \h </w:instrText>
      </w:r>
      <w:r>
        <w:rPr>
          <w:rFonts w:ascii="Times New Roman" w:hAnsi="Times New Roman"/>
          <w:sz w:val="28"/>
          <w:szCs w:val="28"/>
        </w:rPr>
        <w:fldChar w:fldCharType="separate"/>
      </w:r>
      <w:r>
        <w:rPr>
          <w:rFonts w:ascii="Times New Roman" w:hAnsi="Times New Roman"/>
          <w:sz w:val="28"/>
          <w:szCs w:val="28"/>
        </w:rPr>
        <w:t>91</w:t>
      </w:r>
      <w:r>
        <w:rPr>
          <w:rFonts w:ascii="Times New Roman" w:hAnsi="Times New Roman"/>
          <w:sz w:val="28"/>
          <w:szCs w:val="28"/>
        </w:rPr>
        <w:fldChar w:fldCharType="end"/>
      </w:r>
      <w:r>
        <w:rPr>
          <w:rFonts w:ascii="Times New Roman" w:hAnsi="Times New Roman"/>
          <w:sz w:val="28"/>
          <w:szCs w:val="28"/>
        </w:rPr>
        <w:fldChar w:fldCharType="end"/>
      </w:r>
    </w:p>
    <w:p>
      <w:pPr>
        <w:pStyle w:val="25"/>
        <w:tabs>
          <w:tab w:val="right" w:leader="dot" w:pos="9911"/>
        </w:tabs>
        <w:rPr>
          <w:rFonts w:ascii="Times New Roman" w:hAnsi="Times New Roman"/>
          <w:sz w:val="28"/>
          <w:szCs w:val="28"/>
          <w:lang w:eastAsia="ru-RU"/>
        </w:rPr>
      </w:pPr>
      <w:r>
        <w:fldChar w:fldCharType="begin"/>
      </w:r>
      <w:r>
        <w:instrText xml:space="preserve"> HYPERLINK \l "_Toc119508157" </w:instrText>
      </w:r>
      <w:r>
        <w:fldChar w:fldCharType="separate"/>
      </w:r>
      <w:r>
        <w:rPr>
          <w:rStyle w:val="12"/>
          <w:rFonts w:ascii="Times New Roman" w:hAnsi="Times New Roman" w:eastAsia="Times New Roman"/>
          <w:sz w:val="28"/>
          <w:szCs w:val="28"/>
        </w:rPr>
        <w:t>Таблица 3.98 - Описание типа tSpravochnikSluchaiSpisaniyaVosstanovleniyaZadolzhennostiPoDokhodam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fldChar w:fldCharType="begin"/>
      </w:r>
      <w:r>
        <w:rPr>
          <w:rFonts w:ascii="Times New Roman" w:hAnsi="Times New Roman"/>
          <w:sz w:val="28"/>
          <w:szCs w:val="28"/>
        </w:rPr>
        <w:instrText xml:space="preserve"> PAGEREF _Toc119508157 \h </w:instrText>
      </w:r>
      <w:r>
        <w:rPr>
          <w:rFonts w:ascii="Times New Roman" w:hAnsi="Times New Roman"/>
          <w:sz w:val="28"/>
          <w:szCs w:val="28"/>
        </w:rPr>
        <w:fldChar w:fldCharType="separate"/>
      </w:r>
      <w:r>
        <w:rPr>
          <w:rFonts w:ascii="Times New Roman" w:hAnsi="Times New Roman"/>
          <w:sz w:val="28"/>
          <w:szCs w:val="28"/>
        </w:rPr>
        <w:t>91</w:t>
      </w:r>
      <w:r>
        <w:rPr>
          <w:rFonts w:ascii="Times New Roman" w:hAnsi="Times New Roman"/>
          <w:sz w:val="28"/>
          <w:szCs w:val="28"/>
        </w:rPr>
        <w:fldChar w:fldCharType="end"/>
      </w:r>
      <w:r>
        <w:rPr>
          <w:rFonts w:ascii="Times New Roman" w:hAnsi="Times New Roman"/>
          <w:sz w:val="28"/>
          <w:szCs w:val="28"/>
        </w:rPr>
        <w:fldChar w:fldCharType="end"/>
      </w:r>
    </w:p>
    <w:p>
      <w:pPr>
        <w:pStyle w:val="25"/>
        <w:tabs>
          <w:tab w:val="right" w:leader="dot" w:pos="9911"/>
        </w:tabs>
        <w:rPr>
          <w:rFonts w:ascii="Times New Roman" w:hAnsi="Times New Roman"/>
          <w:sz w:val="28"/>
          <w:szCs w:val="28"/>
          <w:lang w:eastAsia="ru-RU"/>
        </w:rPr>
      </w:pPr>
      <w:r>
        <w:fldChar w:fldCharType="begin"/>
      </w:r>
      <w:r>
        <w:instrText xml:space="preserve"> HYPERLINK \l "_Toc119508158" </w:instrText>
      </w:r>
      <w:r>
        <w:fldChar w:fldCharType="separate"/>
      </w:r>
      <w:r>
        <w:rPr>
          <w:rStyle w:val="12"/>
          <w:rFonts w:ascii="Times New Roman" w:hAnsi="Times New Roman" w:eastAsia="Times New Roman"/>
          <w:sz w:val="28"/>
          <w:szCs w:val="28"/>
        </w:rPr>
        <w:t>Таблица 3.99 - Описание типа tSpravochnikPodrazdeleniya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fldChar w:fldCharType="begin"/>
      </w:r>
      <w:r>
        <w:rPr>
          <w:rFonts w:ascii="Times New Roman" w:hAnsi="Times New Roman"/>
          <w:sz w:val="28"/>
          <w:szCs w:val="28"/>
        </w:rPr>
        <w:instrText xml:space="preserve"> PAGEREF _Toc119508158 \h </w:instrText>
      </w:r>
      <w:r>
        <w:rPr>
          <w:rFonts w:ascii="Times New Roman" w:hAnsi="Times New Roman"/>
          <w:sz w:val="28"/>
          <w:szCs w:val="28"/>
        </w:rPr>
        <w:fldChar w:fldCharType="separate"/>
      </w:r>
      <w:r>
        <w:rPr>
          <w:rFonts w:ascii="Times New Roman" w:hAnsi="Times New Roman"/>
          <w:sz w:val="28"/>
          <w:szCs w:val="28"/>
        </w:rPr>
        <w:t>91</w:t>
      </w:r>
      <w:r>
        <w:rPr>
          <w:rFonts w:ascii="Times New Roman" w:hAnsi="Times New Roman"/>
          <w:sz w:val="28"/>
          <w:szCs w:val="28"/>
        </w:rPr>
        <w:fldChar w:fldCharType="end"/>
      </w:r>
      <w:r>
        <w:rPr>
          <w:rFonts w:ascii="Times New Roman" w:hAnsi="Times New Roman"/>
          <w:sz w:val="28"/>
          <w:szCs w:val="28"/>
        </w:rPr>
        <w:fldChar w:fldCharType="end"/>
      </w:r>
    </w:p>
    <w:p>
      <w:pPr>
        <w:pStyle w:val="25"/>
        <w:tabs>
          <w:tab w:val="right" w:leader="dot" w:pos="9911"/>
        </w:tabs>
        <w:rPr>
          <w:rFonts w:ascii="Times New Roman" w:hAnsi="Times New Roman"/>
          <w:sz w:val="28"/>
          <w:szCs w:val="28"/>
          <w:lang w:eastAsia="ru-RU"/>
        </w:rPr>
      </w:pPr>
      <w:r>
        <w:fldChar w:fldCharType="begin"/>
      </w:r>
      <w:r>
        <w:instrText xml:space="preserve"> HYPERLINK \l "_Toc119508159" </w:instrText>
      </w:r>
      <w:r>
        <w:fldChar w:fldCharType="separate"/>
      </w:r>
      <w:r>
        <w:rPr>
          <w:rStyle w:val="12"/>
          <w:rFonts w:ascii="Times New Roman" w:hAnsi="Times New Roman" w:eastAsia="Times New Roman"/>
          <w:sz w:val="28"/>
          <w:szCs w:val="28"/>
        </w:rPr>
        <w:t xml:space="preserve">Таблица 3.100 - </w:t>
      </w:r>
      <w:r>
        <w:rPr>
          <w:rStyle w:val="12"/>
          <w:rFonts w:ascii="Times New Roman" w:hAnsi="Times New Roman" w:eastAsia="Times New Roman"/>
          <w:bCs/>
          <w:sz w:val="28"/>
          <w:szCs w:val="28"/>
          <w:lang w:eastAsia="ru-RU"/>
        </w:rPr>
        <w:t>Описание типа tResultVoiceSotrudnika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fldChar w:fldCharType="begin"/>
      </w:r>
      <w:r>
        <w:rPr>
          <w:rFonts w:ascii="Times New Roman" w:hAnsi="Times New Roman"/>
          <w:sz w:val="28"/>
          <w:szCs w:val="28"/>
        </w:rPr>
        <w:instrText xml:space="preserve"> PAGEREF _Toc119508159 \h </w:instrText>
      </w:r>
      <w:r>
        <w:rPr>
          <w:rFonts w:ascii="Times New Roman" w:hAnsi="Times New Roman"/>
          <w:sz w:val="28"/>
          <w:szCs w:val="28"/>
        </w:rPr>
        <w:fldChar w:fldCharType="separate"/>
      </w:r>
      <w:r>
        <w:rPr>
          <w:rFonts w:ascii="Times New Roman" w:hAnsi="Times New Roman"/>
          <w:sz w:val="28"/>
          <w:szCs w:val="28"/>
        </w:rPr>
        <w:t>92</w:t>
      </w:r>
      <w:r>
        <w:rPr>
          <w:rFonts w:ascii="Times New Roman" w:hAnsi="Times New Roman"/>
          <w:sz w:val="28"/>
          <w:szCs w:val="28"/>
        </w:rPr>
        <w:fldChar w:fldCharType="end"/>
      </w:r>
      <w:r>
        <w:rPr>
          <w:rFonts w:ascii="Times New Roman" w:hAnsi="Times New Roman"/>
          <w:sz w:val="28"/>
          <w:szCs w:val="28"/>
        </w:rPr>
        <w:fldChar w:fldCharType="end"/>
      </w:r>
    </w:p>
    <w:p>
      <w:pPr>
        <w:pStyle w:val="25"/>
        <w:tabs>
          <w:tab w:val="right" w:leader="dot" w:pos="9911"/>
        </w:tabs>
        <w:rPr>
          <w:rFonts w:ascii="Times New Roman" w:hAnsi="Times New Roman"/>
          <w:sz w:val="28"/>
          <w:szCs w:val="28"/>
          <w:lang w:eastAsia="ru-RU"/>
        </w:rPr>
      </w:pPr>
      <w:r>
        <w:fldChar w:fldCharType="begin"/>
      </w:r>
      <w:r>
        <w:instrText xml:space="preserve"> HYPERLINK \l "_Toc119508160" </w:instrText>
      </w:r>
      <w:r>
        <w:fldChar w:fldCharType="separate"/>
      </w:r>
      <w:r>
        <w:rPr>
          <w:rStyle w:val="12"/>
          <w:rFonts w:ascii="Times New Roman" w:hAnsi="Times New Roman" w:eastAsia="Times New Roman"/>
          <w:sz w:val="28"/>
          <w:szCs w:val="28"/>
        </w:rPr>
        <w:t xml:space="preserve">Таблица 3.101 - </w:t>
      </w:r>
      <w:r>
        <w:rPr>
          <w:rStyle w:val="12"/>
          <w:rFonts w:ascii="Times New Roman" w:hAnsi="Times New Roman" w:eastAsia="Times New Roman"/>
          <w:bCs/>
          <w:sz w:val="28"/>
          <w:szCs w:val="28"/>
          <w:lang w:eastAsia="ru-RU"/>
        </w:rPr>
        <w:t xml:space="preserve">Описание типа </w:t>
      </w:r>
      <w:r>
        <w:rPr>
          <w:rStyle w:val="12"/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>
        <w:rPr>
          <w:rStyle w:val="12"/>
          <w:rFonts w:ascii="Times New Roman" w:hAnsi="Times New Roman" w:eastAsia="Times New Roman"/>
          <w:sz w:val="28"/>
          <w:szCs w:val="28"/>
          <w:lang w:val="en-US" w:eastAsia="ru-RU"/>
        </w:rPr>
        <w:t>t</w:t>
      </w:r>
      <w:r>
        <w:rPr>
          <w:rStyle w:val="12"/>
          <w:rFonts w:ascii="Times New Roman" w:hAnsi="Times New Roman" w:eastAsia="Times New Roman"/>
          <w:sz w:val="28"/>
          <w:szCs w:val="28"/>
          <w:lang w:eastAsia="ru-RU"/>
        </w:rPr>
        <w:t>ResultVoiceSotrudnika</w:t>
      </w:r>
      <w:r>
        <w:rPr>
          <w:rStyle w:val="12"/>
          <w:rFonts w:ascii="Times New Roman" w:hAnsi="Times New Roman" w:eastAsia="Times New Roman"/>
          <w:bCs/>
          <w:sz w:val="28"/>
          <w:szCs w:val="28"/>
          <w:lang w:eastAsia="ru-RU"/>
        </w:rPr>
        <w:t>_item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fldChar w:fldCharType="begin"/>
      </w:r>
      <w:r>
        <w:rPr>
          <w:rFonts w:ascii="Times New Roman" w:hAnsi="Times New Roman"/>
          <w:sz w:val="28"/>
          <w:szCs w:val="28"/>
        </w:rPr>
        <w:instrText xml:space="preserve"> PAGEREF _Toc119508160 \h </w:instrText>
      </w:r>
      <w:r>
        <w:rPr>
          <w:rFonts w:ascii="Times New Roman" w:hAnsi="Times New Roman"/>
          <w:sz w:val="28"/>
          <w:szCs w:val="28"/>
        </w:rPr>
        <w:fldChar w:fldCharType="separate"/>
      </w:r>
      <w:r>
        <w:rPr>
          <w:rFonts w:ascii="Times New Roman" w:hAnsi="Times New Roman"/>
          <w:sz w:val="28"/>
          <w:szCs w:val="28"/>
        </w:rPr>
        <w:t>92</w:t>
      </w:r>
      <w:r>
        <w:rPr>
          <w:rFonts w:ascii="Times New Roman" w:hAnsi="Times New Roman"/>
          <w:sz w:val="28"/>
          <w:szCs w:val="28"/>
        </w:rPr>
        <w:fldChar w:fldCharType="end"/>
      </w:r>
      <w:r>
        <w:rPr>
          <w:rFonts w:ascii="Times New Roman" w:hAnsi="Times New Roman"/>
          <w:sz w:val="28"/>
          <w:szCs w:val="28"/>
        </w:rPr>
        <w:fldChar w:fldCharType="end"/>
      </w:r>
    </w:p>
    <w:p>
      <w:pPr>
        <w:pStyle w:val="25"/>
        <w:tabs>
          <w:tab w:val="right" w:leader="dot" w:pos="9911"/>
        </w:tabs>
        <w:rPr>
          <w:rFonts w:ascii="Times New Roman" w:hAnsi="Times New Roman"/>
          <w:sz w:val="28"/>
          <w:szCs w:val="28"/>
          <w:lang w:eastAsia="ru-RU"/>
        </w:rPr>
      </w:pPr>
      <w:r>
        <w:fldChar w:fldCharType="begin"/>
      </w:r>
      <w:r>
        <w:instrText xml:space="preserve"> HYPERLINK \l "_Toc119508161" </w:instrText>
      </w:r>
      <w:r>
        <w:fldChar w:fldCharType="separate"/>
      </w:r>
      <w:r>
        <w:rPr>
          <w:rStyle w:val="12"/>
          <w:rFonts w:ascii="Times New Roman" w:hAnsi="Times New Roman" w:eastAsia="Times New Roman"/>
          <w:sz w:val="28"/>
          <w:szCs w:val="28"/>
        </w:rPr>
        <w:t xml:space="preserve">Таблица 3.102 - Описание типа </w:t>
      </w:r>
      <w:r>
        <w:rPr>
          <w:rStyle w:val="12"/>
          <w:rFonts w:ascii="Times New Roman" w:hAnsi="Times New Roman" w:eastAsia="Times New Roman"/>
          <w:sz w:val="28"/>
          <w:szCs w:val="28"/>
          <w:lang w:eastAsia="ru-RU"/>
        </w:rPr>
        <w:t>tExecutor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fldChar w:fldCharType="begin"/>
      </w:r>
      <w:r>
        <w:rPr>
          <w:rFonts w:ascii="Times New Roman" w:hAnsi="Times New Roman"/>
          <w:sz w:val="28"/>
          <w:szCs w:val="28"/>
        </w:rPr>
        <w:instrText xml:space="preserve"> PAGEREF _Toc119508161 \h </w:instrText>
      </w:r>
      <w:r>
        <w:rPr>
          <w:rFonts w:ascii="Times New Roman" w:hAnsi="Times New Roman"/>
          <w:sz w:val="28"/>
          <w:szCs w:val="28"/>
        </w:rPr>
        <w:fldChar w:fldCharType="separate"/>
      </w:r>
      <w:r>
        <w:rPr>
          <w:rFonts w:ascii="Times New Roman" w:hAnsi="Times New Roman"/>
          <w:sz w:val="28"/>
          <w:szCs w:val="28"/>
        </w:rPr>
        <w:t>92</w:t>
      </w:r>
      <w:r>
        <w:rPr>
          <w:rFonts w:ascii="Times New Roman" w:hAnsi="Times New Roman"/>
          <w:sz w:val="28"/>
          <w:szCs w:val="28"/>
        </w:rPr>
        <w:fldChar w:fldCharType="end"/>
      </w:r>
      <w:r>
        <w:rPr>
          <w:rFonts w:ascii="Times New Roman" w:hAnsi="Times New Roman"/>
          <w:sz w:val="28"/>
          <w:szCs w:val="28"/>
        </w:rPr>
        <w:fldChar w:fldCharType="end"/>
      </w:r>
    </w:p>
    <w:p>
      <w:pPr>
        <w:pStyle w:val="25"/>
        <w:tabs>
          <w:tab w:val="right" w:leader="dot" w:pos="9911"/>
        </w:tabs>
        <w:rPr>
          <w:rFonts w:ascii="Times New Roman" w:hAnsi="Times New Roman"/>
          <w:sz w:val="28"/>
          <w:szCs w:val="28"/>
          <w:lang w:eastAsia="ru-RU"/>
        </w:rPr>
      </w:pPr>
      <w:r>
        <w:fldChar w:fldCharType="begin"/>
      </w:r>
      <w:r>
        <w:instrText xml:space="preserve"> HYPERLINK \l "_Toc119508162" </w:instrText>
      </w:r>
      <w:r>
        <w:fldChar w:fldCharType="separate"/>
      </w:r>
      <w:r>
        <w:rPr>
          <w:rStyle w:val="12"/>
          <w:rFonts w:ascii="Times New Roman" w:hAnsi="Times New Roman" w:eastAsia="Times New Roman"/>
          <w:sz w:val="28"/>
          <w:szCs w:val="28"/>
          <w:highlight w:val="green"/>
        </w:rPr>
        <w:t xml:space="preserve">Таблица 3.103 – </w:t>
      </w:r>
      <w:r>
        <w:rPr>
          <w:rStyle w:val="12"/>
          <w:rFonts w:ascii="Times New Roman" w:hAnsi="Times New Roman" w:eastAsia="Times New Roman"/>
          <w:bCs/>
          <w:sz w:val="28"/>
          <w:szCs w:val="28"/>
          <w:highlight w:val="green"/>
          <w:lang w:eastAsia="ru-RU"/>
        </w:rPr>
        <w:t>Описание типа tDokumentIzveshchenieONachisleniiDokhodov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fldChar w:fldCharType="begin"/>
      </w:r>
      <w:r>
        <w:rPr>
          <w:rFonts w:ascii="Times New Roman" w:hAnsi="Times New Roman"/>
          <w:sz w:val="28"/>
          <w:szCs w:val="28"/>
        </w:rPr>
        <w:instrText xml:space="preserve"> PAGEREF _Toc119508162 \h </w:instrText>
      </w:r>
      <w:r>
        <w:rPr>
          <w:rFonts w:ascii="Times New Roman" w:hAnsi="Times New Roman"/>
          <w:sz w:val="28"/>
          <w:szCs w:val="28"/>
        </w:rPr>
        <w:fldChar w:fldCharType="separate"/>
      </w:r>
      <w:r>
        <w:rPr>
          <w:rFonts w:ascii="Times New Roman" w:hAnsi="Times New Roman"/>
          <w:sz w:val="28"/>
          <w:szCs w:val="28"/>
        </w:rPr>
        <w:t>100</w:t>
      </w:r>
      <w:r>
        <w:rPr>
          <w:rFonts w:ascii="Times New Roman" w:hAnsi="Times New Roman"/>
          <w:sz w:val="28"/>
          <w:szCs w:val="28"/>
        </w:rPr>
        <w:fldChar w:fldCharType="end"/>
      </w:r>
      <w:r>
        <w:rPr>
          <w:rFonts w:ascii="Times New Roman" w:hAnsi="Times New Roman"/>
          <w:sz w:val="28"/>
          <w:szCs w:val="28"/>
        </w:rPr>
        <w:fldChar w:fldCharType="end"/>
      </w:r>
    </w:p>
    <w:p>
      <w:pPr>
        <w:pStyle w:val="25"/>
        <w:tabs>
          <w:tab w:val="right" w:leader="dot" w:pos="9911"/>
        </w:tabs>
        <w:rPr>
          <w:rFonts w:ascii="Times New Roman" w:hAnsi="Times New Roman"/>
          <w:sz w:val="28"/>
          <w:szCs w:val="28"/>
          <w:lang w:eastAsia="ru-RU"/>
        </w:rPr>
      </w:pPr>
      <w:r>
        <w:fldChar w:fldCharType="begin"/>
      </w:r>
      <w:r>
        <w:instrText xml:space="preserve"> HYPERLINK \l "_Toc119508163" </w:instrText>
      </w:r>
      <w:r>
        <w:fldChar w:fldCharType="separate"/>
      </w:r>
      <w:r>
        <w:rPr>
          <w:rStyle w:val="12"/>
          <w:rFonts w:ascii="Times New Roman" w:hAnsi="Times New Roman" w:eastAsia="Times New Roman"/>
          <w:sz w:val="28"/>
          <w:szCs w:val="28"/>
          <w:highlight w:val="green"/>
        </w:rPr>
        <w:t xml:space="preserve">Таблица 3.104 - </w:t>
      </w:r>
      <w:r>
        <w:rPr>
          <w:rStyle w:val="12"/>
          <w:rFonts w:ascii="Times New Roman" w:hAnsi="Times New Roman" w:eastAsia="Times New Roman"/>
          <w:bCs/>
          <w:sz w:val="28"/>
          <w:szCs w:val="28"/>
          <w:highlight w:val="green"/>
          <w:lang w:eastAsia="ru-RU"/>
        </w:rPr>
        <w:t>Описание типа tDokumentIzveshchenieONachisleniiDokhodov_GrafikPlatezhey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fldChar w:fldCharType="begin"/>
      </w:r>
      <w:r>
        <w:rPr>
          <w:rFonts w:ascii="Times New Roman" w:hAnsi="Times New Roman"/>
          <w:sz w:val="28"/>
          <w:szCs w:val="28"/>
        </w:rPr>
        <w:instrText xml:space="preserve"> PAGEREF _Toc119508163 \h </w:instrText>
      </w:r>
      <w:r>
        <w:rPr>
          <w:rFonts w:ascii="Times New Roman" w:hAnsi="Times New Roman"/>
          <w:sz w:val="28"/>
          <w:szCs w:val="28"/>
        </w:rPr>
        <w:fldChar w:fldCharType="separate"/>
      </w:r>
      <w:r>
        <w:rPr>
          <w:rFonts w:ascii="Times New Roman" w:hAnsi="Times New Roman"/>
          <w:sz w:val="28"/>
          <w:szCs w:val="28"/>
        </w:rPr>
        <w:t>106</w:t>
      </w:r>
      <w:r>
        <w:rPr>
          <w:rFonts w:ascii="Times New Roman" w:hAnsi="Times New Roman"/>
          <w:sz w:val="28"/>
          <w:szCs w:val="28"/>
        </w:rPr>
        <w:fldChar w:fldCharType="end"/>
      </w:r>
      <w:r>
        <w:rPr>
          <w:rFonts w:ascii="Times New Roman" w:hAnsi="Times New Roman"/>
          <w:sz w:val="28"/>
          <w:szCs w:val="28"/>
        </w:rPr>
        <w:fldChar w:fldCharType="end"/>
      </w:r>
    </w:p>
    <w:p>
      <w:pPr>
        <w:pStyle w:val="25"/>
        <w:tabs>
          <w:tab w:val="right" w:leader="dot" w:pos="9911"/>
        </w:tabs>
        <w:rPr>
          <w:rFonts w:ascii="Times New Roman" w:hAnsi="Times New Roman"/>
          <w:sz w:val="28"/>
          <w:szCs w:val="28"/>
          <w:lang w:eastAsia="ru-RU"/>
        </w:rPr>
      </w:pPr>
      <w:r>
        <w:fldChar w:fldCharType="begin"/>
      </w:r>
      <w:r>
        <w:instrText xml:space="preserve"> HYPERLINK \l "_Toc119508164" </w:instrText>
      </w:r>
      <w:r>
        <w:fldChar w:fldCharType="separate"/>
      </w:r>
      <w:r>
        <w:rPr>
          <w:rStyle w:val="12"/>
          <w:rFonts w:ascii="Times New Roman" w:hAnsi="Times New Roman" w:eastAsia="Times New Roman"/>
          <w:sz w:val="28"/>
          <w:szCs w:val="28"/>
          <w:highlight w:val="green"/>
        </w:rPr>
        <w:t>Таблица 3.105 - Описание типа tDokumentIzveshchenieONachisleniiDokhodov_GrafikPlatezhey_item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fldChar w:fldCharType="begin"/>
      </w:r>
      <w:r>
        <w:rPr>
          <w:rFonts w:ascii="Times New Roman" w:hAnsi="Times New Roman"/>
          <w:sz w:val="28"/>
          <w:szCs w:val="28"/>
        </w:rPr>
        <w:instrText xml:space="preserve"> PAGEREF _Toc119508164 \h </w:instrText>
      </w:r>
      <w:r>
        <w:rPr>
          <w:rFonts w:ascii="Times New Roman" w:hAnsi="Times New Roman"/>
          <w:sz w:val="28"/>
          <w:szCs w:val="28"/>
        </w:rPr>
        <w:fldChar w:fldCharType="separate"/>
      </w:r>
      <w:r>
        <w:rPr>
          <w:rFonts w:ascii="Times New Roman" w:hAnsi="Times New Roman"/>
          <w:sz w:val="28"/>
          <w:szCs w:val="28"/>
        </w:rPr>
        <w:t>106</w:t>
      </w:r>
      <w:r>
        <w:rPr>
          <w:rFonts w:ascii="Times New Roman" w:hAnsi="Times New Roman"/>
          <w:sz w:val="28"/>
          <w:szCs w:val="28"/>
        </w:rPr>
        <w:fldChar w:fldCharType="end"/>
      </w:r>
      <w:r>
        <w:rPr>
          <w:rFonts w:ascii="Times New Roman" w:hAnsi="Times New Roman"/>
          <w:sz w:val="28"/>
          <w:szCs w:val="28"/>
        </w:rPr>
        <w:fldChar w:fldCharType="end"/>
      </w:r>
    </w:p>
    <w:p>
      <w:pPr>
        <w:pStyle w:val="25"/>
        <w:tabs>
          <w:tab w:val="right" w:leader="dot" w:pos="9911"/>
        </w:tabs>
        <w:rPr>
          <w:rFonts w:ascii="Times New Roman" w:hAnsi="Times New Roman"/>
          <w:sz w:val="28"/>
          <w:szCs w:val="28"/>
          <w:lang w:eastAsia="ru-RU"/>
        </w:rPr>
      </w:pPr>
      <w:r>
        <w:fldChar w:fldCharType="begin"/>
      </w:r>
      <w:r>
        <w:instrText xml:space="preserve"> HYPERLINK \l "_Toc119508165" </w:instrText>
      </w:r>
      <w:r>
        <w:fldChar w:fldCharType="separate"/>
      </w:r>
      <w:r>
        <w:rPr>
          <w:rStyle w:val="12"/>
          <w:rFonts w:ascii="Times New Roman" w:hAnsi="Times New Roman" w:eastAsia="Times New Roman"/>
          <w:sz w:val="28"/>
          <w:szCs w:val="28"/>
          <w:highlight w:val="green"/>
        </w:rPr>
        <w:t>Таблица 3.106 - Описание типа tSpravochnikValyuty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fldChar w:fldCharType="begin"/>
      </w:r>
      <w:r>
        <w:rPr>
          <w:rFonts w:ascii="Times New Roman" w:hAnsi="Times New Roman"/>
          <w:sz w:val="28"/>
          <w:szCs w:val="28"/>
        </w:rPr>
        <w:instrText xml:space="preserve"> PAGEREF _Toc119508165 \h </w:instrText>
      </w:r>
      <w:r>
        <w:rPr>
          <w:rFonts w:ascii="Times New Roman" w:hAnsi="Times New Roman"/>
          <w:sz w:val="28"/>
          <w:szCs w:val="28"/>
        </w:rPr>
        <w:fldChar w:fldCharType="separate"/>
      </w:r>
      <w:r>
        <w:rPr>
          <w:rFonts w:ascii="Times New Roman" w:hAnsi="Times New Roman"/>
          <w:sz w:val="28"/>
          <w:szCs w:val="28"/>
        </w:rPr>
        <w:t>106</w:t>
      </w:r>
      <w:r>
        <w:rPr>
          <w:rFonts w:ascii="Times New Roman" w:hAnsi="Times New Roman"/>
          <w:sz w:val="28"/>
          <w:szCs w:val="28"/>
        </w:rPr>
        <w:fldChar w:fldCharType="end"/>
      </w:r>
      <w:r>
        <w:rPr>
          <w:rFonts w:ascii="Times New Roman" w:hAnsi="Times New Roman"/>
          <w:sz w:val="28"/>
          <w:szCs w:val="28"/>
        </w:rPr>
        <w:fldChar w:fldCharType="end"/>
      </w:r>
    </w:p>
    <w:p>
      <w:pPr>
        <w:pStyle w:val="25"/>
        <w:tabs>
          <w:tab w:val="right" w:leader="dot" w:pos="9911"/>
        </w:tabs>
        <w:rPr>
          <w:rFonts w:ascii="Times New Roman" w:hAnsi="Times New Roman"/>
          <w:sz w:val="28"/>
          <w:szCs w:val="28"/>
          <w:lang w:eastAsia="ru-RU"/>
        </w:rPr>
      </w:pPr>
      <w:r>
        <w:fldChar w:fldCharType="begin"/>
      </w:r>
      <w:r>
        <w:instrText xml:space="preserve"> HYPERLINK \l "_Toc119508166" </w:instrText>
      </w:r>
      <w:r>
        <w:fldChar w:fldCharType="separate"/>
      </w:r>
      <w:r>
        <w:rPr>
          <w:rStyle w:val="12"/>
          <w:rFonts w:ascii="Times New Roman" w:hAnsi="Times New Roman" w:eastAsia="Times New Roman"/>
          <w:sz w:val="28"/>
          <w:szCs w:val="28"/>
          <w:highlight w:val="green"/>
        </w:rPr>
        <w:t>Таблица 3.107 - Описание типа tSpravochnikDogovory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fldChar w:fldCharType="begin"/>
      </w:r>
      <w:r>
        <w:rPr>
          <w:rFonts w:ascii="Times New Roman" w:hAnsi="Times New Roman"/>
          <w:sz w:val="28"/>
          <w:szCs w:val="28"/>
        </w:rPr>
        <w:instrText xml:space="preserve"> PAGEREF _Toc119508166 \h </w:instrText>
      </w:r>
      <w:r>
        <w:rPr>
          <w:rFonts w:ascii="Times New Roman" w:hAnsi="Times New Roman"/>
          <w:sz w:val="28"/>
          <w:szCs w:val="28"/>
        </w:rPr>
        <w:fldChar w:fldCharType="separate"/>
      </w:r>
      <w:r>
        <w:rPr>
          <w:rFonts w:ascii="Times New Roman" w:hAnsi="Times New Roman"/>
          <w:sz w:val="28"/>
          <w:szCs w:val="28"/>
        </w:rPr>
        <w:t>106</w:t>
      </w:r>
      <w:r>
        <w:rPr>
          <w:rFonts w:ascii="Times New Roman" w:hAnsi="Times New Roman"/>
          <w:sz w:val="28"/>
          <w:szCs w:val="28"/>
        </w:rPr>
        <w:fldChar w:fldCharType="end"/>
      </w:r>
      <w:r>
        <w:rPr>
          <w:rFonts w:ascii="Times New Roman" w:hAnsi="Times New Roman"/>
          <w:sz w:val="28"/>
          <w:szCs w:val="28"/>
        </w:rPr>
        <w:fldChar w:fldCharType="end"/>
      </w:r>
    </w:p>
    <w:p>
      <w:pPr>
        <w:pStyle w:val="25"/>
        <w:tabs>
          <w:tab w:val="right" w:leader="dot" w:pos="9911"/>
        </w:tabs>
        <w:rPr>
          <w:rFonts w:ascii="Times New Roman" w:hAnsi="Times New Roman"/>
          <w:sz w:val="28"/>
          <w:szCs w:val="28"/>
          <w:lang w:eastAsia="ru-RU"/>
        </w:rPr>
      </w:pPr>
      <w:r>
        <w:fldChar w:fldCharType="begin"/>
      </w:r>
      <w:r>
        <w:instrText xml:space="preserve"> HYPERLINK \l "_Toc119508167" </w:instrText>
      </w:r>
      <w:r>
        <w:fldChar w:fldCharType="separate"/>
      </w:r>
      <w:r>
        <w:rPr>
          <w:rStyle w:val="12"/>
          <w:rFonts w:ascii="Times New Roman" w:hAnsi="Times New Roman" w:eastAsia="Times New Roman"/>
          <w:sz w:val="28"/>
          <w:szCs w:val="28"/>
          <w:highlight w:val="green"/>
        </w:rPr>
        <w:t>Таблица 3.108 - Описание типа tSpravochnikKontragenty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fldChar w:fldCharType="begin"/>
      </w:r>
      <w:r>
        <w:rPr>
          <w:rFonts w:ascii="Times New Roman" w:hAnsi="Times New Roman"/>
          <w:sz w:val="28"/>
          <w:szCs w:val="28"/>
        </w:rPr>
        <w:instrText xml:space="preserve"> PAGEREF _Toc119508167 \h </w:instrText>
      </w:r>
      <w:r>
        <w:rPr>
          <w:rFonts w:ascii="Times New Roman" w:hAnsi="Times New Roman"/>
          <w:sz w:val="28"/>
          <w:szCs w:val="28"/>
        </w:rPr>
        <w:fldChar w:fldCharType="separate"/>
      </w:r>
      <w:r>
        <w:rPr>
          <w:rFonts w:ascii="Times New Roman" w:hAnsi="Times New Roman"/>
          <w:sz w:val="28"/>
          <w:szCs w:val="28"/>
        </w:rPr>
        <w:t>107</w:t>
      </w:r>
      <w:r>
        <w:rPr>
          <w:rFonts w:ascii="Times New Roman" w:hAnsi="Times New Roman"/>
          <w:sz w:val="28"/>
          <w:szCs w:val="28"/>
        </w:rPr>
        <w:fldChar w:fldCharType="end"/>
      </w:r>
      <w:r>
        <w:rPr>
          <w:rFonts w:ascii="Times New Roman" w:hAnsi="Times New Roman"/>
          <w:sz w:val="28"/>
          <w:szCs w:val="28"/>
        </w:rPr>
        <w:fldChar w:fldCharType="end"/>
      </w:r>
    </w:p>
    <w:p>
      <w:pPr>
        <w:pStyle w:val="25"/>
        <w:tabs>
          <w:tab w:val="right" w:leader="dot" w:pos="9911"/>
        </w:tabs>
        <w:rPr>
          <w:rFonts w:ascii="Times New Roman" w:hAnsi="Times New Roman"/>
          <w:sz w:val="28"/>
          <w:szCs w:val="28"/>
          <w:lang w:eastAsia="ru-RU"/>
        </w:rPr>
      </w:pPr>
      <w:r>
        <w:fldChar w:fldCharType="begin"/>
      </w:r>
      <w:r>
        <w:instrText xml:space="preserve"> HYPERLINK \l "_Toc119508168" </w:instrText>
      </w:r>
      <w:r>
        <w:fldChar w:fldCharType="separate"/>
      </w:r>
      <w:r>
        <w:rPr>
          <w:rStyle w:val="12"/>
          <w:rFonts w:ascii="Times New Roman" w:hAnsi="Times New Roman" w:eastAsia="Times New Roman"/>
          <w:sz w:val="28"/>
          <w:szCs w:val="28"/>
          <w:highlight w:val="green"/>
        </w:rPr>
        <w:t>Таблица 3.109 - Описание типа tSpravochnikKOSGU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fldChar w:fldCharType="begin"/>
      </w:r>
      <w:r>
        <w:rPr>
          <w:rFonts w:ascii="Times New Roman" w:hAnsi="Times New Roman"/>
          <w:sz w:val="28"/>
          <w:szCs w:val="28"/>
        </w:rPr>
        <w:instrText xml:space="preserve"> PAGEREF _Toc119508168 \h </w:instrText>
      </w:r>
      <w:r>
        <w:rPr>
          <w:rFonts w:ascii="Times New Roman" w:hAnsi="Times New Roman"/>
          <w:sz w:val="28"/>
          <w:szCs w:val="28"/>
        </w:rPr>
        <w:fldChar w:fldCharType="separate"/>
      </w:r>
      <w:r>
        <w:rPr>
          <w:rFonts w:ascii="Times New Roman" w:hAnsi="Times New Roman"/>
          <w:sz w:val="28"/>
          <w:szCs w:val="28"/>
        </w:rPr>
        <w:t>107</w:t>
      </w:r>
      <w:r>
        <w:rPr>
          <w:rFonts w:ascii="Times New Roman" w:hAnsi="Times New Roman"/>
          <w:sz w:val="28"/>
          <w:szCs w:val="28"/>
        </w:rPr>
        <w:fldChar w:fldCharType="end"/>
      </w:r>
      <w:r>
        <w:rPr>
          <w:rFonts w:ascii="Times New Roman" w:hAnsi="Times New Roman"/>
          <w:sz w:val="28"/>
          <w:szCs w:val="28"/>
        </w:rPr>
        <w:fldChar w:fldCharType="end"/>
      </w:r>
    </w:p>
    <w:p>
      <w:pPr>
        <w:pStyle w:val="25"/>
        <w:tabs>
          <w:tab w:val="right" w:leader="dot" w:pos="9911"/>
        </w:tabs>
        <w:rPr>
          <w:rFonts w:ascii="Times New Roman" w:hAnsi="Times New Roman"/>
          <w:sz w:val="28"/>
          <w:szCs w:val="28"/>
          <w:lang w:eastAsia="ru-RU"/>
        </w:rPr>
      </w:pPr>
      <w:r>
        <w:fldChar w:fldCharType="begin"/>
      </w:r>
      <w:r>
        <w:instrText xml:space="preserve"> HYPERLINK \l "_Toc119508169" </w:instrText>
      </w:r>
      <w:r>
        <w:fldChar w:fldCharType="separate"/>
      </w:r>
      <w:r>
        <w:rPr>
          <w:rStyle w:val="12"/>
          <w:rFonts w:ascii="Times New Roman" w:hAnsi="Times New Roman" w:eastAsia="Times New Roman"/>
          <w:sz w:val="28"/>
          <w:szCs w:val="28"/>
          <w:highlight w:val="green"/>
        </w:rPr>
        <w:t>Таблица 3.110 - Описание типа tSpravochnikKlassifikatsionnyePriznakiSchetov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fldChar w:fldCharType="begin"/>
      </w:r>
      <w:r>
        <w:rPr>
          <w:rFonts w:ascii="Times New Roman" w:hAnsi="Times New Roman"/>
          <w:sz w:val="28"/>
          <w:szCs w:val="28"/>
        </w:rPr>
        <w:instrText xml:space="preserve"> PAGEREF _Toc119508169 \h </w:instrText>
      </w:r>
      <w:r>
        <w:rPr>
          <w:rFonts w:ascii="Times New Roman" w:hAnsi="Times New Roman"/>
          <w:sz w:val="28"/>
          <w:szCs w:val="28"/>
        </w:rPr>
        <w:fldChar w:fldCharType="separate"/>
      </w:r>
      <w:r>
        <w:rPr>
          <w:rFonts w:ascii="Times New Roman" w:hAnsi="Times New Roman"/>
          <w:sz w:val="28"/>
          <w:szCs w:val="28"/>
        </w:rPr>
        <w:t>108</w:t>
      </w:r>
      <w:r>
        <w:rPr>
          <w:rFonts w:ascii="Times New Roman" w:hAnsi="Times New Roman"/>
          <w:sz w:val="28"/>
          <w:szCs w:val="28"/>
        </w:rPr>
        <w:fldChar w:fldCharType="end"/>
      </w:r>
      <w:r>
        <w:rPr>
          <w:rFonts w:ascii="Times New Roman" w:hAnsi="Times New Roman"/>
          <w:sz w:val="28"/>
          <w:szCs w:val="28"/>
        </w:rPr>
        <w:fldChar w:fldCharType="end"/>
      </w:r>
    </w:p>
    <w:p>
      <w:pPr>
        <w:pStyle w:val="25"/>
        <w:tabs>
          <w:tab w:val="right" w:leader="dot" w:pos="9911"/>
        </w:tabs>
        <w:rPr>
          <w:rFonts w:ascii="Times New Roman" w:hAnsi="Times New Roman"/>
          <w:sz w:val="28"/>
          <w:szCs w:val="28"/>
          <w:lang w:eastAsia="ru-RU"/>
        </w:rPr>
      </w:pPr>
      <w:r>
        <w:fldChar w:fldCharType="begin"/>
      </w:r>
      <w:r>
        <w:instrText xml:space="preserve"> HYPERLINK \l "_Toc119508170" </w:instrText>
      </w:r>
      <w:r>
        <w:fldChar w:fldCharType="separate"/>
      </w:r>
      <w:r>
        <w:rPr>
          <w:rStyle w:val="12"/>
          <w:rFonts w:ascii="Times New Roman" w:hAnsi="Times New Roman" w:eastAsia="Times New Roman"/>
          <w:sz w:val="28"/>
          <w:szCs w:val="28"/>
          <w:highlight w:val="green"/>
        </w:rPr>
        <w:t>Таблица 3.111 - tSpravochnikLitsevyeScheta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fldChar w:fldCharType="begin"/>
      </w:r>
      <w:r>
        <w:rPr>
          <w:rFonts w:ascii="Times New Roman" w:hAnsi="Times New Roman"/>
          <w:sz w:val="28"/>
          <w:szCs w:val="28"/>
        </w:rPr>
        <w:instrText xml:space="preserve"> PAGEREF _Toc119508170 \h </w:instrText>
      </w:r>
      <w:r>
        <w:rPr>
          <w:rFonts w:ascii="Times New Roman" w:hAnsi="Times New Roman"/>
          <w:sz w:val="28"/>
          <w:szCs w:val="28"/>
        </w:rPr>
        <w:fldChar w:fldCharType="separate"/>
      </w:r>
      <w:r>
        <w:rPr>
          <w:rFonts w:ascii="Times New Roman" w:hAnsi="Times New Roman"/>
          <w:sz w:val="28"/>
          <w:szCs w:val="28"/>
        </w:rPr>
        <w:t>108</w:t>
      </w:r>
      <w:r>
        <w:rPr>
          <w:rFonts w:ascii="Times New Roman" w:hAnsi="Times New Roman"/>
          <w:sz w:val="28"/>
          <w:szCs w:val="28"/>
        </w:rPr>
        <w:fldChar w:fldCharType="end"/>
      </w:r>
      <w:r>
        <w:rPr>
          <w:rFonts w:ascii="Times New Roman" w:hAnsi="Times New Roman"/>
          <w:sz w:val="28"/>
          <w:szCs w:val="28"/>
        </w:rPr>
        <w:fldChar w:fldCharType="end"/>
      </w:r>
    </w:p>
    <w:p>
      <w:pPr>
        <w:pStyle w:val="25"/>
        <w:tabs>
          <w:tab w:val="right" w:leader="dot" w:pos="9911"/>
        </w:tabs>
        <w:rPr>
          <w:rFonts w:ascii="Times New Roman" w:hAnsi="Times New Roman"/>
          <w:sz w:val="28"/>
          <w:szCs w:val="28"/>
          <w:lang w:eastAsia="ru-RU"/>
        </w:rPr>
      </w:pPr>
      <w:r>
        <w:fldChar w:fldCharType="begin"/>
      </w:r>
      <w:r>
        <w:instrText xml:space="preserve"> HYPERLINK \l "_Toc119508171" </w:instrText>
      </w:r>
      <w:r>
        <w:fldChar w:fldCharType="separate"/>
      </w:r>
      <w:r>
        <w:rPr>
          <w:rStyle w:val="12"/>
          <w:rFonts w:ascii="Times New Roman" w:hAnsi="Times New Roman" w:eastAsia="Times New Roman"/>
          <w:sz w:val="28"/>
          <w:szCs w:val="28"/>
          <w:highlight w:val="green"/>
        </w:rPr>
        <w:t>Таблица 3.112- Описание типа tSpravochnikNomenklatura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fldChar w:fldCharType="begin"/>
      </w:r>
      <w:r>
        <w:rPr>
          <w:rFonts w:ascii="Times New Roman" w:hAnsi="Times New Roman"/>
          <w:sz w:val="28"/>
          <w:szCs w:val="28"/>
        </w:rPr>
        <w:instrText xml:space="preserve"> PAGEREF _Toc119508171 \h </w:instrText>
      </w:r>
      <w:r>
        <w:rPr>
          <w:rFonts w:ascii="Times New Roman" w:hAnsi="Times New Roman"/>
          <w:sz w:val="28"/>
          <w:szCs w:val="28"/>
        </w:rPr>
        <w:fldChar w:fldCharType="separate"/>
      </w:r>
      <w:r>
        <w:rPr>
          <w:rFonts w:ascii="Times New Roman" w:hAnsi="Times New Roman"/>
          <w:sz w:val="28"/>
          <w:szCs w:val="28"/>
        </w:rPr>
        <w:t>108</w:t>
      </w:r>
      <w:r>
        <w:rPr>
          <w:rFonts w:ascii="Times New Roman" w:hAnsi="Times New Roman"/>
          <w:sz w:val="28"/>
          <w:szCs w:val="28"/>
        </w:rPr>
        <w:fldChar w:fldCharType="end"/>
      </w:r>
      <w:r>
        <w:rPr>
          <w:rFonts w:ascii="Times New Roman" w:hAnsi="Times New Roman"/>
          <w:sz w:val="28"/>
          <w:szCs w:val="28"/>
        </w:rPr>
        <w:fldChar w:fldCharType="end"/>
      </w:r>
    </w:p>
    <w:p>
      <w:pPr>
        <w:pStyle w:val="25"/>
        <w:tabs>
          <w:tab w:val="right" w:leader="dot" w:pos="9911"/>
        </w:tabs>
        <w:rPr>
          <w:rFonts w:ascii="Times New Roman" w:hAnsi="Times New Roman"/>
          <w:sz w:val="28"/>
          <w:szCs w:val="28"/>
          <w:lang w:eastAsia="ru-RU"/>
        </w:rPr>
      </w:pPr>
      <w:r>
        <w:fldChar w:fldCharType="begin"/>
      </w:r>
      <w:r>
        <w:instrText xml:space="preserve"> HYPERLINK \l "_Toc119508172" </w:instrText>
      </w:r>
      <w:r>
        <w:fldChar w:fldCharType="separate"/>
      </w:r>
      <w:r>
        <w:rPr>
          <w:rStyle w:val="12"/>
          <w:rFonts w:ascii="Times New Roman" w:hAnsi="Times New Roman" w:eastAsia="Times New Roman"/>
          <w:sz w:val="28"/>
          <w:szCs w:val="28"/>
          <w:highlight w:val="green"/>
        </w:rPr>
        <w:t>Таблица 3.113 - Описание типа tSpravochnikOrganizatsii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fldChar w:fldCharType="begin"/>
      </w:r>
      <w:r>
        <w:rPr>
          <w:rFonts w:ascii="Times New Roman" w:hAnsi="Times New Roman"/>
          <w:sz w:val="28"/>
          <w:szCs w:val="28"/>
        </w:rPr>
        <w:instrText xml:space="preserve"> PAGEREF _Toc119508172 \h </w:instrText>
      </w:r>
      <w:r>
        <w:rPr>
          <w:rFonts w:ascii="Times New Roman" w:hAnsi="Times New Roman"/>
          <w:sz w:val="28"/>
          <w:szCs w:val="28"/>
        </w:rPr>
        <w:fldChar w:fldCharType="separate"/>
      </w:r>
      <w:r>
        <w:rPr>
          <w:rFonts w:ascii="Times New Roman" w:hAnsi="Times New Roman"/>
          <w:sz w:val="28"/>
          <w:szCs w:val="28"/>
        </w:rPr>
        <w:t>108</w:t>
      </w:r>
      <w:r>
        <w:rPr>
          <w:rFonts w:ascii="Times New Roman" w:hAnsi="Times New Roman"/>
          <w:sz w:val="28"/>
          <w:szCs w:val="28"/>
        </w:rPr>
        <w:fldChar w:fldCharType="end"/>
      </w:r>
      <w:r>
        <w:rPr>
          <w:rFonts w:ascii="Times New Roman" w:hAnsi="Times New Roman"/>
          <w:sz w:val="28"/>
          <w:szCs w:val="28"/>
        </w:rPr>
        <w:fldChar w:fldCharType="end"/>
      </w:r>
    </w:p>
    <w:p>
      <w:pPr>
        <w:pStyle w:val="25"/>
        <w:tabs>
          <w:tab w:val="right" w:leader="dot" w:pos="9911"/>
        </w:tabs>
        <w:rPr>
          <w:rFonts w:ascii="Times New Roman" w:hAnsi="Times New Roman"/>
          <w:sz w:val="28"/>
          <w:szCs w:val="28"/>
          <w:lang w:eastAsia="ru-RU"/>
        </w:rPr>
      </w:pPr>
      <w:r>
        <w:fldChar w:fldCharType="begin"/>
      </w:r>
      <w:r>
        <w:instrText xml:space="preserve"> HYPERLINK \l "_Toc119508173" </w:instrText>
      </w:r>
      <w:r>
        <w:fldChar w:fldCharType="separate"/>
      </w:r>
      <w:r>
        <w:rPr>
          <w:rStyle w:val="12"/>
          <w:rFonts w:ascii="Times New Roman" w:hAnsi="Times New Roman" w:eastAsia="Times New Roman"/>
          <w:sz w:val="28"/>
          <w:szCs w:val="28"/>
          <w:highlight w:val="green"/>
        </w:rPr>
        <w:t>Таблица 3.114 - Описание типа tSpravochnikPodrazdeleniya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fldChar w:fldCharType="begin"/>
      </w:r>
      <w:r>
        <w:rPr>
          <w:rFonts w:ascii="Times New Roman" w:hAnsi="Times New Roman"/>
          <w:sz w:val="28"/>
          <w:szCs w:val="28"/>
        </w:rPr>
        <w:instrText xml:space="preserve"> PAGEREF _Toc119508173 \h </w:instrText>
      </w:r>
      <w:r>
        <w:rPr>
          <w:rFonts w:ascii="Times New Roman" w:hAnsi="Times New Roman"/>
          <w:sz w:val="28"/>
          <w:szCs w:val="28"/>
        </w:rPr>
        <w:fldChar w:fldCharType="separate"/>
      </w:r>
      <w:r>
        <w:rPr>
          <w:rFonts w:ascii="Times New Roman" w:hAnsi="Times New Roman"/>
          <w:sz w:val="28"/>
          <w:szCs w:val="28"/>
        </w:rPr>
        <w:t>109</w:t>
      </w:r>
      <w:r>
        <w:rPr>
          <w:rFonts w:ascii="Times New Roman" w:hAnsi="Times New Roman"/>
          <w:sz w:val="28"/>
          <w:szCs w:val="28"/>
        </w:rPr>
        <w:fldChar w:fldCharType="end"/>
      </w:r>
      <w:r>
        <w:rPr>
          <w:rFonts w:ascii="Times New Roman" w:hAnsi="Times New Roman"/>
          <w:sz w:val="28"/>
          <w:szCs w:val="28"/>
        </w:rPr>
        <w:fldChar w:fldCharType="end"/>
      </w:r>
    </w:p>
    <w:p>
      <w:pPr>
        <w:pStyle w:val="25"/>
        <w:tabs>
          <w:tab w:val="right" w:leader="dot" w:pos="9911"/>
        </w:tabs>
        <w:rPr>
          <w:rFonts w:ascii="Times New Roman" w:hAnsi="Times New Roman"/>
          <w:sz w:val="28"/>
          <w:szCs w:val="28"/>
          <w:lang w:eastAsia="ru-RU"/>
        </w:rPr>
      </w:pPr>
      <w:r>
        <w:fldChar w:fldCharType="begin"/>
      </w:r>
      <w:r>
        <w:instrText xml:space="preserve"> HYPERLINK \l "_Toc119508174" </w:instrText>
      </w:r>
      <w:r>
        <w:fldChar w:fldCharType="separate"/>
      </w:r>
      <w:r>
        <w:rPr>
          <w:rStyle w:val="12"/>
          <w:rFonts w:ascii="Times New Roman" w:hAnsi="Times New Roman" w:eastAsia="Times New Roman"/>
          <w:sz w:val="28"/>
          <w:szCs w:val="28"/>
          <w:highlight w:val="green"/>
        </w:rPr>
        <w:t>Таблица 3.115 - Описание типа tSpravochnikRekvizityLitsevykhSchetov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fldChar w:fldCharType="begin"/>
      </w:r>
      <w:r>
        <w:rPr>
          <w:rFonts w:ascii="Times New Roman" w:hAnsi="Times New Roman"/>
          <w:sz w:val="28"/>
          <w:szCs w:val="28"/>
        </w:rPr>
        <w:instrText xml:space="preserve"> PAGEREF _Toc119508174 \h </w:instrText>
      </w:r>
      <w:r>
        <w:rPr>
          <w:rFonts w:ascii="Times New Roman" w:hAnsi="Times New Roman"/>
          <w:sz w:val="28"/>
          <w:szCs w:val="28"/>
        </w:rPr>
        <w:fldChar w:fldCharType="separate"/>
      </w:r>
      <w:r>
        <w:rPr>
          <w:rFonts w:ascii="Times New Roman" w:hAnsi="Times New Roman"/>
          <w:sz w:val="28"/>
          <w:szCs w:val="28"/>
        </w:rPr>
        <w:t>109</w:t>
      </w:r>
      <w:r>
        <w:rPr>
          <w:rFonts w:ascii="Times New Roman" w:hAnsi="Times New Roman"/>
          <w:sz w:val="28"/>
          <w:szCs w:val="28"/>
        </w:rPr>
        <w:fldChar w:fldCharType="end"/>
      </w:r>
      <w:r>
        <w:rPr>
          <w:rFonts w:ascii="Times New Roman" w:hAnsi="Times New Roman"/>
          <w:sz w:val="28"/>
          <w:szCs w:val="28"/>
        </w:rPr>
        <w:fldChar w:fldCharType="end"/>
      </w:r>
    </w:p>
    <w:p>
      <w:pPr>
        <w:pStyle w:val="25"/>
        <w:tabs>
          <w:tab w:val="right" w:leader="dot" w:pos="9911"/>
        </w:tabs>
        <w:rPr>
          <w:rFonts w:ascii="Times New Roman" w:hAnsi="Times New Roman"/>
          <w:sz w:val="28"/>
          <w:szCs w:val="28"/>
          <w:lang w:eastAsia="ru-RU"/>
        </w:rPr>
      </w:pPr>
      <w:r>
        <w:fldChar w:fldCharType="begin"/>
      </w:r>
      <w:r>
        <w:instrText xml:space="preserve"> HYPERLINK \l "_Toc119508175" </w:instrText>
      </w:r>
      <w:r>
        <w:fldChar w:fldCharType="separate"/>
      </w:r>
      <w:r>
        <w:rPr>
          <w:rStyle w:val="12"/>
          <w:rFonts w:ascii="Times New Roman" w:hAnsi="Times New Roman" w:eastAsia="Times New Roman"/>
          <w:sz w:val="28"/>
          <w:szCs w:val="28"/>
          <w:highlight w:val="green"/>
        </w:rPr>
        <w:t>Таблица 3.116 – Описание типа tSpravochnikStatusyOperatsiyNachisleniyaDokhodov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fldChar w:fldCharType="begin"/>
      </w:r>
      <w:r>
        <w:rPr>
          <w:rFonts w:ascii="Times New Roman" w:hAnsi="Times New Roman"/>
          <w:sz w:val="28"/>
          <w:szCs w:val="28"/>
        </w:rPr>
        <w:instrText xml:space="preserve"> PAGEREF _Toc119508175 \h </w:instrText>
      </w:r>
      <w:r>
        <w:rPr>
          <w:rFonts w:ascii="Times New Roman" w:hAnsi="Times New Roman"/>
          <w:sz w:val="28"/>
          <w:szCs w:val="28"/>
        </w:rPr>
        <w:fldChar w:fldCharType="separate"/>
      </w:r>
      <w:r>
        <w:rPr>
          <w:rFonts w:ascii="Times New Roman" w:hAnsi="Times New Roman"/>
          <w:sz w:val="28"/>
          <w:szCs w:val="28"/>
        </w:rPr>
        <w:t>110</w:t>
      </w:r>
      <w:r>
        <w:rPr>
          <w:rFonts w:ascii="Times New Roman" w:hAnsi="Times New Roman"/>
          <w:sz w:val="28"/>
          <w:szCs w:val="28"/>
        </w:rPr>
        <w:fldChar w:fldCharType="end"/>
      </w:r>
      <w:r>
        <w:rPr>
          <w:rFonts w:ascii="Times New Roman" w:hAnsi="Times New Roman"/>
          <w:sz w:val="28"/>
          <w:szCs w:val="28"/>
        </w:rPr>
        <w:fldChar w:fldCharType="end"/>
      </w:r>
    </w:p>
    <w:p>
      <w:pPr>
        <w:pStyle w:val="25"/>
        <w:tabs>
          <w:tab w:val="right" w:leader="dot" w:pos="9911"/>
        </w:tabs>
        <w:rPr>
          <w:rFonts w:ascii="Times New Roman" w:hAnsi="Times New Roman"/>
          <w:sz w:val="28"/>
          <w:szCs w:val="28"/>
          <w:lang w:eastAsia="ru-RU"/>
        </w:rPr>
      </w:pPr>
      <w:r>
        <w:fldChar w:fldCharType="begin"/>
      </w:r>
      <w:r>
        <w:instrText xml:space="preserve"> HYPERLINK \l "_Toc119508176" </w:instrText>
      </w:r>
      <w:r>
        <w:fldChar w:fldCharType="separate"/>
      </w:r>
      <w:r>
        <w:rPr>
          <w:rStyle w:val="12"/>
          <w:rFonts w:ascii="Times New Roman" w:hAnsi="Times New Roman" w:eastAsia="Times New Roman"/>
          <w:sz w:val="28"/>
          <w:szCs w:val="28"/>
          <w:highlight w:val="green"/>
        </w:rPr>
        <w:t>Таблица 3.117 – Описание типа tSpravochnikTipyKontragentov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fldChar w:fldCharType="begin"/>
      </w:r>
      <w:r>
        <w:rPr>
          <w:rFonts w:ascii="Times New Roman" w:hAnsi="Times New Roman"/>
          <w:sz w:val="28"/>
          <w:szCs w:val="28"/>
        </w:rPr>
        <w:instrText xml:space="preserve"> PAGEREF _Toc119508176 \h </w:instrText>
      </w:r>
      <w:r>
        <w:rPr>
          <w:rFonts w:ascii="Times New Roman" w:hAnsi="Times New Roman"/>
          <w:sz w:val="28"/>
          <w:szCs w:val="28"/>
        </w:rPr>
        <w:fldChar w:fldCharType="separate"/>
      </w:r>
      <w:r>
        <w:rPr>
          <w:rFonts w:ascii="Times New Roman" w:hAnsi="Times New Roman"/>
          <w:sz w:val="28"/>
          <w:szCs w:val="28"/>
        </w:rPr>
        <w:t>110</w:t>
      </w:r>
      <w:r>
        <w:rPr>
          <w:rFonts w:ascii="Times New Roman" w:hAnsi="Times New Roman"/>
          <w:sz w:val="28"/>
          <w:szCs w:val="28"/>
        </w:rPr>
        <w:fldChar w:fldCharType="end"/>
      </w:r>
      <w:r>
        <w:rPr>
          <w:rFonts w:ascii="Times New Roman" w:hAnsi="Times New Roman"/>
          <w:sz w:val="28"/>
          <w:szCs w:val="28"/>
        </w:rPr>
        <w:fldChar w:fldCharType="end"/>
      </w:r>
    </w:p>
    <w:p>
      <w:pPr>
        <w:pStyle w:val="25"/>
        <w:tabs>
          <w:tab w:val="right" w:leader="dot" w:pos="9911"/>
        </w:tabs>
        <w:rPr>
          <w:rFonts w:ascii="Times New Roman" w:hAnsi="Times New Roman"/>
          <w:sz w:val="28"/>
          <w:szCs w:val="28"/>
          <w:lang w:eastAsia="ru-RU"/>
        </w:rPr>
      </w:pPr>
      <w:r>
        <w:fldChar w:fldCharType="begin"/>
      </w:r>
      <w:r>
        <w:instrText xml:space="preserve"> HYPERLINK \l "_Toc119508177" </w:instrText>
      </w:r>
      <w:r>
        <w:fldChar w:fldCharType="separate"/>
      </w:r>
      <w:r>
        <w:rPr>
          <w:rStyle w:val="12"/>
          <w:rFonts w:ascii="Times New Roman" w:hAnsi="Times New Roman" w:eastAsia="Times New Roman"/>
          <w:sz w:val="28"/>
          <w:szCs w:val="28"/>
          <w:highlight w:val="green"/>
        </w:rPr>
        <w:t>Таблица 3.118 – Описание типа tSpravochnikByudzhety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fldChar w:fldCharType="begin"/>
      </w:r>
      <w:r>
        <w:rPr>
          <w:rFonts w:ascii="Times New Roman" w:hAnsi="Times New Roman"/>
          <w:sz w:val="28"/>
          <w:szCs w:val="28"/>
        </w:rPr>
        <w:instrText xml:space="preserve"> PAGEREF _Toc119508177 \h </w:instrText>
      </w:r>
      <w:r>
        <w:rPr>
          <w:rFonts w:ascii="Times New Roman" w:hAnsi="Times New Roman"/>
          <w:sz w:val="28"/>
          <w:szCs w:val="28"/>
        </w:rPr>
        <w:fldChar w:fldCharType="separate"/>
      </w:r>
      <w:r>
        <w:rPr>
          <w:rFonts w:ascii="Times New Roman" w:hAnsi="Times New Roman"/>
          <w:sz w:val="28"/>
          <w:szCs w:val="28"/>
        </w:rPr>
        <w:t>111</w:t>
      </w:r>
      <w:r>
        <w:rPr>
          <w:rFonts w:ascii="Times New Roman" w:hAnsi="Times New Roman"/>
          <w:sz w:val="28"/>
          <w:szCs w:val="28"/>
        </w:rPr>
        <w:fldChar w:fldCharType="end"/>
      </w:r>
      <w:r>
        <w:rPr>
          <w:rFonts w:ascii="Times New Roman" w:hAnsi="Times New Roman"/>
          <w:sz w:val="28"/>
          <w:szCs w:val="28"/>
        </w:rPr>
        <w:fldChar w:fldCharType="end"/>
      </w:r>
    </w:p>
    <w:p>
      <w:pPr>
        <w:pStyle w:val="25"/>
        <w:tabs>
          <w:tab w:val="right" w:leader="dot" w:pos="9911"/>
        </w:tabs>
        <w:rPr>
          <w:rFonts w:ascii="Times New Roman" w:hAnsi="Times New Roman"/>
          <w:sz w:val="28"/>
          <w:szCs w:val="28"/>
          <w:lang w:eastAsia="ru-RU"/>
        </w:rPr>
      </w:pPr>
      <w:r>
        <w:fldChar w:fldCharType="begin"/>
      </w:r>
      <w:r>
        <w:instrText xml:space="preserve"> HYPERLINK \l "_Toc119508178" </w:instrText>
      </w:r>
      <w:r>
        <w:fldChar w:fldCharType="separate"/>
      </w:r>
      <w:r>
        <w:rPr>
          <w:rStyle w:val="12"/>
          <w:rFonts w:ascii="Times New Roman" w:hAnsi="Times New Roman" w:eastAsia="Times New Roman"/>
          <w:sz w:val="28"/>
          <w:szCs w:val="28"/>
          <w:highlight w:val="green"/>
        </w:rPr>
        <w:t>Таблица 3.119 – Описание типа tSpravochnikBanki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fldChar w:fldCharType="begin"/>
      </w:r>
      <w:r>
        <w:rPr>
          <w:rFonts w:ascii="Times New Roman" w:hAnsi="Times New Roman"/>
          <w:sz w:val="28"/>
          <w:szCs w:val="28"/>
        </w:rPr>
        <w:instrText xml:space="preserve"> PAGEREF _Toc119508178 \h </w:instrText>
      </w:r>
      <w:r>
        <w:rPr>
          <w:rFonts w:ascii="Times New Roman" w:hAnsi="Times New Roman"/>
          <w:sz w:val="28"/>
          <w:szCs w:val="28"/>
        </w:rPr>
        <w:fldChar w:fldCharType="separate"/>
      </w:r>
      <w:r>
        <w:rPr>
          <w:rFonts w:ascii="Times New Roman" w:hAnsi="Times New Roman"/>
          <w:sz w:val="28"/>
          <w:szCs w:val="28"/>
        </w:rPr>
        <w:t>111</w:t>
      </w:r>
      <w:r>
        <w:rPr>
          <w:rFonts w:ascii="Times New Roman" w:hAnsi="Times New Roman"/>
          <w:sz w:val="28"/>
          <w:szCs w:val="28"/>
        </w:rPr>
        <w:fldChar w:fldCharType="end"/>
      </w:r>
      <w:r>
        <w:rPr>
          <w:rFonts w:ascii="Times New Roman" w:hAnsi="Times New Roman"/>
          <w:sz w:val="28"/>
          <w:szCs w:val="28"/>
        </w:rPr>
        <w:fldChar w:fldCharType="end"/>
      </w:r>
    </w:p>
    <w:p>
      <w:pPr>
        <w:pStyle w:val="25"/>
        <w:tabs>
          <w:tab w:val="right" w:leader="dot" w:pos="9911"/>
        </w:tabs>
        <w:rPr>
          <w:rFonts w:ascii="Times New Roman" w:hAnsi="Times New Roman"/>
          <w:sz w:val="28"/>
          <w:szCs w:val="28"/>
          <w:lang w:eastAsia="ru-RU"/>
        </w:rPr>
      </w:pPr>
      <w:r>
        <w:fldChar w:fldCharType="begin"/>
      </w:r>
      <w:r>
        <w:instrText xml:space="preserve"> HYPERLINK \l "_Toc119508179" </w:instrText>
      </w:r>
      <w:r>
        <w:fldChar w:fldCharType="separate"/>
      </w:r>
      <w:r>
        <w:rPr>
          <w:rStyle w:val="12"/>
          <w:rFonts w:ascii="Times New Roman" w:hAnsi="Times New Roman" w:eastAsia="Times New Roman"/>
          <w:sz w:val="28"/>
          <w:szCs w:val="28"/>
          <w:highlight w:val="green"/>
        </w:rPr>
        <w:t>Таблица 3.120 – Описание типа tSpravochnikKaznacheystva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fldChar w:fldCharType="begin"/>
      </w:r>
      <w:r>
        <w:rPr>
          <w:rFonts w:ascii="Times New Roman" w:hAnsi="Times New Roman"/>
          <w:sz w:val="28"/>
          <w:szCs w:val="28"/>
        </w:rPr>
        <w:instrText xml:space="preserve"> PAGEREF _Toc119508179 \h </w:instrText>
      </w:r>
      <w:r>
        <w:rPr>
          <w:rFonts w:ascii="Times New Roman" w:hAnsi="Times New Roman"/>
          <w:sz w:val="28"/>
          <w:szCs w:val="28"/>
        </w:rPr>
        <w:fldChar w:fldCharType="separate"/>
      </w:r>
      <w:r>
        <w:rPr>
          <w:rFonts w:ascii="Times New Roman" w:hAnsi="Times New Roman"/>
          <w:sz w:val="28"/>
          <w:szCs w:val="28"/>
        </w:rPr>
        <w:t>111</w:t>
      </w:r>
      <w:r>
        <w:rPr>
          <w:rFonts w:ascii="Times New Roman" w:hAnsi="Times New Roman"/>
          <w:sz w:val="28"/>
          <w:szCs w:val="28"/>
        </w:rPr>
        <w:fldChar w:fldCharType="end"/>
      </w:r>
      <w:r>
        <w:rPr>
          <w:rFonts w:ascii="Times New Roman" w:hAnsi="Times New Roman"/>
          <w:sz w:val="28"/>
          <w:szCs w:val="28"/>
        </w:rPr>
        <w:fldChar w:fldCharType="end"/>
      </w:r>
    </w:p>
    <w:p>
      <w:pPr>
        <w:pStyle w:val="25"/>
        <w:tabs>
          <w:tab w:val="right" w:leader="dot" w:pos="9911"/>
        </w:tabs>
        <w:rPr>
          <w:rFonts w:ascii="Times New Roman" w:hAnsi="Times New Roman"/>
          <w:sz w:val="28"/>
          <w:szCs w:val="28"/>
          <w:lang w:eastAsia="ru-RU"/>
        </w:rPr>
      </w:pPr>
      <w:r>
        <w:fldChar w:fldCharType="begin"/>
      </w:r>
      <w:r>
        <w:instrText xml:space="preserve"> HYPERLINK \l "_Toc119508180" </w:instrText>
      </w:r>
      <w:r>
        <w:fldChar w:fldCharType="separate"/>
      </w:r>
      <w:r>
        <w:rPr>
          <w:rStyle w:val="12"/>
          <w:rFonts w:ascii="Times New Roman" w:hAnsi="Times New Roman" w:eastAsia="Times New Roman"/>
          <w:sz w:val="28"/>
          <w:szCs w:val="28"/>
          <w:highlight w:val="green"/>
        </w:rPr>
        <w:t>Таблица 3.121 – Описание типа tSpravochnikBankovskieIKaznacheyskieScheta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fldChar w:fldCharType="begin"/>
      </w:r>
      <w:r>
        <w:rPr>
          <w:rFonts w:ascii="Times New Roman" w:hAnsi="Times New Roman"/>
          <w:sz w:val="28"/>
          <w:szCs w:val="28"/>
        </w:rPr>
        <w:instrText xml:space="preserve"> PAGEREF _Toc119508180 \h </w:instrText>
      </w:r>
      <w:r>
        <w:rPr>
          <w:rFonts w:ascii="Times New Roman" w:hAnsi="Times New Roman"/>
          <w:sz w:val="28"/>
          <w:szCs w:val="28"/>
        </w:rPr>
        <w:fldChar w:fldCharType="separate"/>
      </w:r>
      <w:r>
        <w:rPr>
          <w:rFonts w:ascii="Times New Roman" w:hAnsi="Times New Roman"/>
          <w:sz w:val="28"/>
          <w:szCs w:val="28"/>
        </w:rPr>
        <w:t>111</w:t>
      </w:r>
      <w:r>
        <w:rPr>
          <w:rFonts w:ascii="Times New Roman" w:hAnsi="Times New Roman"/>
          <w:sz w:val="28"/>
          <w:szCs w:val="28"/>
        </w:rPr>
        <w:fldChar w:fldCharType="end"/>
      </w:r>
      <w:r>
        <w:rPr>
          <w:rFonts w:ascii="Times New Roman" w:hAnsi="Times New Roman"/>
          <w:sz w:val="28"/>
          <w:szCs w:val="28"/>
        </w:rPr>
        <w:fldChar w:fldCharType="end"/>
      </w:r>
    </w:p>
    <w:p>
      <w:pPr>
        <w:pStyle w:val="25"/>
        <w:tabs>
          <w:tab w:val="right" w:leader="dot" w:pos="9911"/>
        </w:tabs>
        <w:rPr>
          <w:rFonts w:ascii="Times New Roman" w:hAnsi="Times New Roman"/>
          <w:sz w:val="28"/>
          <w:szCs w:val="28"/>
          <w:lang w:eastAsia="ru-RU"/>
        </w:rPr>
      </w:pPr>
      <w:r>
        <w:fldChar w:fldCharType="begin"/>
      </w:r>
      <w:r>
        <w:instrText xml:space="preserve"> HYPERLINK \l "_Toc119508181" </w:instrText>
      </w:r>
      <w:r>
        <w:fldChar w:fldCharType="separate"/>
      </w:r>
      <w:r>
        <w:rPr>
          <w:rStyle w:val="12"/>
          <w:rFonts w:ascii="Times New Roman" w:hAnsi="Times New Roman" w:eastAsia="Times New Roman"/>
          <w:sz w:val="28"/>
          <w:szCs w:val="28"/>
          <w:highlight w:val="green"/>
        </w:rPr>
        <w:t xml:space="preserve">Таблица 3.122 - Описание типа </w:t>
      </w:r>
      <w:r>
        <w:rPr>
          <w:rStyle w:val="12"/>
          <w:rFonts w:ascii="Times New Roman" w:hAnsi="Times New Roman" w:eastAsia="Times New Roman"/>
          <w:sz w:val="28"/>
          <w:szCs w:val="28"/>
          <w:highlight w:val="green"/>
          <w:lang w:eastAsia="ru-RU"/>
        </w:rPr>
        <w:t>tExecutor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fldChar w:fldCharType="begin"/>
      </w:r>
      <w:r>
        <w:rPr>
          <w:rFonts w:ascii="Times New Roman" w:hAnsi="Times New Roman"/>
          <w:sz w:val="28"/>
          <w:szCs w:val="28"/>
        </w:rPr>
        <w:instrText xml:space="preserve"> PAGEREF _Toc119508181 \h </w:instrText>
      </w:r>
      <w:r>
        <w:rPr>
          <w:rFonts w:ascii="Times New Roman" w:hAnsi="Times New Roman"/>
          <w:sz w:val="28"/>
          <w:szCs w:val="28"/>
        </w:rPr>
        <w:fldChar w:fldCharType="separate"/>
      </w:r>
      <w:r>
        <w:rPr>
          <w:rFonts w:ascii="Times New Roman" w:hAnsi="Times New Roman"/>
          <w:sz w:val="28"/>
          <w:szCs w:val="28"/>
        </w:rPr>
        <w:t>112</w:t>
      </w:r>
      <w:r>
        <w:rPr>
          <w:rFonts w:ascii="Times New Roman" w:hAnsi="Times New Roman"/>
          <w:sz w:val="28"/>
          <w:szCs w:val="28"/>
        </w:rPr>
        <w:fldChar w:fldCharType="end"/>
      </w:r>
      <w:r>
        <w:rPr>
          <w:rFonts w:ascii="Times New Roman" w:hAnsi="Times New Roman"/>
          <w:sz w:val="28"/>
          <w:szCs w:val="28"/>
        </w:rPr>
        <w:fldChar w:fldCharType="end"/>
      </w:r>
    </w:p>
    <w:p>
      <w:pPr>
        <w:pStyle w:val="25"/>
        <w:tabs>
          <w:tab w:val="right" w:leader="dot" w:pos="9911"/>
        </w:tabs>
        <w:rPr>
          <w:rFonts w:ascii="Times New Roman" w:hAnsi="Times New Roman"/>
          <w:sz w:val="28"/>
          <w:szCs w:val="28"/>
          <w:lang w:eastAsia="ru-RU"/>
        </w:rPr>
      </w:pPr>
      <w:r>
        <w:fldChar w:fldCharType="begin"/>
      </w:r>
      <w:r>
        <w:instrText xml:space="preserve"> HYPERLINK \l "_Toc119508182" </w:instrText>
      </w:r>
      <w:r>
        <w:fldChar w:fldCharType="separate"/>
      </w:r>
      <w:r>
        <w:rPr>
          <w:rStyle w:val="12"/>
          <w:rFonts w:ascii="Times New Roman" w:hAnsi="Times New Roman" w:eastAsia="Times New Roman"/>
          <w:sz w:val="28"/>
          <w:szCs w:val="28"/>
          <w:highlight w:val="green"/>
        </w:rPr>
        <w:t>Таблица 3.123 – Статусы операций начисления доходов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fldChar w:fldCharType="begin"/>
      </w:r>
      <w:r>
        <w:rPr>
          <w:rFonts w:ascii="Times New Roman" w:hAnsi="Times New Roman"/>
          <w:sz w:val="28"/>
          <w:szCs w:val="28"/>
        </w:rPr>
        <w:instrText xml:space="preserve"> PAGEREF _Toc119508182 \h </w:instrText>
      </w:r>
      <w:r>
        <w:rPr>
          <w:rFonts w:ascii="Times New Roman" w:hAnsi="Times New Roman"/>
          <w:sz w:val="28"/>
          <w:szCs w:val="28"/>
        </w:rPr>
        <w:fldChar w:fldCharType="separate"/>
      </w:r>
      <w:r>
        <w:rPr>
          <w:rFonts w:ascii="Times New Roman" w:hAnsi="Times New Roman"/>
          <w:sz w:val="28"/>
          <w:szCs w:val="28"/>
        </w:rPr>
        <w:t>112</w:t>
      </w:r>
      <w:r>
        <w:rPr>
          <w:rFonts w:ascii="Times New Roman" w:hAnsi="Times New Roman"/>
          <w:sz w:val="28"/>
          <w:szCs w:val="28"/>
        </w:rPr>
        <w:fldChar w:fldCharType="end"/>
      </w:r>
      <w:r>
        <w:rPr>
          <w:rFonts w:ascii="Times New Roman" w:hAnsi="Times New Roman"/>
          <w:sz w:val="28"/>
          <w:szCs w:val="28"/>
        </w:rPr>
        <w:fldChar w:fldCharType="end"/>
      </w:r>
    </w:p>
    <w:p>
      <w:pPr>
        <w:jc w:val="center"/>
        <w:rPr>
          <w:rFonts w:ascii="Times New Roman" w:hAnsi="Times New Roman"/>
          <w:b/>
          <w:sz w:val="32"/>
          <w:szCs w:val="32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fldChar w:fldCharType="end"/>
      </w:r>
    </w:p>
    <w:p>
      <w:pPr>
        <w:pStyle w:val="2"/>
        <w:ind w:firstLine="425"/>
        <w:jc w:val="left"/>
        <w:rPr>
          <w:sz w:val="28"/>
        </w:rPr>
      </w:pPr>
      <w:bookmarkStart w:id="5" w:name="_Toc119507996"/>
      <w:bookmarkStart w:id="6" w:name="_Toc102052733"/>
      <w:r>
        <w:rPr>
          <w:sz w:val="28"/>
        </w:rPr>
        <w:t>Общие положения</w:t>
      </w:r>
      <w:bookmarkEnd w:id="5"/>
      <w:bookmarkEnd w:id="6"/>
    </w:p>
    <w:p>
      <w:pPr>
        <w:pStyle w:val="22"/>
        <w:contextualSpacing/>
      </w:pPr>
    </w:p>
    <w:p>
      <w:pPr>
        <w:pStyle w:val="22"/>
        <w:spacing w:after="0"/>
        <w:contextualSpacing/>
      </w:pPr>
      <w:r>
        <w:t>Настоящие требования применяются при организации информационного взаимодействия Модуля ведения бюджетного (бухгалтерского) учета учреждений подсистемы учета и отчетности государственной интегрированной информационной системы управления общественными финансами «Электронный бюджет» и Ведомственных информационных систем посредством файлового и сервисного обменов.</w:t>
      </w:r>
    </w:p>
    <w:p>
      <w:pPr>
        <w:pStyle w:val="51"/>
        <w:rPr>
          <w:sz w:val="28"/>
          <w:szCs w:val="28"/>
        </w:rPr>
      </w:pPr>
      <w:r>
        <w:rPr>
          <w:sz w:val="28"/>
          <w:szCs w:val="28"/>
        </w:rPr>
        <w:t xml:space="preserve">Настоящий формат описывает </w:t>
      </w:r>
      <w:r>
        <w:rPr>
          <w:rFonts w:eastAsia="SimSun"/>
          <w:sz w:val="28"/>
          <w:szCs w:val="28"/>
        </w:rPr>
        <w:t xml:space="preserve">требования к XML файлам </w:t>
      </w:r>
      <w:r>
        <w:rPr>
          <w:sz w:val="28"/>
          <w:szCs w:val="28"/>
        </w:rPr>
        <w:t>передачи следующих документов:</w:t>
      </w:r>
    </w:p>
    <w:p>
      <w:pPr>
        <w:numPr>
          <w:ilvl w:val="0"/>
          <w:numId w:val="7"/>
        </w:numPr>
        <w:shd w:val="clear" w:color="auto" w:fill="FFFFFF"/>
        <w:tabs>
          <w:tab w:val="left" w:pos="360"/>
          <w:tab w:val="left" w:pos="1134"/>
          <w:tab w:val="clear" w:pos="720"/>
        </w:tabs>
        <w:spacing w:after="0" w:line="240" w:lineRule="auto"/>
        <w:ind w:left="0"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Ведомость начисления доходов бюджета (ф. 0510837).</w:t>
      </w:r>
    </w:p>
    <w:p>
      <w:pPr>
        <w:numPr>
          <w:ilvl w:val="0"/>
          <w:numId w:val="7"/>
        </w:numPr>
        <w:shd w:val="clear" w:color="auto" w:fill="FFFFFF"/>
        <w:tabs>
          <w:tab w:val="left" w:pos="360"/>
          <w:tab w:val="left" w:pos="1134"/>
          <w:tab w:val="clear" w:pos="720"/>
        </w:tabs>
        <w:spacing w:after="0" w:line="240" w:lineRule="auto"/>
        <w:ind w:left="0"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Ведомость группового начисления доходов бюджета (ф. 0510431).</w:t>
      </w:r>
    </w:p>
    <w:p>
      <w:pPr>
        <w:numPr>
          <w:ilvl w:val="0"/>
          <w:numId w:val="7"/>
        </w:numPr>
        <w:shd w:val="clear" w:color="auto" w:fill="FFFFFF"/>
        <w:tabs>
          <w:tab w:val="left" w:pos="360"/>
          <w:tab w:val="left" w:pos="1134"/>
          <w:tab w:val="clear" w:pos="720"/>
        </w:tabs>
        <w:spacing w:after="0" w:line="240" w:lineRule="auto"/>
        <w:ind w:left="0"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Ведомость выпадающих доходов (ф. 0510838).</w:t>
      </w:r>
    </w:p>
    <w:p>
      <w:pPr>
        <w:numPr>
          <w:ilvl w:val="0"/>
          <w:numId w:val="7"/>
        </w:numPr>
        <w:shd w:val="clear" w:color="auto" w:fill="FFFFFF"/>
        <w:tabs>
          <w:tab w:val="left" w:pos="360"/>
          <w:tab w:val="left" w:pos="1134"/>
          <w:tab w:val="clear" w:pos="720"/>
        </w:tabs>
        <w:spacing w:after="0" w:line="240" w:lineRule="auto"/>
        <w:ind w:left="0"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Акт о признании безнадежной к взысканию задолженности по доходам (ф. 0510436).</w:t>
      </w:r>
    </w:p>
    <w:p>
      <w:pPr>
        <w:numPr>
          <w:ilvl w:val="0"/>
          <w:numId w:val="7"/>
        </w:numPr>
        <w:shd w:val="clear" w:color="auto" w:fill="FFFFFF"/>
        <w:tabs>
          <w:tab w:val="left" w:pos="360"/>
          <w:tab w:val="left" w:pos="1134"/>
          <w:tab w:val="clear" w:pos="720"/>
        </w:tabs>
        <w:spacing w:after="0" w:line="240" w:lineRule="auto"/>
        <w:ind w:left="0"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Решение о признании (восстановлении) сомнительной задолженности по доходам (ф. 0510445).</w:t>
      </w:r>
    </w:p>
    <w:p>
      <w:pPr>
        <w:numPr>
          <w:ilvl w:val="0"/>
          <w:numId w:val="7"/>
        </w:numPr>
        <w:shd w:val="clear" w:color="auto" w:fill="FFFFFF"/>
        <w:tabs>
          <w:tab w:val="left" w:pos="360"/>
          <w:tab w:val="left" w:pos="1134"/>
          <w:tab w:val="clear" w:pos="720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highlight w:val="green"/>
        </w:rPr>
      </w:pPr>
      <w:r>
        <w:rPr>
          <w:rFonts w:ascii="Times New Roman" w:hAnsi="Times New Roman"/>
          <w:sz w:val="28"/>
          <w:szCs w:val="28"/>
          <w:highlight w:val="green"/>
        </w:rPr>
        <w:t>Извещение о начислении доходов (уточнении начисления) (ф. 0510432).</w:t>
      </w:r>
    </w:p>
    <w:p>
      <w:pPr>
        <w:pStyle w:val="2"/>
        <w:ind w:firstLine="425"/>
        <w:rPr>
          <w:sz w:val="28"/>
          <w:szCs w:val="28"/>
        </w:rPr>
      </w:pPr>
      <w:bookmarkStart w:id="7" w:name="_Toc119507997"/>
      <w:r>
        <w:rPr>
          <w:sz w:val="28"/>
          <w:szCs w:val="28"/>
        </w:rPr>
        <w:t>Описание информационного обмена</w:t>
      </w:r>
      <w:bookmarkEnd w:id="7"/>
    </w:p>
    <w:p>
      <w:pPr>
        <w:rPr>
          <w:lang w:eastAsia="ru-RU"/>
        </w:rPr>
      </w:pPr>
    </w:p>
    <w:p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Общие требования к формату сообщений документов представлены в таблице </w:t>
      </w:r>
      <w:r>
        <w:fldChar w:fldCharType="begin"/>
      </w:r>
      <w:r>
        <w:instrText xml:space="preserve"> REF _Ref106119903 \h  \* MERGEFORMAT </w:instrText>
      </w:r>
      <w:r>
        <w:fldChar w:fldCharType="separate"/>
      </w:r>
      <w:r>
        <w:rPr>
          <w:rFonts w:ascii="Times New Roman" w:hAnsi="Times New Roman"/>
          <w:iCs/>
          <w:sz w:val="28"/>
          <w:szCs w:val="28"/>
        </w:rPr>
        <w:t>2.1</w:t>
      </w:r>
      <w:r>
        <w:fldChar w:fldCharType="end"/>
      </w:r>
      <w:r>
        <w:rPr>
          <w:rFonts w:ascii="Times New Roman" w:hAnsi="Times New Roman"/>
          <w:sz w:val="28"/>
          <w:szCs w:val="28"/>
        </w:rPr>
        <w:t>.</w:t>
      </w:r>
    </w:p>
    <w:p>
      <w:pPr>
        <w:pStyle w:val="14"/>
        <w:rPr>
          <w:iCs w:val="0"/>
          <w:color w:val="auto"/>
          <w:szCs w:val="22"/>
        </w:rPr>
      </w:pPr>
      <w:bookmarkStart w:id="8" w:name="_Ref106119903"/>
      <w:bookmarkStart w:id="9" w:name="_Toc119508059"/>
      <w:r>
        <w:rPr>
          <w:iCs w:val="0"/>
          <w:color w:val="auto"/>
          <w:szCs w:val="22"/>
        </w:rPr>
        <w:t xml:space="preserve">Таблица </w:t>
      </w:r>
      <w:r>
        <w:rPr>
          <w:iCs w:val="0"/>
          <w:color w:val="auto"/>
          <w:szCs w:val="22"/>
        </w:rPr>
        <w:fldChar w:fldCharType="begin"/>
      </w:r>
      <w:r>
        <w:rPr>
          <w:iCs w:val="0"/>
          <w:color w:val="auto"/>
          <w:szCs w:val="22"/>
        </w:rPr>
        <w:instrText xml:space="preserve"> STYLEREF 1 \s </w:instrText>
      </w:r>
      <w:r>
        <w:rPr>
          <w:iCs w:val="0"/>
          <w:color w:val="auto"/>
          <w:szCs w:val="22"/>
        </w:rPr>
        <w:fldChar w:fldCharType="separate"/>
      </w:r>
      <w:r>
        <w:rPr>
          <w:iCs w:val="0"/>
          <w:color w:val="auto"/>
          <w:szCs w:val="22"/>
        </w:rPr>
        <w:t>2</w:t>
      </w:r>
      <w:r>
        <w:rPr>
          <w:iCs w:val="0"/>
          <w:color w:val="auto"/>
          <w:szCs w:val="22"/>
        </w:rPr>
        <w:fldChar w:fldCharType="end"/>
      </w:r>
      <w:r>
        <w:rPr>
          <w:iCs w:val="0"/>
          <w:color w:val="auto"/>
          <w:szCs w:val="22"/>
        </w:rPr>
        <w:t>.</w:t>
      </w:r>
      <w:r>
        <w:rPr>
          <w:iCs w:val="0"/>
          <w:color w:val="auto"/>
          <w:szCs w:val="22"/>
        </w:rPr>
        <w:fldChar w:fldCharType="begin"/>
      </w:r>
      <w:r>
        <w:rPr>
          <w:iCs w:val="0"/>
          <w:color w:val="auto"/>
          <w:szCs w:val="22"/>
        </w:rPr>
        <w:instrText xml:space="preserve"> SEQ Таблица \* ARABIC \s 1 </w:instrText>
      </w:r>
      <w:r>
        <w:rPr>
          <w:iCs w:val="0"/>
          <w:color w:val="auto"/>
          <w:szCs w:val="22"/>
        </w:rPr>
        <w:fldChar w:fldCharType="separate"/>
      </w:r>
      <w:r>
        <w:rPr>
          <w:iCs w:val="0"/>
          <w:color w:val="auto"/>
          <w:szCs w:val="22"/>
        </w:rPr>
        <w:t>1</w:t>
      </w:r>
      <w:r>
        <w:rPr>
          <w:iCs w:val="0"/>
          <w:color w:val="auto"/>
          <w:szCs w:val="22"/>
        </w:rPr>
        <w:fldChar w:fldCharType="end"/>
      </w:r>
      <w:bookmarkEnd w:id="8"/>
      <w:r>
        <w:rPr>
          <w:iCs w:val="0"/>
          <w:color w:val="auto"/>
          <w:szCs w:val="22"/>
        </w:rPr>
        <w:t xml:space="preserve"> - Перечень документов с указанием кодов массивов информации</w:t>
      </w:r>
      <w:bookmarkEnd w:id="9"/>
    </w:p>
    <w:tbl>
      <w:tblPr>
        <w:tblStyle w:val="9"/>
        <w:tblW w:w="499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6" w:type="dxa"/>
          <w:bottom w:w="0" w:type="dxa"/>
          <w:right w:w="6" w:type="dxa"/>
        </w:tblCellMar>
      </w:tblPr>
      <w:tblGrid>
        <w:gridCol w:w="2487"/>
        <w:gridCol w:w="2190"/>
        <w:gridCol w:w="1020"/>
        <w:gridCol w:w="1022"/>
        <w:gridCol w:w="320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6" w:type="dxa"/>
            <w:bottom w:w="0" w:type="dxa"/>
            <w:right w:w="6" w:type="dxa"/>
          </w:tblCellMar>
        </w:tblPrEx>
        <w:trPr>
          <w:tblHeader/>
        </w:trPr>
        <w:tc>
          <w:tcPr>
            <w:tcW w:w="1252" w:type="pct"/>
            <w:shd w:val="clear" w:color="auto" w:fill="E6E6E6"/>
            <w:vAlign w:val="center"/>
          </w:tcPr>
          <w:p>
            <w:pPr>
              <w:pStyle w:val="76"/>
              <w:widowControl w:val="0"/>
              <w:ind w:left="57" w:righ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документа</w:t>
            </w:r>
          </w:p>
        </w:tc>
        <w:tc>
          <w:tcPr>
            <w:tcW w:w="1103" w:type="pct"/>
            <w:shd w:val="clear" w:color="auto" w:fill="E6E6E6"/>
            <w:vAlign w:val="center"/>
          </w:tcPr>
          <w:p>
            <w:pPr>
              <w:pStyle w:val="76"/>
              <w:widowControl w:val="0"/>
              <w:ind w:left="57" w:righ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Код массива </w:t>
            </w:r>
            <w:r>
              <w:rPr>
                <w:sz w:val="22"/>
                <w:szCs w:val="22"/>
              </w:rPr>
              <w:br w:type="textWrapping"/>
            </w:r>
            <w:r>
              <w:rPr>
                <w:sz w:val="22"/>
                <w:szCs w:val="22"/>
              </w:rPr>
              <w:t xml:space="preserve">информации </w:t>
            </w:r>
          </w:p>
        </w:tc>
        <w:tc>
          <w:tcPr>
            <w:tcW w:w="514" w:type="pct"/>
            <w:shd w:val="clear" w:color="auto" w:fill="E6E6E6"/>
            <w:vAlign w:val="center"/>
          </w:tcPr>
          <w:p>
            <w:pPr>
              <w:pStyle w:val="76"/>
              <w:widowControl w:val="0"/>
              <w:ind w:left="57" w:righ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Номер версии ТФО документа </w:t>
            </w:r>
          </w:p>
        </w:tc>
        <w:tc>
          <w:tcPr>
            <w:tcW w:w="515" w:type="pct"/>
            <w:shd w:val="clear" w:color="auto" w:fill="E6E6E6"/>
            <w:vAlign w:val="center"/>
          </w:tcPr>
          <w:p>
            <w:pPr>
              <w:pStyle w:val="76"/>
              <w:widowControl w:val="0"/>
              <w:ind w:left="57" w:righ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Номер версии альбома</w:t>
            </w:r>
          </w:p>
        </w:tc>
        <w:tc>
          <w:tcPr>
            <w:tcW w:w="1617" w:type="pct"/>
            <w:shd w:val="clear" w:color="auto" w:fill="E6E6E6"/>
            <w:vAlign w:val="center"/>
          </w:tcPr>
          <w:p>
            <w:pPr>
              <w:pStyle w:val="76"/>
              <w:widowControl w:val="0"/>
              <w:ind w:left="57" w:righ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Основание изменений / Примечания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6" w:type="dxa"/>
            <w:bottom w:w="0" w:type="dxa"/>
            <w:right w:w="6" w:type="dxa"/>
          </w:tblCellMar>
        </w:tblPrEx>
        <w:tc>
          <w:tcPr>
            <w:tcW w:w="1252" w:type="pct"/>
          </w:tcPr>
          <w:p>
            <w:pPr>
              <w:shd w:val="clear" w:color="auto" w:fill="FFFFFF"/>
              <w:tabs>
                <w:tab w:val="left" w:pos="142"/>
              </w:tabs>
              <w:spacing w:after="0" w:line="240" w:lineRule="auto"/>
              <w:ind w:left="142" w:right="57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Ведомость начисления доходов бюджета (ф. 0510837).</w:t>
            </w:r>
          </w:p>
        </w:tc>
        <w:tc>
          <w:tcPr>
            <w:tcW w:w="1103" w:type="pct"/>
          </w:tcPr>
          <w:p>
            <w:pPr>
              <w:spacing w:before="60" w:after="60" w:line="240" w:lineRule="auto"/>
              <w:ind w:left="57" w:right="57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DokumentVedomostNachisleniyaDokhodov</w:t>
            </w:r>
          </w:p>
        </w:tc>
        <w:tc>
          <w:tcPr>
            <w:tcW w:w="514" w:type="pct"/>
            <w:shd w:val="clear" w:color="auto" w:fill="FFFFFF"/>
          </w:tcPr>
          <w:p>
            <w:pPr>
              <w:spacing w:before="60" w:after="60" w:line="240" w:lineRule="auto"/>
              <w:ind w:left="57" w:right="57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1.0</w:t>
            </w:r>
          </w:p>
        </w:tc>
        <w:tc>
          <w:tcPr>
            <w:tcW w:w="515" w:type="pct"/>
            <w:shd w:val="clear" w:color="auto" w:fill="FFFFFF"/>
          </w:tcPr>
          <w:p>
            <w:pPr>
              <w:spacing w:before="60" w:after="60" w:line="240" w:lineRule="auto"/>
              <w:ind w:left="57" w:right="57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1.0</w:t>
            </w:r>
          </w:p>
        </w:tc>
        <w:tc>
          <w:tcPr>
            <w:tcW w:w="1617" w:type="pct"/>
            <w:vMerge w:val="restart"/>
          </w:tcPr>
          <w:p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Приказ Минфина России от 15.04.2021 № 61н </w:t>
            </w:r>
          </w:p>
          <w:p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"Об утверждении унифицированных форм электронных документов бухгалтерского учета, применяемых при ведении бюджетного учета, бухгалтерского учета государственных (муниципальных) учреждений, и Методических указаний по их формированию и применению" </w:t>
            </w:r>
          </w:p>
          <w:p>
            <w:pPr>
              <w:spacing w:before="60" w:after="60" w:line="240" w:lineRule="auto"/>
              <w:ind w:left="57" w:right="57"/>
              <w:rPr>
                <w:rFonts w:ascii="Times New Roman" w:hAnsi="Times New Roman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6" w:type="dxa"/>
            <w:bottom w:w="0" w:type="dxa"/>
            <w:right w:w="6" w:type="dxa"/>
          </w:tblCellMar>
        </w:tblPrEx>
        <w:tc>
          <w:tcPr>
            <w:tcW w:w="1252" w:type="pct"/>
          </w:tcPr>
          <w:p>
            <w:pPr>
              <w:shd w:val="clear" w:color="auto" w:fill="FFFFFF"/>
              <w:tabs>
                <w:tab w:val="left" w:pos="142"/>
              </w:tabs>
              <w:spacing w:after="0" w:line="240" w:lineRule="auto"/>
              <w:ind w:left="142" w:right="57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Ведомость группового начисления доходов бюджета (ф. 0510431).</w:t>
            </w:r>
          </w:p>
        </w:tc>
        <w:tc>
          <w:tcPr>
            <w:tcW w:w="1103" w:type="pct"/>
          </w:tcPr>
          <w:p>
            <w:pPr>
              <w:spacing w:before="60" w:after="60" w:line="240" w:lineRule="auto"/>
              <w:ind w:left="57" w:right="57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eastAsia="ru-RU"/>
              </w:rPr>
              <w:t>DokumentVedomostNachisleniyaDokhodov Gruppovaya</w:t>
            </w:r>
          </w:p>
        </w:tc>
        <w:tc>
          <w:tcPr>
            <w:tcW w:w="514" w:type="pct"/>
          </w:tcPr>
          <w:p>
            <w:pPr>
              <w:spacing w:before="60" w:after="60" w:line="240" w:lineRule="auto"/>
              <w:ind w:left="57" w:right="57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1.0</w:t>
            </w:r>
          </w:p>
        </w:tc>
        <w:tc>
          <w:tcPr>
            <w:tcW w:w="515" w:type="pct"/>
          </w:tcPr>
          <w:p>
            <w:pPr>
              <w:spacing w:before="60" w:after="60" w:line="240" w:lineRule="auto"/>
              <w:ind w:left="57" w:right="57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1.0</w:t>
            </w:r>
          </w:p>
        </w:tc>
        <w:tc>
          <w:tcPr>
            <w:tcW w:w="1617" w:type="pct"/>
            <w:vMerge w:val="continue"/>
          </w:tcPr>
          <w:p>
            <w:pPr>
              <w:spacing w:before="60" w:after="60" w:line="240" w:lineRule="auto"/>
              <w:ind w:left="57" w:right="57"/>
              <w:rPr>
                <w:rFonts w:ascii="Times New Roman" w:hAnsi="Times New Roman"/>
                <w:sz w:val="24"/>
                <w:szCs w:val="20"/>
                <w:highlight w:val="green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6" w:type="dxa"/>
            <w:bottom w:w="0" w:type="dxa"/>
            <w:right w:w="6" w:type="dxa"/>
          </w:tblCellMar>
        </w:tblPrEx>
        <w:tc>
          <w:tcPr>
            <w:tcW w:w="1252" w:type="pct"/>
          </w:tcPr>
          <w:p>
            <w:pPr>
              <w:shd w:val="clear" w:color="auto" w:fill="FFFFFF"/>
              <w:tabs>
                <w:tab w:val="left" w:pos="142"/>
              </w:tabs>
              <w:spacing w:after="0" w:line="240" w:lineRule="auto"/>
              <w:ind w:left="142" w:right="57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Ведомость выпадающих доходов (ф. 0510838).</w:t>
            </w:r>
          </w:p>
        </w:tc>
        <w:tc>
          <w:tcPr>
            <w:tcW w:w="1103" w:type="pct"/>
          </w:tcPr>
          <w:p>
            <w:pPr>
              <w:spacing w:before="60" w:after="60" w:line="240" w:lineRule="auto"/>
              <w:ind w:left="57" w:right="57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eastAsia="ru-RU"/>
              </w:rPr>
              <w:t>DokumentVedomostVypadayushchikhDokhodov</w:t>
            </w:r>
          </w:p>
        </w:tc>
        <w:tc>
          <w:tcPr>
            <w:tcW w:w="514" w:type="pct"/>
          </w:tcPr>
          <w:p>
            <w:pPr>
              <w:spacing w:before="60" w:after="60" w:line="240" w:lineRule="auto"/>
              <w:ind w:left="57" w:right="57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1.0</w:t>
            </w:r>
          </w:p>
        </w:tc>
        <w:tc>
          <w:tcPr>
            <w:tcW w:w="515" w:type="pct"/>
          </w:tcPr>
          <w:p>
            <w:pPr>
              <w:spacing w:before="60" w:after="60" w:line="240" w:lineRule="auto"/>
              <w:ind w:left="57" w:right="57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1.0</w:t>
            </w:r>
          </w:p>
        </w:tc>
        <w:tc>
          <w:tcPr>
            <w:tcW w:w="1617" w:type="pct"/>
            <w:vMerge w:val="continue"/>
          </w:tcPr>
          <w:p>
            <w:pPr>
              <w:spacing w:before="60" w:after="60" w:line="240" w:lineRule="auto"/>
              <w:ind w:left="57" w:right="57"/>
              <w:rPr>
                <w:rFonts w:ascii="Times New Roman" w:hAnsi="Times New Roman"/>
                <w:sz w:val="24"/>
                <w:szCs w:val="20"/>
                <w:highlight w:val="green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6" w:type="dxa"/>
            <w:bottom w:w="0" w:type="dxa"/>
            <w:right w:w="6" w:type="dxa"/>
          </w:tblCellMar>
        </w:tblPrEx>
        <w:tc>
          <w:tcPr>
            <w:tcW w:w="1252" w:type="pct"/>
          </w:tcPr>
          <w:p>
            <w:pPr>
              <w:shd w:val="clear" w:color="auto" w:fill="FFFFFF"/>
              <w:tabs>
                <w:tab w:val="left" w:pos="142"/>
              </w:tabs>
              <w:spacing w:after="0" w:line="240" w:lineRule="auto"/>
              <w:ind w:left="142" w:right="57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Акт о признании безнадежной к взысканию задолженности по доходам (ф. 0510436).</w:t>
            </w:r>
          </w:p>
        </w:tc>
        <w:tc>
          <w:tcPr>
            <w:tcW w:w="1103" w:type="pct"/>
          </w:tcPr>
          <w:p>
            <w:pPr>
              <w:spacing w:before="60" w:after="60" w:line="240" w:lineRule="auto"/>
              <w:ind w:left="57" w:right="57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eastAsia="ru-RU"/>
              </w:rPr>
              <w:t>DokumentSpisanieVosstanovlenieZadolzhennostiPoDokhodamAct</w:t>
            </w:r>
          </w:p>
        </w:tc>
        <w:tc>
          <w:tcPr>
            <w:tcW w:w="514" w:type="pct"/>
          </w:tcPr>
          <w:p>
            <w:pPr>
              <w:spacing w:before="60" w:after="60" w:line="240" w:lineRule="auto"/>
              <w:ind w:left="57" w:right="57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1.0</w:t>
            </w:r>
          </w:p>
        </w:tc>
        <w:tc>
          <w:tcPr>
            <w:tcW w:w="515" w:type="pct"/>
          </w:tcPr>
          <w:p>
            <w:pPr>
              <w:spacing w:before="60" w:after="60" w:line="240" w:lineRule="auto"/>
              <w:ind w:left="57" w:right="57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1.0</w:t>
            </w:r>
          </w:p>
        </w:tc>
        <w:tc>
          <w:tcPr>
            <w:tcW w:w="1617" w:type="pct"/>
            <w:vMerge w:val="continue"/>
          </w:tcPr>
          <w:p>
            <w:pPr>
              <w:spacing w:before="60" w:after="60" w:line="240" w:lineRule="auto"/>
              <w:ind w:left="57" w:right="57"/>
              <w:rPr>
                <w:rFonts w:ascii="Times New Roman" w:hAnsi="Times New Roman"/>
                <w:sz w:val="24"/>
                <w:szCs w:val="20"/>
                <w:highlight w:val="green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6" w:type="dxa"/>
            <w:bottom w:w="0" w:type="dxa"/>
            <w:right w:w="6" w:type="dxa"/>
          </w:tblCellMar>
        </w:tblPrEx>
        <w:tc>
          <w:tcPr>
            <w:tcW w:w="1252" w:type="pct"/>
          </w:tcPr>
          <w:p>
            <w:pPr>
              <w:shd w:val="clear" w:color="auto" w:fill="FFFFFF"/>
              <w:tabs>
                <w:tab w:val="left" w:pos="142"/>
              </w:tabs>
              <w:spacing w:after="0" w:line="240" w:lineRule="auto"/>
              <w:ind w:left="142" w:right="57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Решение о признании (восстановлении) сомнительной задолженности по доходам (ф. 0510445).</w:t>
            </w:r>
          </w:p>
        </w:tc>
        <w:tc>
          <w:tcPr>
            <w:tcW w:w="1103" w:type="pct"/>
          </w:tcPr>
          <w:p>
            <w:pPr>
              <w:spacing w:before="60" w:after="60" w:line="240" w:lineRule="auto"/>
              <w:ind w:left="57" w:right="57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eastAsia="ru-RU"/>
              </w:rPr>
              <w:t>DokumentSpisanieVosstanovlenieZadolzhennostiPoDokhodamReshenie</w:t>
            </w:r>
          </w:p>
        </w:tc>
        <w:tc>
          <w:tcPr>
            <w:tcW w:w="514" w:type="pct"/>
          </w:tcPr>
          <w:p>
            <w:pPr>
              <w:spacing w:before="60" w:after="60" w:line="240" w:lineRule="auto"/>
              <w:ind w:left="57" w:right="57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1.0</w:t>
            </w:r>
          </w:p>
        </w:tc>
        <w:tc>
          <w:tcPr>
            <w:tcW w:w="515" w:type="pct"/>
          </w:tcPr>
          <w:p>
            <w:pPr>
              <w:spacing w:before="60" w:after="60" w:line="240" w:lineRule="auto"/>
              <w:ind w:left="57" w:right="57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1.0</w:t>
            </w:r>
          </w:p>
        </w:tc>
        <w:tc>
          <w:tcPr>
            <w:tcW w:w="1617" w:type="pct"/>
            <w:vMerge w:val="continue"/>
          </w:tcPr>
          <w:p>
            <w:pPr>
              <w:spacing w:before="60" w:after="60" w:line="240" w:lineRule="auto"/>
              <w:ind w:left="57" w:right="57"/>
              <w:rPr>
                <w:rFonts w:ascii="Times New Roman" w:hAnsi="Times New Roman"/>
                <w:sz w:val="24"/>
                <w:szCs w:val="20"/>
                <w:highlight w:val="green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6" w:type="dxa"/>
            <w:bottom w:w="0" w:type="dxa"/>
            <w:right w:w="6" w:type="dxa"/>
          </w:tblCellMar>
        </w:tblPrEx>
        <w:tc>
          <w:tcPr>
            <w:tcW w:w="1252" w:type="pct"/>
          </w:tcPr>
          <w:p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highlight w:val="green"/>
                <w:lang w:eastAsia="ru-RU"/>
              </w:rPr>
              <w:t>Извещение о начислении доходов (уточнении начисления) (ф. 0510432)</w:t>
            </w:r>
          </w:p>
        </w:tc>
        <w:tc>
          <w:tcPr>
            <w:tcW w:w="1103" w:type="pct"/>
          </w:tcPr>
          <w:p>
            <w:pPr>
              <w:spacing w:before="60" w:after="60" w:line="240" w:lineRule="auto"/>
              <w:ind w:left="57" w:right="57"/>
              <w:rPr>
                <w:rFonts w:ascii="Times New Roman" w:hAnsi="Times New Roman"/>
                <w:highlight w:val="green"/>
                <w:lang w:eastAsia="ru-RU"/>
              </w:rPr>
            </w:pPr>
            <w:r>
              <w:rPr>
                <w:rFonts w:ascii="Times New Roman" w:hAnsi="Times New Roman"/>
                <w:highlight w:val="green"/>
                <w:lang w:eastAsia="ru-RU"/>
              </w:rPr>
              <w:t>DokumentIzveshchenieONachisleniiDokhodov</w:t>
            </w:r>
          </w:p>
        </w:tc>
        <w:tc>
          <w:tcPr>
            <w:tcW w:w="514" w:type="pct"/>
          </w:tcPr>
          <w:p>
            <w:pPr>
              <w:spacing w:before="60" w:after="60" w:line="240" w:lineRule="auto"/>
              <w:ind w:left="57" w:right="57"/>
              <w:rPr>
                <w:rFonts w:ascii="Times New Roman" w:hAnsi="Times New Roman"/>
                <w:highlight w:val="green"/>
                <w:lang w:eastAsia="ru-RU"/>
              </w:rPr>
            </w:pPr>
            <w:r>
              <w:rPr>
                <w:rFonts w:ascii="Times New Roman" w:hAnsi="Times New Roman"/>
                <w:highlight w:val="green"/>
                <w:lang w:eastAsia="ru-RU"/>
              </w:rPr>
              <w:t>1.0</w:t>
            </w:r>
          </w:p>
        </w:tc>
        <w:tc>
          <w:tcPr>
            <w:tcW w:w="515" w:type="pct"/>
          </w:tcPr>
          <w:p>
            <w:pPr>
              <w:spacing w:before="60" w:after="60" w:line="240" w:lineRule="auto"/>
              <w:ind w:left="57" w:right="57"/>
              <w:rPr>
                <w:rFonts w:ascii="Times New Roman" w:hAnsi="Times New Roman"/>
                <w:highlight w:val="green"/>
                <w:lang w:eastAsia="ru-RU"/>
              </w:rPr>
            </w:pPr>
            <w:r>
              <w:rPr>
                <w:rFonts w:ascii="Times New Roman" w:hAnsi="Times New Roman"/>
                <w:highlight w:val="green"/>
                <w:lang w:eastAsia="ru-RU"/>
              </w:rPr>
              <w:t>1.0</w:t>
            </w:r>
          </w:p>
        </w:tc>
        <w:tc>
          <w:tcPr>
            <w:tcW w:w="1617" w:type="pct"/>
          </w:tcPr>
          <w:p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highlight w:val="green"/>
                <w:lang w:eastAsia="ru-RU"/>
              </w:rPr>
              <w:t>Приказ Минфина России от 30 сентября 2021 г. N 142н</w:t>
            </w:r>
            <w:r>
              <w:rPr>
                <w:rFonts w:ascii="Times New Roman" w:hAnsi="Times New Roman"/>
                <w:sz w:val="24"/>
                <w:szCs w:val="24"/>
                <w:highlight w:val="green"/>
                <w:lang w:eastAsia="ru-RU"/>
              </w:rPr>
              <w:br w:type="textWrapping"/>
            </w:r>
            <w:r>
              <w:rPr>
                <w:rFonts w:ascii="Times New Roman" w:hAnsi="Times New Roman"/>
                <w:sz w:val="24"/>
                <w:szCs w:val="24"/>
                <w:highlight w:val="green"/>
                <w:lang w:eastAsia="ru-RU"/>
              </w:rPr>
              <w:t>"О внесении изменений в приложения N 1 - 5 к приказу Министерства финансов Российской Федерации от 15 апреля 2021 г. N 61н "Об утверждении унифицированных форм электронных документов бухгалтерского учета, применяемых при ведении бюджетного учета, бухгалтерского учета государственных (муниципальных) учреждений, и Методических указаний по их формированию и применению"</w:t>
            </w:r>
          </w:p>
        </w:tc>
      </w:tr>
    </w:tbl>
    <w:p>
      <w:pPr>
        <w:rPr>
          <w:lang w:eastAsia="ru-RU"/>
        </w:rPr>
      </w:pPr>
    </w:p>
    <w:p>
      <w:pPr>
        <w:pStyle w:val="3"/>
        <w:ind w:left="709" w:firstLine="0"/>
      </w:pPr>
      <w:bookmarkStart w:id="10" w:name="_Toc119507998"/>
      <w:r>
        <w:t>Требования к информационному обмену сообщениями посредством файлового обмена</w:t>
      </w:r>
      <w:bookmarkEnd w:id="10"/>
    </w:p>
    <w:p>
      <w:pPr>
        <w:ind w:firstLine="709"/>
        <w:rPr>
          <w:rFonts w:ascii="Times New Roman" w:hAnsi="Times New Roman"/>
          <w:sz w:val="28"/>
        </w:rPr>
      </w:pPr>
    </w:p>
    <w:p>
      <w:pPr>
        <w:spacing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Информационное взаимодействие между МВУ ПУиО и ВИС предполагает импорт xml-документов из ВИС с помощью функционала импорта данных.</w:t>
      </w:r>
    </w:p>
    <w:p>
      <w:pPr>
        <w:shd w:val="clear" w:color="auto" w:fill="FFFFFF"/>
        <w:tabs>
          <w:tab w:val="left" w:pos="360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файловом обмене файл должен соответствовать требованиям к форматам сообщений, используемым при обмене посредством ЕСМВ, которые приведены в Альбоме ТФО Сервис ПОИ (ЕСМВ).</w:t>
      </w:r>
    </w:p>
    <w:p>
      <w:pPr>
        <w:pStyle w:val="55"/>
        <w:spacing w:before="0" w:after="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Сообщения передаются в составе перевозчика «transferDocumentRequest», который описан в Альбоме ТФО Сервис ПОИ ЭБ (ЕСМВ). При этом элемент documentType блока header заполняется значением кода массива документа (столбец «Код массива информации»  таблицы  </w:t>
      </w:r>
      <w:r>
        <w:fldChar w:fldCharType="begin"/>
      </w:r>
      <w:r>
        <w:instrText xml:space="preserve"> REF _Ref106119903 \h  \* MERGEFORMAT </w:instrText>
      </w:r>
      <w:r>
        <w:fldChar w:fldCharType="separate"/>
      </w:r>
      <w:r>
        <w:rPr>
          <w:sz w:val="28"/>
          <w:szCs w:val="28"/>
        </w:rPr>
        <w:t>2.1</w:t>
      </w:r>
      <w:r>
        <w:fldChar w:fldCharType="end"/>
      </w:r>
      <w:r>
        <w:rPr>
          <w:sz w:val="28"/>
          <w:szCs w:val="28"/>
        </w:rPr>
        <w:t>).</w:t>
      </w:r>
    </w:p>
    <w:p>
      <w:pPr>
        <w:ind w:firstLine="709"/>
        <w:jc w:val="both"/>
        <w:rPr>
          <w:rFonts w:ascii="Times New Roman" w:hAnsi="Times New Roman"/>
          <w:sz w:val="28"/>
        </w:rPr>
      </w:pPr>
    </w:p>
    <w:p>
      <w:pPr>
        <w:pStyle w:val="3"/>
        <w:ind w:left="709" w:firstLine="0"/>
      </w:pPr>
      <w:bookmarkStart w:id="11" w:name="_Toc119507999"/>
      <w:r>
        <w:t>Требования к информационному обмену сообщениями посредством сервисного обмена</w:t>
      </w:r>
      <w:bookmarkEnd w:id="11"/>
    </w:p>
    <w:p>
      <w:pPr>
        <w:ind w:firstLine="709"/>
        <w:jc w:val="both"/>
        <w:rPr>
          <w:rFonts w:ascii="Times New Roman" w:hAnsi="Times New Roman"/>
          <w:sz w:val="28"/>
        </w:rPr>
      </w:pPr>
    </w:p>
    <w:p>
      <w:pPr>
        <w:spacing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Информационное взаимодействие между МВУ ПУиО и ВИС предполагает обмен самостоятельными xml-документами посредством СМЭВ.</w:t>
      </w:r>
    </w:p>
    <w:p>
      <w:pPr>
        <w:spacing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Формат сообщений, используемых при обмене посредством СМЭВ должен соответствовать требованиям СМЭВ.  </w:t>
      </w:r>
    </w:p>
    <w:p>
      <w:pPr>
        <w:pStyle w:val="3"/>
        <w:ind w:left="709" w:firstLine="0"/>
      </w:pPr>
      <w:bookmarkStart w:id="12" w:name="_Toc119508000"/>
      <w:bookmarkStart w:id="13" w:name="_Toc89877043"/>
      <w:bookmarkStart w:id="14" w:name="_Toc519610967"/>
      <w:bookmarkStart w:id="15" w:name="_Ref519698993"/>
      <w:r>
        <w:t>Требования к электронной подписи при информационном взаимодействии</w:t>
      </w:r>
      <w:bookmarkEnd w:id="12"/>
      <w:r>
        <w:t xml:space="preserve"> </w:t>
      </w:r>
      <w:bookmarkEnd w:id="13"/>
      <w:bookmarkEnd w:id="14"/>
      <w:bookmarkEnd w:id="15"/>
    </w:p>
    <w:p>
      <w:pPr>
        <w:rPr>
          <w:lang w:eastAsia="ru-RU"/>
        </w:rPr>
      </w:pPr>
    </w:p>
    <w:p>
      <w:pPr>
        <w:spacing w:before="60" w:after="12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 передаче документов посредством сервисов и необходимости подписания ЭП XML-сообщения подписываются в соответствии со стандартом ETSI TS 101 903 XML Advanced Electronic Signatures (XAdES) в формате XAdES-BES с использованием алгоритмов ГОСТ Р 34.10-2001, ГОСТ Р 34.11-94, ГОСТ Р 34.10-2012, ГОСТ Р 34.11-2012. ЭП должна формироваться с помощью квалифицированных сертификатов ключа проверки электронной подписи. </w:t>
      </w:r>
    </w:p>
    <w:p>
      <w:pPr>
        <w:spacing w:before="60" w:after="12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 информационном взаимодействии МВУ ПУиО и ВИС посредством сервисного обмена все xml-сообщения должны подписываться транспортной ЭП. Требования к транспортной ЭП содержатся в Альбоме ТФО Сервис ПОИ ЭБ (ЕСМВ). </w:t>
      </w:r>
    </w:p>
    <w:p>
      <w:pPr>
        <w:spacing w:after="0" w:line="240" w:lineRule="auto"/>
        <w:jc w:val="both"/>
        <w:rPr>
          <w:rFonts w:ascii="Times New Roman" w:hAnsi="Times New Roman"/>
          <w:snapToGrid w:val="0"/>
          <w:color w:val="00B0F0"/>
          <w:sz w:val="28"/>
          <w:szCs w:val="28"/>
          <w:lang w:eastAsia="ru-RU"/>
        </w:rPr>
      </w:pPr>
    </w:p>
    <w:p>
      <w:pPr>
        <w:pStyle w:val="2"/>
        <w:ind w:firstLine="283"/>
      </w:pPr>
      <w:bookmarkStart w:id="16" w:name="_Toc102052734"/>
      <w:bookmarkStart w:id="17" w:name="_Toc119508001"/>
      <w:r>
        <w:t>Требования к форматам файлов</w:t>
      </w:r>
      <w:bookmarkEnd w:id="16"/>
      <w:bookmarkEnd w:id="17"/>
    </w:p>
    <w:p>
      <w:pPr>
        <w:pStyle w:val="3"/>
        <w:keepLines/>
        <w:tabs>
          <w:tab w:val="left" w:pos="851"/>
          <w:tab w:val="clear" w:pos="284"/>
        </w:tabs>
        <w:suppressAutoHyphens/>
        <w:spacing w:after="240"/>
        <w:ind w:left="576" w:hanging="9"/>
        <w:contextualSpacing/>
      </w:pPr>
      <w:bookmarkStart w:id="18" w:name="_Toc364869004"/>
      <w:bookmarkStart w:id="19" w:name="_Toc411507337"/>
      <w:bookmarkStart w:id="20" w:name="_Toc366759401"/>
      <w:bookmarkStart w:id="21" w:name="_Toc89882916"/>
      <w:bookmarkStart w:id="22" w:name="_Toc102052735"/>
      <w:bookmarkStart w:id="23" w:name="_Toc119508002"/>
      <w:r>
        <w:t xml:space="preserve">Кодировка </w:t>
      </w:r>
      <w:bookmarkEnd w:id="18"/>
      <w:bookmarkEnd w:id="19"/>
      <w:bookmarkEnd w:id="20"/>
      <w:r>
        <w:t>сообщений</w:t>
      </w:r>
      <w:bookmarkEnd w:id="21"/>
      <w:bookmarkEnd w:id="22"/>
      <w:bookmarkEnd w:id="23"/>
    </w:p>
    <w:p>
      <w:pPr>
        <w:pStyle w:val="22"/>
        <w:ind w:firstLine="567"/>
        <w:rPr>
          <w:szCs w:val="28"/>
        </w:rPr>
      </w:pPr>
      <w:r>
        <w:rPr>
          <w:szCs w:val="28"/>
        </w:rPr>
        <w:t xml:space="preserve">XML-файл передается в кодировке </w:t>
      </w:r>
      <w:r>
        <w:rPr>
          <w:szCs w:val="28"/>
          <w:lang w:val="en-US"/>
        </w:rPr>
        <w:t>UTF</w:t>
      </w:r>
      <w:r>
        <w:rPr>
          <w:szCs w:val="28"/>
        </w:rPr>
        <w:t>-8.</w:t>
      </w:r>
    </w:p>
    <w:p>
      <w:pPr>
        <w:pStyle w:val="55"/>
        <w:rPr>
          <w:sz w:val="28"/>
          <w:szCs w:val="28"/>
        </w:rPr>
      </w:pPr>
      <w:r>
        <w:rPr>
          <w:sz w:val="28"/>
          <w:szCs w:val="28"/>
        </w:rPr>
        <w:t>Документы, перечисленные в п.</w:t>
      </w:r>
      <w:r>
        <w:rPr>
          <w:sz w:val="28"/>
          <w:szCs w:val="28"/>
        </w:rPr>
        <w:fldChar w:fldCharType="begin"/>
      </w:r>
      <w:r>
        <w:rPr>
          <w:sz w:val="28"/>
          <w:szCs w:val="28"/>
        </w:rPr>
        <w:instrText xml:space="preserve"> REF _Ref102053260 \r \h </w:instrText>
      </w:r>
      <w:r>
        <w:rPr>
          <w:sz w:val="28"/>
          <w:szCs w:val="28"/>
        </w:rPr>
        <w:fldChar w:fldCharType="separate"/>
      </w:r>
      <w:r>
        <w:rPr>
          <w:sz w:val="28"/>
          <w:szCs w:val="28"/>
        </w:rPr>
        <w:t>3.4</w:t>
      </w:r>
      <w:r>
        <w:rPr>
          <w:sz w:val="28"/>
          <w:szCs w:val="28"/>
        </w:rPr>
        <w:fldChar w:fldCharType="end"/>
      </w:r>
      <w:r>
        <w:rPr>
          <w:sz w:val="28"/>
          <w:szCs w:val="28"/>
        </w:rPr>
        <w:t>, должны содержать пролог с указанием кодировки:</w:t>
      </w:r>
    </w:p>
    <w:p>
      <w:pPr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&lt;?xml version ="1.0" encoding="UTF-8"?&gt;</w:t>
      </w:r>
    </w:p>
    <w:p>
      <w:pPr>
        <w:pStyle w:val="3"/>
        <w:keepLines/>
        <w:tabs>
          <w:tab w:val="left" w:pos="851"/>
          <w:tab w:val="clear" w:pos="284"/>
        </w:tabs>
        <w:suppressAutoHyphens/>
        <w:spacing w:after="240"/>
        <w:ind w:left="576" w:hanging="9"/>
        <w:contextualSpacing/>
      </w:pPr>
      <w:bookmarkStart w:id="24" w:name="_Toc89882917"/>
      <w:bookmarkStart w:id="25" w:name="_Toc102052736"/>
      <w:bookmarkStart w:id="26" w:name="_Toc119508003"/>
      <w:bookmarkStart w:id="27" w:name="_Toc411507338"/>
      <w:r>
        <w:t>Описание сообщения обмена</w:t>
      </w:r>
      <w:bookmarkEnd w:id="24"/>
      <w:bookmarkEnd w:id="25"/>
      <w:bookmarkEnd w:id="26"/>
      <w:bookmarkEnd w:id="27"/>
    </w:p>
    <w:p>
      <w:pPr>
        <w:pStyle w:val="51"/>
        <w:ind w:firstLine="567"/>
        <w:rPr>
          <w:sz w:val="28"/>
        </w:rPr>
      </w:pPr>
      <w:r>
        <w:rPr>
          <w:sz w:val="28"/>
        </w:rPr>
        <w:t xml:space="preserve">Логическая модель сообщения обмена представлена в виде текстового описания структуры сообщения настоящего формата. Элементами логической модели сообщения обмена являются элементы </w:t>
      </w:r>
      <w:r>
        <w:rPr>
          <w:sz w:val="28"/>
          <w:lang w:val="en-US"/>
        </w:rPr>
        <w:t>xml</w:t>
      </w:r>
      <w:r>
        <w:rPr>
          <w:sz w:val="28"/>
        </w:rPr>
        <w:t xml:space="preserve">-сообщения. Перечень структурных элементов логической модели сообщения обмена и сведения о них приведены в разделе </w:t>
      </w:r>
      <w:r>
        <w:rPr>
          <w:sz w:val="28"/>
        </w:rPr>
        <w:fldChar w:fldCharType="begin"/>
      </w:r>
      <w:r>
        <w:rPr>
          <w:sz w:val="28"/>
        </w:rPr>
        <w:instrText xml:space="preserve"> REF _Ref102057646 \r \h </w:instrText>
      </w:r>
      <w:r>
        <w:rPr>
          <w:sz w:val="28"/>
        </w:rPr>
        <w:fldChar w:fldCharType="separate"/>
      </w:r>
      <w:r>
        <w:rPr>
          <w:sz w:val="28"/>
        </w:rPr>
        <w:t>3.4</w:t>
      </w:r>
      <w:r>
        <w:rPr>
          <w:sz w:val="28"/>
        </w:rPr>
        <w:fldChar w:fldCharType="end"/>
      </w:r>
      <w:r>
        <w:rPr>
          <w:sz w:val="28"/>
        </w:rPr>
        <w:t xml:space="preserve"> настоящего формата.</w:t>
      </w:r>
    </w:p>
    <w:p>
      <w:pPr>
        <w:pStyle w:val="51"/>
        <w:ind w:firstLine="567"/>
        <w:rPr>
          <w:sz w:val="28"/>
        </w:rPr>
      </w:pPr>
      <w:r>
        <w:rPr>
          <w:sz w:val="28"/>
        </w:rPr>
        <w:t>Для каждого структурного элемента логической модели сообщения обмена приводятся следующие сведения:</w:t>
      </w:r>
    </w:p>
    <w:p>
      <w:pPr>
        <w:pStyle w:val="54"/>
        <w:numPr>
          <w:ilvl w:val="0"/>
          <w:numId w:val="8"/>
        </w:numPr>
        <w:tabs>
          <w:tab w:val="left" w:pos="851"/>
        </w:tabs>
        <w:ind w:left="0" w:firstLine="567"/>
        <w:rPr>
          <w:sz w:val="28"/>
        </w:rPr>
      </w:pPr>
      <w:r>
        <w:rPr>
          <w:i/>
          <w:sz w:val="28"/>
        </w:rPr>
        <w:t xml:space="preserve">наименование элемента. </w:t>
      </w:r>
      <w:r>
        <w:rPr>
          <w:sz w:val="28"/>
        </w:rPr>
        <w:t>Приводится полное наименование элемента;</w:t>
      </w:r>
    </w:p>
    <w:p>
      <w:pPr>
        <w:pStyle w:val="54"/>
        <w:numPr>
          <w:ilvl w:val="0"/>
          <w:numId w:val="8"/>
        </w:numPr>
        <w:tabs>
          <w:tab w:val="left" w:pos="851"/>
        </w:tabs>
        <w:ind w:left="0" w:firstLine="567"/>
        <w:rPr>
          <w:sz w:val="28"/>
        </w:rPr>
      </w:pPr>
      <w:r>
        <w:rPr>
          <w:i/>
          <w:sz w:val="28"/>
        </w:rPr>
        <w:t xml:space="preserve">сокращенное наименование (код) элемента. </w:t>
      </w:r>
      <w:r>
        <w:rPr>
          <w:sz w:val="28"/>
        </w:rPr>
        <w:t>Приводится сокращенное наименование элемента. Синтаксис сокращенного наименования должен удовлетворять спецификации XML;</w:t>
      </w:r>
    </w:p>
    <w:p>
      <w:pPr>
        <w:pStyle w:val="54"/>
        <w:numPr>
          <w:ilvl w:val="0"/>
          <w:numId w:val="8"/>
        </w:numPr>
        <w:tabs>
          <w:tab w:val="left" w:pos="851"/>
        </w:tabs>
        <w:ind w:left="0" w:firstLine="567"/>
        <w:rPr>
          <w:sz w:val="28"/>
        </w:rPr>
      </w:pPr>
      <w:r>
        <w:rPr>
          <w:i/>
          <w:sz w:val="28"/>
        </w:rPr>
        <w:t xml:space="preserve">тип. </w:t>
      </w:r>
      <w:r>
        <w:rPr>
          <w:sz w:val="28"/>
        </w:rPr>
        <w:t>Может принимать следующие значения: «С» – сложный (составной) элемент логической модели, содержит вложенные элементы, «П» – простой элемент логической модели, не содержит вложенные элементы;</w:t>
      </w:r>
    </w:p>
    <w:p>
      <w:pPr>
        <w:pStyle w:val="54"/>
        <w:numPr>
          <w:ilvl w:val="0"/>
          <w:numId w:val="8"/>
        </w:numPr>
        <w:tabs>
          <w:tab w:val="left" w:pos="851"/>
        </w:tabs>
        <w:ind w:left="0" w:firstLine="567"/>
        <w:rPr>
          <w:sz w:val="28"/>
        </w:rPr>
      </w:pPr>
      <w:r>
        <w:rPr>
          <w:i/>
          <w:sz w:val="28"/>
        </w:rPr>
        <w:t>формат элемента.</w:t>
      </w:r>
      <w:r>
        <w:rPr>
          <w:sz w:val="28"/>
        </w:rPr>
        <w:t xml:space="preserve"> Формат элемента представляется следующими условными обозначениями: Т –строка символов, допустимые символы ASCII 9, 10, с 32 по 59, 61, с 63 по 126, 168, 184, 185 и с 192 по 255, недопустимые символы могут быть заменены их кодами, например, символ «&lt;» заменяется кодом «&amp;lt;», символ «&gt;»заменяется кодом «&amp;gt;»; N – числовое значение (целое или дробное).Формат символьной строки указывается в виде Т(n-к) или T(к), где: n – минимальное количество знаков, к – максимальное количество знаков, символ «-» – разделитель, (к) означает фиксированное количество знаков в строке. В случае, если минимальное количество знаков равно 0, формат имеет вид Т(0-к). Формат числового значения указывается в виде N(m.k), где: m – максимальное количество знаков в числе, включая знак (для отрицательного числа), целую и дробную часть числа без разделяющей десятичной точки, k – максимальное число знаков дробной части числа. Если число знаков дробной части числа равно 0 (то есть число целое), то формат числового значения имеет вид N(</w:t>
      </w:r>
      <w:r>
        <w:rPr>
          <w:sz w:val="28"/>
          <w:lang w:val="en-US"/>
        </w:rPr>
        <w:t>n</w:t>
      </w:r>
      <w:r>
        <w:rPr>
          <w:sz w:val="28"/>
        </w:rPr>
        <w:t xml:space="preserve">-m) или </w:t>
      </w:r>
      <w:r>
        <w:rPr>
          <w:sz w:val="28"/>
          <w:lang w:val="en-US"/>
        </w:rPr>
        <w:t>N</w:t>
      </w:r>
      <w:r>
        <w:rPr>
          <w:sz w:val="28"/>
        </w:rPr>
        <w:t>(</w:t>
      </w:r>
      <w:r>
        <w:rPr>
          <w:sz w:val="28"/>
          <w:lang w:val="en-US"/>
        </w:rPr>
        <w:t>m</w:t>
      </w:r>
      <w:r>
        <w:rPr>
          <w:sz w:val="28"/>
        </w:rPr>
        <w:t xml:space="preserve">), где: n – минимальное количество знаков, </w:t>
      </w:r>
      <w:r>
        <w:rPr>
          <w:sz w:val="28"/>
          <w:lang w:val="en-US"/>
        </w:rPr>
        <w:t>m</w:t>
      </w:r>
      <w:r>
        <w:rPr>
          <w:sz w:val="28"/>
        </w:rPr>
        <w:t xml:space="preserve"> – максимальное количество знаков, символ «-» – разделитель, (</w:t>
      </w:r>
      <w:r>
        <w:rPr>
          <w:sz w:val="28"/>
          <w:lang w:val="en-US"/>
        </w:rPr>
        <w:t>m</w:t>
      </w:r>
      <w:r>
        <w:rPr>
          <w:sz w:val="28"/>
        </w:rPr>
        <w:t>) означает фиксированное количество знаков в строке;</w:t>
      </w:r>
    </w:p>
    <w:p>
      <w:pPr>
        <w:pStyle w:val="54"/>
        <w:numPr>
          <w:ilvl w:val="0"/>
          <w:numId w:val="9"/>
        </w:numPr>
        <w:tabs>
          <w:tab w:val="left" w:pos="851"/>
        </w:tabs>
        <w:ind w:left="0" w:firstLine="567"/>
        <w:rPr>
          <w:sz w:val="28"/>
        </w:rPr>
      </w:pPr>
      <w:r>
        <w:rPr>
          <w:i/>
          <w:sz w:val="28"/>
        </w:rPr>
        <w:t xml:space="preserve">признак обязательности элемента. </w:t>
      </w:r>
      <w:r>
        <w:rPr>
          <w:sz w:val="28"/>
        </w:rPr>
        <w:t>Определяет обязательность заполнения элемента в сообщении обмена. Признак обязательности элемента может принимать следующие значения: «О» – наличие элемента в сообщении обмена обязательно; «Н» – присутствие элемента в сообщении обмена необязательно, то есть элемент может отсутствовать. Наличие пустых элементов не допускается. Если элемент принимает ограниченный перечень значений (по классификатору, кодовому словарю и тому подобное), то признак обязательности элемента дополняется символом «К». Например, «ОК». В случае, если количество значений элемента может быть более одного (множественный элемент), то признак обязательности элемента дополняется символом «М». Например, «НМ», «ОКМ», «ОМ». В случае если изменяется хотя бы одно значение множественного составного элемента, то указываются значения всех обязательных полей всех строк этого элемента (т.е. заполняется весь блок целиком);</w:t>
      </w:r>
    </w:p>
    <w:p>
      <w:pPr>
        <w:pStyle w:val="54"/>
        <w:numPr>
          <w:ilvl w:val="0"/>
          <w:numId w:val="9"/>
        </w:numPr>
        <w:tabs>
          <w:tab w:val="left" w:pos="851"/>
        </w:tabs>
        <w:ind w:left="0" w:firstLine="567"/>
        <w:rPr>
          <w:sz w:val="28"/>
        </w:rPr>
      </w:pPr>
      <w:r>
        <w:rPr>
          <w:i/>
          <w:sz w:val="28"/>
        </w:rPr>
        <w:t xml:space="preserve">дополнительная информация. </w:t>
      </w:r>
      <w:r>
        <w:rPr>
          <w:sz w:val="28"/>
        </w:rPr>
        <w:t>Приводятся дополнительные особенности заполнения элемента.</w:t>
      </w:r>
    </w:p>
    <w:p>
      <w:pPr>
        <w:rPr>
          <w:lang w:eastAsia="ru-RU"/>
        </w:rPr>
      </w:pPr>
    </w:p>
    <w:p>
      <w:pPr>
        <w:pStyle w:val="3"/>
        <w:keepLines/>
        <w:tabs>
          <w:tab w:val="left" w:pos="851"/>
          <w:tab w:val="clear" w:pos="284"/>
        </w:tabs>
        <w:suppressAutoHyphens/>
        <w:spacing w:after="240"/>
        <w:ind w:left="576" w:hanging="9"/>
        <w:contextualSpacing/>
        <w:rPr>
          <w:lang w:val="en-US"/>
        </w:rPr>
      </w:pPr>
      <w:bookmarkStart w:id="28" w:name="_Ref2160177"/>
      <w:bookmarkStart w:id="29" w:name="_Toc119508004"/>
      <w:bookmarkStart w:id="30" w:name="_Toc89882919"/>
      <w:bookmarkStart w:id="31" w:name="_Toc102052737"/>
      <w:r>
        <w:t>Типы данных</w:t>
      </w:r>
      <w:bookmarkEnd w:id="28"/>
      <w:bookmarkEnd w:id="29"/>
      <w:bookmarkEnd w:id="30"/>
      <w:bookmarkEnd w:id="31"/>
    </w:p>
    <w:p>
      <w:pPr>
        <w:pStyle w:val="55"/>
        <w:rPr>
          <w:sz w:val="28"/>
          <w:szCs w:val="24"/>
        </w:rPr>
      </w:pPr>
      <w:r>
        <w:rPr>
          <w:sz w:val="28"/>
          <w:szCs w:val="24"/>
        </w:rPr>
        <w:t xml:space="preserve">В настоящем документе используются имена типов данных, перечисленные в таблице </w:t>
      </w:r>
      <w:r>
        <w:fldChar w:fldCharType="begin"/>
      </w:r>
      <w:r>
        <w:instrText xml:space="preserve"> REF _Ref102053554 \h  \* MERGEFORMAT </w:instrText>
      </w:r>
      <w:r>
        <w:fldChar w:fldCharType="separate"/>
      </w:r>
      <w:r>
        <w:rPr>
          <w:sz w:val="28"/>
          <w:szCs w:val="28"/>
        </w:rPr>
        <w:t>3.1</w:t>
      </w:r>
      <w:r>
        <w:fldChar w:fldCharType="end"/>
      </w:r>
      <w:r>
        <w:rPr>
          <w:sz w:val="28"/>
          <w:szCs w:val="24"/>
        </w:rPr>
        <w:t>.</w:t>
      </w:r>
    </w:p>
    <w:p>
      <w:pPr>
        <w:pStyle w:val="14"/>
        <w:rPr>
          <w:color w:val="auto"/>
        </w:rPr>
      </w:pPr>
      <w:bookmarkStart w:id="32" w:name="_Ref102053554"/>
      <w:bookmarkStart w:id="33" w:name="_Toc119508060"/>
      <w:r>
        <w:rPr>
          <w:color w:val="auto"/>
        </w:rPr>
        <w:t xml:space="preserve">Таблица </w:t>
      </w:r>
      <w:r>
        <w:rPr>
          <w:color w:val="auto"/>
        </w:rPr>
        <w:fldChar w:fldCharType="begin"/>
      </w:r>
      <w:r>
        <w:rPr>
          <w:color w:val="auto"/>
        </w:rPr>
        <w:instrText xml:space="preserve"> STYLEREF 1 \s </w:instrText>
      </w:r>
      <w:r>
        <w:rPr>
          <w:color w:val="auto"/>
        </w:rPr>
        <w:fldChar w:fldCharType="separate"/>
      </w:r>
      <w:r>
        <w:rPr>
          <w:color w:val="auto"/>
        </w:rPr>
        <w:t>3</w:t>
      </w:r>
      <w:r>
        <w:rPr>
          <w:color w:val="auto"/>
        </w:rPr>
        <w:fldChar w:fldCharType="end"/>
      </w:r>
      <w:r>
        <w:rPr>
          <w:color w:val="auto"/>
        </w:rPr>
        <w:t>.</w:t>
      </w:r>
      <w:r>
        <w:rPr>
          <w:color w:val="auto"/>
        </w:rPr>
        <w:fldChar w:fldCharType="begin"/>
      </w:r>
      <w:r>
        <w:rPr>
          <w:color w:val="auto"/>
        </w:rPr>
        <w:instrText xml:space="preserve"> SEQ Таблица \* ARABIC \s 1 </w:instrText>
      </w:r>
      <w:r>
        <w:rPr>
          <w:color w:val="auto"/>
        </w:rPr>
        <w:fldChar w:fldCharType="separate"/>
      </w:r>
      <w:r>
        <w:rPr>
          <w:color w:val="auto"/>
        </w:rPr>
        <w:t>1</w:t>
      </w:r>
      <w:r>
        <w:rPr>
          <w:color w:val="auto"/>
        </w:rPr>
        <w:fldChar w:fldCharType="end"/>
      </w:r>
      <w:bookmarkEnd w:id="32"/>
      <w:bookmarkStart w:id="34" w:name="_Toc89883356"/>
      <w:bookmarkStart w:id="35" w:name="_Toc30503342"/>
      <w:bookmarkStart w:id="36" w:name="_Toc30507940"/>
      <w:r>
        <w:rPr>
          <w:color w:val="auto"/>
        </w:rPr>
        <w:t xml:space="preserve"> – Типы данных</w:t>
      </w:r>
      <w:bookmarkEnd w:id="33"/>
      <w:bookmarkEnd w:id="34"/>
      <w:bookmarkEnd w:id="35"/>
      <w:bookmarkEnd w:id="36"/>
    </w:p>
    <w:tbl>
      <w:tblPr>
        <w:tblStyle w:val="9"/>
        <w:tblW w:w="4944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88"/>
        <w:gridCol w:w="1181"/>
        <w:gridCol w:w="70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tblHeader/>
        </w:trPr>
        <w:tc>
          <w:tcPr>
            <w:tcW w:w="892" w:type="pct"/>
            <w:shd w:val="clear" w:color="auto" w:fill="FFFFFF"/>
            <w:vAlign w:val="center"/>
          </w:tcPr>
          <w:p>
            <w:pPr>
              <w:spacing w:before="60" w:after="60"/>
              <w:ind w:left="57" w:right="57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Имя</w:t>
            </w:r>
          </w:p>
        </w:tc>
        <w:tc>
          <w:tcPr>
            <w:tcW w:w="589" w:type="pct"/>
            <w:shd w:val="clear" w:color="auto" w:fill="FFFFFF"/>
            <w:vAlign w:val="center"/>
          </w:tcPr>
          <w:p>
            <w:pPr>
              <w:spacing w:before="60" w:after="60"/>
              <w:ind w:left="57" w:right="57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Длина</w:t>
            </w:r>
          </w:p>
        </w:tc>
        <w:tc>
          <w:tcPr>
            <w:tcW w:w="3519" w:type="pct"/>
            <w:shd w:val="clear" w:color="auto" w:fill="FFFFFF"/>
            <w:vAlign w:val="center"/>
          </w:tcPr>
          <w:p>
            <w:pPr>
              <w:spacing w:before="60" w:after="60"/>
              <w:ind w:left="57" w:right="57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Дополнительная информация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</w:trPr>
        <w:tc>
          <w:tcPr>
            <w:tcW w:w="892" w:type="pct"/>
          </w:tcPr>
          <w:p>
            <w:pPr>
              <w:spacing w:before="60" w:after="60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GUID</w:t>
            </w:r>
          </w:p>
        </w:tc>
        <w:tc>
          <w:tcPr>
            <w:tcW w:w="589" w:type="pct"/>
          </w:tcPr>
          <w:p>
            <w:pPr>
              <w:spacing w:before="60" w:after="60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T(=36)</w:t>
            </w:r>
          </w:p>
        </w:tc>
        <w:tc>
          <w:tcPr>
            <w:tcW w:w="3519" w:type="pct"/>
          </w:tcPr>
          <w:p>
            <w:pPr>
              <w:spacing w:before="60" w:after="60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Уникальный 128-битный идентификатор, представляется в виде строки из шестнадцатеричных цифр, разбитых на пять групп по 8, 4, 4, 4 и 12 символов соответственно, разделенных дефисами: XXXXXXXX-XXXX-XXXX-XXXX-XXXXXXXXXXXX.</w:t>
            </w:r>
          </w:p>
          <w:p>
            <w:pPr>
              <w:spacing w:before="60" w:after="60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Допустимые символы: 0 – 9,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f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«-» (код ASCII 45). </w:t>
            </w:r>
          </w:p>
          <w:p>
            <w:pPr>
              <w:spacing w:before="60" w:after="60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рамках одного справочника может быть несколько записей с одним натуральным идентификатором (отражают историю изменения), каждая из которых имеет уникальный GUID: </w:t>
            </w:r>
          </w:p>
          <w:p>
            <w:pPr>
              <w:spacing w:before="60" w:after="60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выгружаемых данных все записи имеют уникальный GUID.</w:t>
            </w:r>
          </w:p>
          <w:p>
            <w:pPr>
              <w:spacing w:before="60" w:after="60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Шаблон значений: [a-f0-9]{8}-[a-f0-9]{4}-[a-f0-9]{4}-[a-f0-9]{4}-[a-f0-9]{12}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</w:trPr>
        <w:tc>
          <w:tcPr>
            <w:tcW w:w="892" w:type="pct"/>
          </w:tcPr>
          <w:p>
            <w:pPr>
              <w:spacing w:before="60" w:after="60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DateTime</w:t>
            </w:r>
          </w:p>
        </w:tc>
        <w:tc>
          <w:tcPr>
            <w:tcW w:w="589" w:type="pct"/>
          </w:tcPr>
          <w:p>
            <w:pPr>
              <w:spacing w:before="60" w:after="60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19" w:type="pct"/>
          </w:tcPr>
          <w:p>
            <w:pPr>
              <w:pStyle w:val="61"/>
              <w:spacing w:before="60" w:after="60"/>
              <w:ind w:left="57" w:right="57"/>
              <w:rPr>
                <w:color w:val="auto"/>
              </w:rPr>
            </w:pPr>
            <w:r>
              <w:rPr>
                <w:color w:val="auto"/>
              </w:rPr>
              <w:t xml:space="preserve">Стандартный формат </w:t>
            </w:r>
            <w:r>
              <w:rPr>
                <w:color w:val="auto"/>
                <w:lang w:val="en-US"/>
              </w:rPr>
              <w:t>xsd</w:t>
            </w:r>
            <w:r>
              <w:rPr>
                <w:color w:val="auto"/>
              </w:rPr>
              <w:t>:</w:t>
            </w:r>
            <w:r>
              <w:rPr>
                <w:color w:val="auto"/>
                <w:lang w:val="en-US"/>
              </w:rPr>
              <w:t>datetime</w:t>
            </w:r>
            <w:r>
              <w:rPr>
                <w:color w:val="auto"/>
              </w:rPr>
              <w:t>. Дата и время в формате «ГГГГ-ММ-ДД</w:t>
            </w:r>
            <w:r>
              <w:rPr>
                <w:color w:val="auto"/>
                <w:lang w:val="en-US"/>
              </w:rPr>
              <w:t>T</w:t>
            </w:r>
            <w:r>
              <w:rPr>
                <w:color w:val="auto"/>
              </w:rPr>
              <w:t>ЧЧ:ММ:СС</w:t>
            </w:r>
            <w:r>
              <w:rPr>
                <w:color w:val="auto"/>
                <w:lang w:val="en-US"/>
              </w:rPr>
              <w:t>Z</w:t>
            </w:r>
            <w:r>
              <w:rPr>
                <w:color w:val="auto"/>
              </w:rPr>
              <w:t xml:space="preserve">». В начале значения данного типа должна присутствовать дата в формате «DATE2», затем, через символ </w:t>
            </w:r>
            <w:r>
              <w:rPr>
                <w:color w:val="auto"/>
                <w:lang w:val="en-US"/>
              </w:rPr>
              <w:t>T</w:t>
            </w:r>
            <w:r>
              <w:rPr>
                <w:color w:val="auto"/>
              </w:rPr>
              <w:t>, время в формате «TIME», а затем временная зона (может отсутствовать). Временная зона может быть задана как в виде значка Z (что означает, что время задано по Гринвичу), так и в виде часового пояса относительно Гринвича в формате +hh:mm. Если временная зона не задана, то подразумевается, что дата-время указаны локальные.</w:t>
            </w:r>
          </w:p>
          <w:p>
            <w:pPr>
              <w:spacing w:before="60" w:after="60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Пример значения: «2002-05-30T09:00:00».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</w:trPr>
        <w:tc>
          <w:tcPr>
            <w:tcW w:w="892" w:type="pct"/>
          </w:tcPr>
          <w:p>
            <w:pPr>
              <w:spacing w:before="60" w:after="60"/>
              <w:ind w:left="57" w:right="57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Date</w:t>
            </w:r>
          </w:p>
        </w:tc>
        <w:tc>
          <w:tcPr>
            <w:tcW w:w="589" w:type="pct"/>
          </w:tcPr>
          <w:p>
            <w:pPr>
              <w:spacing w:before="60" w:after="60"/>
              <w:ind w:left="57" w:right="57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3519" w:type="pct"/>
          </w:tcPr>
          <w:p>
            <w:pPr>
              <w:spacing w:before="60" w:after="60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Стандартный формат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xsd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date</w:t>
            </w:r>
            <w:r>
              <w:rPr>
                <w:rFonts w:ascii="Times New Roman" w:hAnsi="Times New Roman"/>
                <w:sz w:val="24"/>
                <w:szCs w:val="24"/>
              </w:rPr>
              <w:t>. Дата в формате «ГГГГ-ММ-ДД».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</w:trPr>
        <w:tc>
          <w:tcPr>
            <w:tcW w:w="892" w:type="pct"/>
          </w:tcPr>
          <w:p>
            <w:pPr>
              <w:spacing w:before="60" w:after="60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NUMBER</w:t>
            </w:r>
          </w:p>
        </w:tc>
        <w:tc>
          <w:tcPr>
            <w:tcW w:w="589" w:type="pct"/>
          </w:tcPr>
          <w:p>
            <w:pPr>
              <w:spacing w:before="60" w:after="60"/>
              <w:ind w:left="57" w:right="57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N(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3519" w:type="pct"/>
          </w:tcPr>
          <w:p>
            <w:pPr>
              <w:spacing w:before="60" w:after="60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Целое число.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</w:trPr>
        <w:tc>
          <w:tcPr>
            <w:tcW w:w="892" w:type="pct"/>
          </w:tcPr>
          <w:p>
            <w:pPr>
              <w:spacing w:before="60" w:after="60"/>
              <w:ind w:left="57" w:right="57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BOOLEAN</w:t>
            </w:r>
          </w:p>
        </w:tc>
        <w:tc>
          <w:tcPr>
            <w:tcW w:w="589" w:type="pct"/>
          </w:tcPr>
          <w:p>
            <w:pPr>
              <w:spacing w:before="60" w:after="60"/>
              <w:ind w:left="57" w:right="57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=1 байт</w:t>
            </w:r>
          </w:p>
        </w:tc>
        <w:tc>
          <w:tcPr>
            <w:tcW w:w="3519" w:type="pct"/>
          </w:tcPr>
          <w:p>
            <w:pPr>
              <w:pStyle w:val="61"/>
              <w:spacing w:before="60" w:after="60"/>
              <w:ind w:left="57" w:right="57"/>
              <w:rPr>
                <w:color w:val="auto"/>
              </w:rPr>
            </w:pPr>
            <w:r>
              <w:rPr>
                <w:color w:val="auto"/>
              </w:rPr>
              <w:t>Соответствует формату xsd:boolean. Поле может принимать значения: 0, 1.</w:t>
            </w:r>
          </w:p>
        </w:tc>
      </w:tr>
    </w:tbl>
    <w:p>
      <w:pPr>
        <w:tabs>
          <w:tab w:val="left" w:pos="2937"/>
        </w:tabs>
        <w:ind w:firstLine="567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</w:r>
    </w:p>
    <w:p>
      <w:pPr>
        <w:pStyle w:val="3"/>
        <w:keepLines/>
        <w:tabs>
          <w:tab w:val="left" w:pos="851"/>
          <w:tab w:val="clear" w:pos="284"/>
        </w:tabs>
        <w:suppressAutoHyphens/>
        <w:spacing w:after="240"/>
        <w:ind w:left="576" w:hanging="9"/>
        <w:contextualSpacing/>
      </w:pPr>
      <w:bookmarkStart w:id="37" w:name="_Ref102053281"/>
      <w:bookmarkStart w:id="38" w:name="_Ref102057646"/>
      <w:bookmarkStart w:id="39" w:name="_Ref102057640"/>
      <w:bookmarkStart w:id="40" w:name="_Toc119508005"/>
      <w:bookmarkStart w:id="41" w:name="_Toc102052738"/>
      <w:bookmarkStart w:id="42" w:name="_Ref102053260"/>
      <w:r>
        <w:t>Требования к составу информации при информационном взаимодействии</w:t>
      </w:r>
      <w:bookmarkEnd w:id="37"/>
      <w:bookmarkEnd w:id="38"/>
      <w:bookmarkEnd w:id="39"/>
      <w:bookmarkEnd w:id="40"/>
      <w:bookmarkEnd w:id="41"/>
      <w:bookmarkEnd w:id="42"/>
    </w:p>
    <w:p>
      <w:pPr>
        <w:pStyle w:val="51"/>
        <w:ind w:firstLine="567"/>
        <w:rPr>
          <w:color w:val="00B0F0"/>
          <w:sz w:val="28"/>
          <w:szCs w:val="28"/>
        </w:rPr>
      </w:pPr>
      <w:r>
        <w:rPr>
          <w:sz w:val="28"/>
          <w:szCs w:val="28"/>
        </w:rPr>
        <w:t>В рамках информационного взаимодействия МВУ ПУиО и ВИС осуществляется обмен следующими документами:</w:t>
      </w:r>
    </w:p>
    <w:p>
      <w:pPr>
        <w:numPr>
          <w:ilvl w:val="0"/>
          <w:numId w:val="7"/>
        </w:numPr>
        <w:shd w:val="clear" w:color="auto" w:fill="FFFFFF"/>
        <w:tabs>
          <w:tab w:val="left" w:pos="360"/>
          <w:tab w:val="left" w:pos="1134"/>
          <w:tab w:val="clear" w:pos="720"/>
        </w:tabs>
        <w:spacing w:after="0" w:line="240" w:lineRule="auto"/>
        <w:ind w:left="0"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Ведомость начисления доходов бюджета (ф. 0510837).</w:t>
      </w:r>
    </w:p>
    <w:p>
      <w:pPr>
        <w:numPr>
          <w:ilvl w:val="0"/>
          <w:numId w:val="7"/>
        </w:numPr>
        <w:shd w:val="clear" w:color="auto" w:fill="FFFFFF"/>
        <w:tabs>
          <w:tab w:val="left" w:pos="360"/>
          <w:tab w:val="left" w:pos="1134"/>
          <w:tab w:val="clear" w:pos="720"/>
        </w:tabs>
        <w:spacing w:after="0" w:line="240" w:lineRule="auto"/>
        <w:ind w:left="0"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Ведомость группового начисления доходов бюджета (ф. 0510431).</w:t>
      </w:r>
    </w:p>
    <w:p>
      <w:pPr>
        <w:numPr>
          <w:ilvl w:val="0"/>
          <w:numId w:val="7"/>
        </w:numPr>
        <w:shd w:val="clear" w:color="auto" w:fill="FFFFFF"/>
        <w:tabs>
          <w:tab w:val="left" w:pos="360"/>
          <w:tab w:val="left" w:pos="1134"/>
          <w:tab w:val="clear" w:pos="720"/>
        </w:tabs>
        <w:spacing w:after="0" w:line="240" w:lineRule="auto"/>
        <w:ind w:left="0"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Ведомость выпадающих доходов (ф. 0510838).</w:t>
      </w:r>
    </w:p>
    <w:p>
      <w:pPr>
        <w:numPr>
          <w:ilvl w:val="0"/>
          <w:numId w:val="7"/>
        </w:numPr>
        <w:shd w:val="clear" w:color="auto" w:fill="FFFFFF"/>
        <w:tabs>
          <w:tab w:val="left" w:pos="360"/>
          <w:tab w:val="left" w:pos="1134"/>
          <w:tab w:val="clear" w:pos="720"/>
        </w:tabs>
        <w:spacing w:after="0" w:line="240" w:lineRule="auto"/>
        <w:ind w:left="0"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Акт о признании безнадежной к взысканию задолженности по доходам (ф. 0510436).</w:t>
      </w:r>
    </w:p>
    <w:p>
      <w:pPr>
        <w:numPr>
          <w:ilvl w:val="0"/>
          <w:numId w:val="7"/>
        </w:numPr>
        <w:shd w:val="clear" w:color="auto" w:fill="FFFFFF"/>
        <w:tabs>
          <w:tab w:val="left" w:pos="360"/>
          <w:tab w:val="left" w:pos="1134"/>
          <w:tab w:val="clear" w:pos="720"/>
        </w:tabs>
        <w:spacing w:after="0" w:line="240" w:lineRule="auto"/>
        <w:ind w:left="0"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Решение о признании (восстановлении) сомнительной задолженности по доходам (ф. 0510445).</w:t>
      </w:r>
    </w:p>
    <w:p>
      <w:pPr>
        <w:numPr>
          <w:ilvl w:val="0"/>
          <w:numId w:val="7"/>
        </w:numPr>
        <w:shd w:val="clear" w:color="auto" w:fill="FFFFFF"/>
        <w:tabs>
          <w:tab w:val="left" w:pos="360"/>
          <w:tab w:val="left" w:pos="1134"/>
          <w:tab w:val="clear" w:pos="720"/>
        </w:tabs>
        <w:spacing w:after="0" w:line="240" w:lineRule="auto"/>
        <w:ind w:left="0" w:firstLine="567"/>
        <w:rPr>
          <w:rFonts w:ascii="Times New Roman" w:hAnsi="Times New Roman"/>
          <w:sz w:val="28"/>
          <w:szCs w:val="28"/>
          <w:highlight w:val="green"/>
        </w:rPr>
      </w:pPr>
      <w:r>
        <w:rPr>
          <w:rFonts w:ascii="Times New Roman" w:hAnsi="Times New Roman"/>
          <w:sz w:val="28"/>
          <w:szCs w:val="28"/>
          <w:highlight w:val="green"/>
        </w:rPr>
        <w:t>Извещение о начислении доходов (уточнении начисления) (ф. 0510432).</w:t>
      </w:r>
    </w:p>
    <w:p>
      <w:pPr>
        <w:shd w:val="clear" w:color="auto" w:fill="FFFFFF"/>
        <w:tabs>
          <w:tab w:val="left" w:pos="360"/>
          <w:tab w:val="left" w:pos="1134"/>
        </w:tabs>
        <w:spacing w:after="0" w:line="240" w:lineRule="auto"/>
        <w:ind w:left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Маршрут для вышеперечисленных документов приведен в таблице </w:t>
      </w:r>
      <w:r>
        <w:fldChar w:fldCharType="begin"/>
      </w:r>
      <w:r>
        <w:instrText xml:space="preserve"> REF _Ref106118535 \h  \* MERGEFORMAT </w:instrText>
      </w:r>
      <w:r>
        <w:fldChar w:fldCharType="separate"/>
      </w:r>
      <w:r>
        <w:rPr>
          <w:rFonts w:ascii="Times New Roman" w:hAnsi="Times New Roman"/>
          <w:sz w:val="28"/>
          <w:szCs w:val="28"/>
        </w:rPr>
        <w:t xml:space="preserve"> 3.2</w:t>
      </w:r>
      <w:r>
        <w:fldChar w:fldCharType="end"/>
      </w:r>
      <w:r>
        <w:rPr>
          <w:rFonts w:ascii="Times New Roman" w:hAnsi="Times New Roman"/>
          <w:sz w:val="28"/>
          <w:szCs w:val="28"/>
        </w:rPr>
        <w:t>.</w:t>
      </w:r>
    </w:p>
    <w:p>
      <w:pPr>
        <w:shd w:val="clear" w:color="auto" w:fill="FFFFFF"/>
        <w:tabs>
          <w:tab w:val="left" w:pos="360"/>
          <w:tab w:val="left" w:pos="1134"/>
        </w:tabs>
        <w:spacing w:after="0" w:line="240" w:lineRule="auto"/>
        <w:ind w:left="567"/>
        <w:rPr>
          <w:rFonts w:ascii="Times New Roman" w:hAnsi="Times New Roman"/>
          <w:sz w:val="28"/>
          <w:szCs w:val="28"/>
        </w:rPr>
      </w:pPr>
    </w:p>
    <w:p>
      <w:pPr>
        <w:pStyle w:val="14"/>
        <w:ind w:firstLine="567"/>
        <w:rPr>
          <w:color w:val="auto"/>
          <w:szCs w:val="28"/>
        </w:rPr>
      </w:pPr>
      <w:bookmarkStart w:id="43" w:name="_Ref106118535"/>
      <w:bookmarkStart w:id="44" w:name="_Toc119508061"/>
      <w:r>
        <w:rPr>
          <w:color w:val="auto"/>
        </w:rPr>
        <w:t xml:space="preserve">Таблица </w:t>
      </w:r>
      <w:r>
        <w:rPr>
          <w:color w:val="auto"/>
        </w:rPr>
        <w:fldChar w:fldCharType="begin"/>
      </w:r>
      <w:r>
        <w:rPr>
          <w:color w:val="auto"/>
        </w:rPr>
        <w:instrText xml:space="preserve"> STYLEREF 1 \s </w:instrText>
      </w:r>
      <w:r>
        <w:rPr>
          <w:color w:val="auto"/>
        </w:rPr>
        <w:fldChar w:fldCharType="separate"/>
      </w:r>
      <w:r>
        <w:rPr>
          <w:color w:val="auto"/>
        </w:rPr>
        <w:t>3</w:t>
      </w:r>
      <w:r>
        <w:rPr>
          <w:color w:val="auto"/>
        </w:rPr>
        <w:fldChar w:fldCharType="end"/>
      </w:r>
      <w:r>
        <w:rPr>
          <w:color w:val="auto"/>
        </w:rPr>
        <w:t>.</w:t>
      </w:r>
      <w:r>
        <w:rPr>
          <w:color w:val="auto"/>
        </w:rPr>
        <w:fldChar w:fldCharType="begin"/>
      </w:r>
      <w:r>
        <w:rPr>
          <w:color w:val="auto"/>
        </w:rPr>
        <w:instrText xml:space="preserve"> SEQ Таблица \* ARABIC \s 1 </w:instrText>
      </w:r>
      <w:r>
        <w:rPr>
          <w:color w:val="auto"/>
        </w:rPr>
        <w:fldChar w:fldCharType="separate"/>
      </w:r>
      <w:r>
        <w:rPr>
          <w:color w:val="auto"/>
        </w:rPr>
        <w:t>2</w:t>
      </w:r>
      <w:r>
        <w:rPr>
          <w:color w:val="auto"/>
        </w:rPr>
        <w:fldChar w:fldCharType="end"/>
      </w:r>
      <w:r>
        <w:rPr>
          <w:color w:val="auto"/>
        </w:rPr>
        <w:t xml:space="preserve"> - Маршрут документ</w:t>
      </w:r>
      <w:bookmarkEnd w:id="43"/>
      <w:r>
        <w:rPr>
          <w:color w:val="auto"/>
        </w:rPr>
        <w:t>ов</w:t>
      </w:r>
      <w:bookmarkEnd w:id="44"/>
    </w:p>
    <w:tbl>
      <w:tblPr>
        <w:tblStyle w:val="9"/>
        <w:tblW w:w="960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90"/>
        <w:gridCol w:w="4097"/>
        <w:gridCol w:w="311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6" w:hRule="atLeast"/>
          <w:tblHeader/>
        </w:trPr>
        <w:tc>
          <w:tcPr>
            <w:tcW w:w="2390" w:type="dxa"/>
            <w:shd w:val="clear" w:color="auto" w:fill="B6B6B6"/>
          </w:tcPr>
          <w:p>
            <w:pPr>
              <w:pStyle w:val="73"/>
              <w:keepNext w:val="0"/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Отправитель</w:t>
            </w:r>
          </w:p>
        </w:tc>
        <w:tc>
          <w:tcPr>
            <w:tcW w:w="4097" w:type="dxa"/>
            <w:shd w:val="clear" w:color="auto" w:fill="B6B6B6"/>
          </w:tcPr>
          <w:p>
            <w:pPr>
              <w:pStyle w:val="73"/>
              <w:keepNext w:val="0"/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Получатель</w:t>
            </w:r>
          </w:p>
        </w:tc>
        <w:tc>
          <w:tcPr>
            <w:tcW w:w="3119" w:type="dxa"/>
            <w:shd w:val="clear" w:color="auto" w:fill="B6B6B6"/>
          </w:tcPr>
          <w:p>
            <w:pPr>
              <w:pStyle w:val="73"/>
              <w:keepNext w:val="0"/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Примечание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90" w:type="dxa"/>
          </w:tcPr>
          <w:p>
            <w:pPr>
              <w:pStyle w:val="40"/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ВИС</w:t>
            </w:r>
          </w:p>
        </w:tc>
        <w:tc>
          <w:tcPr>
            <w:tcW w:w="4097" w:type="dxa"/>
          </w:tcPr>
          <w:p>
            <w:pPr>
              <w:pStyle w:val="40"/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МВУ ПУиО</w:t>
            </w:r>
          </w:p>
        </w:tc>
        <w:tc>
          <w:tcPr>
            <w:tcW w:w="3119" w:type="dxa"/>
          </w:tcPr>
          <w:p>
            <w:pPr>
              <w:pStyle w:val="74"/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>
      <w:pPr>
        <w:shd w:val="clear" w:color="auto" w:fill="FFFFFF"/>
        <w:tabs>
          <w:tab w:val="left" w:pos="360"/>
          <w:tab w:val="left" w:pos="1134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>
      <w:pPr>
        <w:pStyle w:val="4"/>
        <w:tabs>
          <w:tab w:val="left" w:pos="1134"/>
          <w:tab w:val="clear" w:pos="7401"/>
        </w:tabs>
        <w:ind w:left="0" w:firstLine="567"/>
        <w:rPr>
          <w:sz w:val="28"/>
          <w:szCs w:val="28"/>
        </w:rPr>
      </w:pPr>
      <w:bookmarkStart w:id="45" w:name="_Toc102052739"/>
      <w:bookmarkStart w:id="46" w:name="_Toc89882936"/>
      <w:bookmarkStart w:id="47" w:name="_Ref84799139"/>
      <w:r>
        <w:rPr>
          <w:sz w:val="28"/>
          <w:szCs w:val="28"/>
        </w:rPr>
        <w:t xml:space="preserve"> </w:t>
      </w:r>
      <w:bookmarkStart w:id="48" w:name="_Toc119508006"/>
      <w:r>
        <w:rPr>
          <w:sz w:val="28"/>
          <w:szCs w:val="28"/>
        </w:rPr>
        <w:t>Описание документа «</w:t>
      </w:r>
      <w:r>
        <w:rPr>
          <w:rFonts w:cs="Times New Roman"/>
          <w:sz w:val="28"/>
          <w:szCs w:val="28"/>
        </w:rPr>
        <w:t>Ведомость начисления доходов бюджета</w:t>
      </w:r>
      <w:r>
        <w:rPr>
          <w:sz w:val="28"/>
          <w:szCs w:val="28"/>
        </w:rPr>
        <w:t>»</w:t>
      </w:r>
      <w:bookmarkEnd w:id="45"/>
      <w:bookmarkEnd w:id="46"/>
      <w:bookmarkEnd w:id="47"/>
      <w:bookmarkEnd w:id="48"/>
    </w:p>
    <w:p>
      <w:pPr>
        <w:pStyle w:val="14"/>
        <w:rPr>
          <w:color w:val="auto"/>
          <w:szCs w:val="28"/>
          <w:lang w:eastAsia="ru-RU"/>
        </w:rPr>
      </w:pPr>
      <w:bookmarkStart w:id="49" w:name="_Toc119508062"/>
      <w:r>
        <w:rPr>
          <w:color w:val="auto"/>
          <w:szCs w:val="28"/>
        </w:rPr>
        <w:t xml:space="preserve">Таблица 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STYLEREF 1 \s </w:instrText>
      </w:r>
      <w:r>
        <w:rPr>
          <w:color w:val="auto"/>
          <w:szCs w:val="28"/>
        </w:rPr>
        <w:fldChar w:fldCharType="separate"/>
      </w:r>
      <w:r>
        <w:rPr>
          <w:color w:val="auto"/>
          <w:szCs w:val="28"/>
        </w:rPr>
        <w:t>3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>.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SEQ Таблица \* ARABIC \s 1 </w:instrText>
      </w:r>
      <w:r>
        <w:rPr>
          <w:color w:val="auto"/>
          <w:szCs w:val="28"/>
        </w:rPr>
        <w:fldChar w:fldCharType="separate"/>
      </w:r>
      <w:r>
        <w:rPr>
          <w:color w:val="auto"/>
          <w:szCs w:val="28"/>
        </w:rPr>
        <w:t>3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 xml:space="preserve"> – </w:t>
      </w:r>
      <w:r>
        <w:rPr>
          <w:bCs/>
          <w:color w:val="auto"/>
          <w:szCs w:val="28"/>
          <w:lang w:eastAsia="ru-RU"/>
        </w:rPr>
        <w:t>Описание типа tDokumentVedomostNachisleniyaDokhodov</w:t>
      </w:r>
      <w:bookmarkEnd w:id="49"/>
    </w:p>
    <w:tbl>
      <w:tblPr>
        <w:tblStyle w:val="9"/>
        <w:tblW w:w="977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2"/>
        <w:gridCol w:w="1701"/>
        <w:gridCol w:w="1702"/>
        <w:gridCol w:w="708"/>
        <w:gridCol w:w="1134"/>
        <w:gridCol w:w="1134"/>
        <w:gridCol w:w="28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2" w:hRule="atLeast"/>
          <w:tblHeader/>
        </w:trPr>
        <w:tc>
          <w:tcPr>
            <w:tcW w:w="56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701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70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 xml:space="preserve"> наименование (код) элемента</w:t>
            </w:r>
          </w:p>
        </w:tc>
        <w:tc>
          <w:tcPr>
            <w:tcW w:w="708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13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113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2835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</w:trPr>
        <w:tc>
          <w:tcPr>
            <w:tcW w:w="562" w:type="dxa"/>
          </w:tcPr>
          <w:p>
            <w:pPr>
              <w:pStyle w:val="47"/>
              <w:numPr>
                <w:ilvl w:val="0"/>
                <w:numId w:val="10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Наличие подписи</w:t>
            </w:r>
          </w:p>
        </w:tc>
        <w:tc>
          <w:tcPr>
            <w:tcW w:w="1702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Signature</w:t>
            </w:r>
          </w:p>
        </w:tc>
        <w:tc>
          <w:tcPr>
            <w:tcW w:w="708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boolean</w:t>
            </w:r>
          </w:p>
        </w:tc>
        <w:tc>
          <w:tcPr>
            <w:tcW w:w="113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835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Признак наличия подписи. Указывается 0 (Ложь) при отсутствии подписи и 1 (Истина) при наличии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562" w:type="dxa"/>
          </w:tcPr>
          <w:p>
            <w:pPr>
              <w:pStyle w:val="47"/>
              <w:numPr>
                <w:ilvl w:val="0"/>
                <w:numId w:val="10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Глобальный уникальный идентификатор</w:t>
            </w:r>
          </w:p>
        </w:tc>
        <w:tc>
          <w:tcPr>
            <w:tcW w:w="1702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GUID</w:t>
            </w:r>
          </w:p>
        </w:tc>
        <w:tc>
          <w:tcPr>
            <w:tcW w:w="708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GUID</w:t>
            </w:r>
          </w:p>
        </w:tc>
        <w:tc>
          <w:tcPr>
            <w:tcW w:w="113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835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глобальный уникальный идентификатор документа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562" w:type="dxa"/>
          </w:tcPr>
          <w:p>
            <w:pPr>
              <w:pStyle w:val="47"/>
              <w:numPr>
                <w:ilvl w:val="0"/>
                <w:numId w:val="10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1702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Data</w:t>
            </w:r>
          </w:p>
        </w:tc>
        <w:tc>
          <w:tcPr>
            <w:tcW w:w="708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DateTime</w:t>
            </w:r>
          </w:p>
        </w:tc>
        <w:tc>
          <w:tcPr>
            <w:tcW w:w="113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835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дата документа из ВИС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562" w:type="dxa"/>
          </w:tcPr>
          <w:p>
            <w:pPr>
              <w:pStyle w:val="47"/>
              <w:numPr>
                <w:ilvl w:val="0"/>
                <w:numId w:val="10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Номер</w:t>
            </w:r>
          </w:p>
        </w:tc>
        <w:tc>
          <w:tcPr>
            <w:tcW w:w="1702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Nomer</w:t>
            </w:r>
          </w:p>
        </w:tc>
        <w:tc>
          <w:tcPr>
            <w:tcW w:w="708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Т(1-11)</w:t>
            </w:r>
          </w:p>
        </w:tc>
        <w:tc>
          <w:tcPr>
            <w:tcW w:w="113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835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номер документа из ВИС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562" w:type="dxa"/>
          </w:tcPr>
          <w:p>
            <w:pPr>
              <w:pStyle w:val="47"/>
              <w:numPr>
                <w:ilvl w:val="0"/>
                <w:numId w:val="10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Вид документа физ. лиц</w:t>
            </w:r>
          </w:p>
        </w:tc>
        <w:tc>
          <w:tcPr>
            <w:tcW w:w="1702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VidDokumentaFizLits</w:t>
            </w:r>
          </w:p>
        </w:tc>
        <w:tc>
          <w:tcPr>
            <w:tcW w:w="708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Т(0-2)</w:t>
            </w:r>
          </w:p>
        </w:tc>
        <w:tc>
          <w:tcPr>
            <w:tcW w:w="113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2835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Вид документа физического лица заполняется при наличии в соответствии с Приказом Минфина России от 15.04.2021 N 61н.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562" w:type="dxa"/>
          </w:tcPr>
          <w:p>
            <w:pPr>
              <w:pStyle w:val="47"/>
              <w:numPr>
                <w:ilvl w:val="0"/>
                <w:numId w:val="10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Организация</w:t>
            </w:r>
          </w:p>
        </w:tc>
        <w:tc>
          <w:tcPr>
            <w:tcW w:w="1702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Organizatsiya</w:t>
            </w:r>
          </w:p>
        </w:tc>
        <w:tc>
          <w:tcPr>
            <w:tcW w:w="708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13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tSpravochnikOrganizatsii</w:t>
            </w:r>
          </w:p>
        </w:tc>
        <w:tc>
          <w:tcPr>
            <w:tcW w:w="113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835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</w:t>
            </w:r>
            <w:r>
              <w:fldChar w:fldCharType="begin"/>
            </w:r>
            <w:r>
              <w:instrText xml:space="preserve"> REF _Ref102057902 \h  \* MERGEFORMAT </w:instrText>
            </w:r>
            <w:r>
              <w:fldChar w:fldCharType="separate"/>
            </w:r>
            <w:r>
              <w:rPr>
                <w:rFonts w:ascii="Times New Roman" w:hAnsi="Times New Roman"/>
                <w:sz w:val="20"/>
                <w:szCs w:val="20"/>
              </w:rPr>
              <w:t>2.5</w:t>
            </w:r>
            <w:r>
              <w:fldChar w:fldCharType="end"/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Описание типа tSpravochnikOrganizatsii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2" w:hRule="atLeast"/>
        </w:trPr>
        <w:tc>
          <w:tcPr>
            <w:tcW w:w="562" w:type="dxa"/>
          </w:tcPr>
          <w:p>
            <w:pPr>
              <w:pStyle w:val="47"/>
              <w:numPr>
                <w:ilvl w:val="0"/>
                <w:numId w:val="10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Ответственный исполнитель</w:t>
            </w:r>
          </w:p>
        </w:tc>
        <w:tc>
          <w:tcPr>
            <w:tcW w:w="1702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OtvetstvennyyIspolnitel</w:t>
            </w:r>
          </w:p>
        </w:tc>
        <w:tc>
          <w:tcPr>
            <w:tcW w:w="708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13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tExecutor</w:t>
            </w:r>
          </w:p>
        </w:tc>
        <w:tc>
          <w:tcPr>
            <w:tcW w:w="113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835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tExecutor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562" w:type="dxa"/>
          </w:tcPr>
          <w:p>
            <w:pPr>
              <w:pStyle w:val="47"/>
              <w:numPr>
                <w:ilvl w:val="0"/>
                <w:numId w:val="10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Подразделение</w:t>
            </w:r>
          </w:p>
        </w:tc>
        <w:tc>
          <w:tcPr>
            <w:tcW w:w="1702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Podrazdelenie</w:t>
            </w:r>
          </w:p>
        </w:tc>
        <w:tc>
          <w:tcPr>
            <w:tcW w:w="708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13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tSpravochnikPodrazdeleniya</w:t>
            </w:r>
          </w:p>
        </w:tc>
        <w:tc>
          <w:tcPr>
            <w:tcW w:w="113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2835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tSpravochnikPodrazdeleniya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562" w:type="dxa"/>
          </w:tcPr>
          <w:p>
            <w:pPr>
              <w:pStyle w:val="47"/>
              <w:numPr>
                <w:ilvl w:val="0"/>
                <w:numId w:val="10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Сумма документа</w:t>
            </w:r>
          </w:p>
        </w:tc>
        <w:tc>
          <w:tcPr>
            <w:tcW w:w="1702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SummaDokumenta</w:t>
            </w:r>
          </w:p>
        </w:tc>
        <w:tc>
          <w:tcPr>
            <w:tcW w:w="708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N(15.2)</w:t>
            </w:r>
          </w:p>
        </w:tc>
        <w:tc>
          <w:tcPr>
            <w:tcW w:w="113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835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Сумма документа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562" w:type="dxa"/>
          </w:tcPr>
          <w:p>
            <w:pPr>
              <w:pStyle w:val="47"/>
              <w:numPr>
                <w:ilvl w:val="0"/>
                <w:numId w:val="10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Групповая</w:t>
            </w:r>
          </w:p>
        </w:tc>
        <w:tc>
          <w:tcPr>
            <w:tcW w:w="1702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Gruppovaya</w:t>
            </w:r>
          </w:p>
        </w:tc>
        <w:tc>
          <w:tcPr>
            <w:tcW w:w="708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boolean</w:t>
            </w:r>
          </w:p>
        </w:tc>
        <w:tc>
          <w:tcPr>
            <w:tcW w:w="113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835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Признак групповой ведомости. По умолчанию "Ложь"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562" w:type="dxa"/>
          </w:tcPr>
          <w:p>
            <w:pPr>
              <w:pStyle w:val="47"/>
              <w:numPr>
                <w:ilvl w:val="0"/>
                <w:numId w:val="10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Начисления</w:t>
            </w:r>
          </w:p>
        </w:tc>
        <w:tc>
          <w:tcPr>
            <w:tcW w:w="1702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Nachisleniya</w:t>
            </w:r>
          </w:p>
        </w:tc>
        <w:tc>
          <w:tcPr>
            <w:tcW w:w="708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13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tDokumentVedomostNachisleniyaDokhodov_Nachisleniya</w:t>
            </w:r>
          </w:p>
        </w:tc>
        <w:tc>
          <w:tcPr>
            <w:tcW w:w="113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835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</w:t>
            </w:r>
            <w:r>
              <w:fldChar w:fldCharType="begin"/>
            </w:r>
            <w:r>
              <w:instrText xml:space="preserve"> REF _Ref102057983 \h  \* MERGEFORMAT </w:instrText>
            </w:r>
            <w:r>
              <w:fldChar w:fldCharType="separate"/>
            </w:r>
            <w:r>
              <w:rPr>
                <w:rFonts w:ascii="Times New Roman" w:hAnsi="Times New Roman"/>
                <w:sz w:val="20"/>
                <w:szCs w:val="20"/>
              </w:rPr>
              <w:t>2.3</w:t>
            </w:r>
            <w:r>
              <w:fldChar w:fldCharType="end"/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Описание типа tDokumentVedomostNachisleniyaDokhodov_Nachisleniya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</w:trPr>
        <w:tc>
          <w:tcPr>
            <w:tcW w:w="562" w:type="dxa"/>
          </w:tcPr>
          <w:p>
            <w:pPr>
              <w:pStyle w:val="47"/>
              <w:numPr>
                <w:ilvl w:val="0"/>
                <w:numId w:val="10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Электронная подпись</w:t>
            </w:r>
          </w:p>
        </w:tc>
        <w:tc>
          <w:tcPr>
            <w:tcW w:w="1702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PersonSignature</w:t>
            </w:r>
          </w:p>
        </w:tc>
        <w:tc>
          <w:tcPr>
            <w:tcW w:w="708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13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SignatureType</w:t>
            </w:r>
          </w:p>
        </w:tc>
        <w:tc>
          <w:tcPr>
            <w:tcW w:w="113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2835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Блок подписи в формате XAdes. Указывается как референс согласно формату подписи XAdes. Заполняется согласно п. 2.3 настоящего альбома.</w:t>
            </w:r>
          </w:p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Обязателен для заполнения при значении элемента Signature «1».</w:t>
            </w:r>
          </w:p>
        </w:tc>
      </w:tr>
    </w:tbl>
    <w:p/>
    <w:p>
      <w:pPr>
        <w:pStyle w:val="14"/>
        <w:ind w:firstLine="567"/>
        <w:rPr>
          <w:color w:val="auto"/>
          <w:szCs w:val="28"/>
        </w:rPr>
      </w:pPr>
      <w:bookmarkStart w:id="50" w:name="_Ref102057983"/>
      <w:bookmarkStart w:id="51" w:name="_Toc119508063"/>
      <w:r>
        <w:rPr>
          <w:color w:val="auto"/>
          <w:szCs w:val="28"/>
        </w:rPr>
        <w:t xml:space="preserve">Таблица 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STYLEREF 1 \s </w:instrText>
      </w:r>
      <w:r>
        <w:rPr>
          <w:color w:val="auto"/>
          <w:szCs w:val="28"/>
        </w:rPr>
        <w:fldChar w:fldCharType="separate"/>
      </w:r>
      <w:r>
        <w:rPr>
          <w:color w:val="auto"/>
          <w:szCs w:val="28"/>
        </w:rPr>
        <w:t>3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>.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SEQ Таблица \* ARABIC \s 1 </w:instrText>
      </w:r>
      <w:r>
        <w:rPr>
          <w:color w:val="auto"/>
          <w:szCs w:val="28"/>
        </w:rPr>
        <w:fldChar w:fldCharType="separate"/>
      </w:r>
      <w:r>
        <w:rPr>
          <w:color w:val="auto"/>
          <w:szCs w:val="28"/>
        </w:rPr>
        <w:t>4</w:t>
      </w:r>
      <w:r>
        <w:rPr>
          <w:color w:val="auto"/>
          <w:szCs w:val="28"/>
        </w:rPr>
        <w:fldChar w:fldCharType="end"/>
      </w:r>
      <w:bookmarkEnd w:id="50"/>
      <w:r>
        <w:rPr>
          <w:color w:val="auto"/>
          <w:szCs w:val="28"/>
        </w:rPr>
        <w:t xml:space="preserve"> - </w:t>
      </w:r>
      <w:r>
        <w:rPr>
          <w:bCs/>
          <w:color w:val="auto"/>
          <w:szCs w:val="28"/>
          <w:lang w:eastAsia="ru-RU"/>
        </w:rPr>
        <w:t>Описание типа tDokumentVedomostNachisleniyaDokhodov_Nachisleniya</w:t>
      </w:r>
      <w:bookmarkEnd w:id="51"/>
    </w:p>
    <w:tbl>
      <w:tblPr>
        <w:tblStyle w:val="9"/>
        <w:tblW w:w="977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2"/>
        <w:gridCol w:w="1701"/>
        <w:gridCol w:w="1701"/>
        <w:gridCol w:w="709"/>
        <w:gridCol w:w="1134"/>
        <w:gridCol w:w="1134"/>
        <w:gridCol w:w="28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</w:trPr>
        <w:tc>
          <w:tcPr>
            <w:tcW w:w="56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701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701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13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113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2835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562" w:type="dxa"/>
          </w:tcPr>
          <w:p>
            <w:pPr>
              <w:pStyle w:val="47"/>
              <w:numPr>
                <w:ilvl w:val="0"/>
                <w:numId w:val="11"/>
              </w:numPr>
              <w:spacing w:after="0" w:line="240" w:lineRule="auto"/>
              <w:ind w:left="29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Строка ТЧ Начисления</w:t>
            </w: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DokumentVedomostNachisleniyaDokhodov_Nachisleniya_item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13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tDokumentVedomostNachisleniyaDokhodov_Nachisleniya_item</w:t>
            </w:r>
          </w:p>
        </w:tc>
        <w:tc>
          <w:tcPr>
            <w:tcW w:w="113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ОМ</w:t>
            </w:r>
          </w:p>
        </w:tc>
        <w:tc>
          <w:tcPr>
            <w:tcW w:w="2835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</w:t>
            </w:r>
            <w:r>
              <w:fldChar w:fldCharType="begin"/>
            </w:r>
            <w:r>
              <w:instrText xml:space="preserve"> REF _Ref102058084 \h  \* MERGEFORMAT </w:instrText>
            </w:r>
            <w:r>
              <w:fldChar w:fldCharType="separate"/>
            </w:r>
            <w:r>
              <w:rPr>
                <w:rFonts w:ascii="Times New Roman" w:hAnsi="Times New Roman"/>
                <w:szCs w:val="28"/>
              </w:rPr>
              <w:t>2.4</w:t>
            </w:r>
            <w:r>
              <w:fldChar w:fldCharType="end"/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описание типа tDokumentVedomostNachisleniyaDokhodov_Nachisleniya_item</w:t>
            </w:r>
          </w:p>
        </w:tc>
      </w:tr>
    </w:tbl>
    <w:p/>
    <w:p>
      <w:pPr>
        <w:pStyle w:val="14"/>
        <w:ind w:firstLine="567"/>
        <w:rPr>
          <w:color w:val="auto"/>
          <w:szCs w:val="28"/>
        </w:rPr>
      </w:pPr>
      <w:bookmarkStart w:id="52" w:name="_Ref102058084"/>
      <w:bookmarkStart w:id="53" w:name="_Toc119508064"/>
      <w:r>
        <w:rPr>
          <w:color w:val="auto"/>
          <w:szCs w:val="28"/>
        </w:rPr>
        <w:t xml:space="preserve">Таблица 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STYLEREF 1 \s </w:instrText>
      </w:r>
      <w:r>
        <w:rPr>
          <w:color w:val="auto"/>
          <w:szCs w:val="28"/>
        </w:rPr>
        <w:fldChar w:fldCharType="separate"/>
      </w:r>
      <w:r>
        <w:rPr>
          <w:color w:val="auto"/>
          <w:szCs w:val="28"/>
        </w:rPr>
        <w:t>3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>.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SEQ Таблица \* ARABIC \s 1 </w:instrText>
      </w:r>
      <w:r>
        <w:rPr>
          <w:color w:val="auto"/>
          <w:szCs w:val="28"/>
        </w:rPr>
        <w:fldChar w:fldCharType="separate"/>
      </w:r>
      <w:r>
        <w:rPr>
          <w:color w:val="auto"/>
          <w:szCs w:val="28"/>
        </w:rPr>
        <w:t>5</w:t>
      </w:r>
      <w:r>
        <w:rPr>
          <w:color w:val="auto"/>
          <w:szCs w:val="28"/>
        </w:rPr>
        <w:fldChar w:fldCharType="end"/>
      </w:r>
      <w:bookmarkEnd w:id="52"/>
      <w:r>
        <w:rPr>
          <w:color w:val="auto"/>
          <w:szCs w:val="28"/>
        </w:rPr>
        <w:t xml:space="preserve"> - Описание типа tDokumentVedomostNachisleniyaDokhodov_Nachisleniya_item</w:t>
      </w:r>
      <w:bookmarkEnd w:id="53"/>
    </w:p>
    <w:tbl>
      <w:tblPr>
        <w:tblStyle w:val="9"/>
        <w:tblW w:w="977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2"/>
        <w:gridCol w:w="1701"/>
        <w:gridCol w:w="1843"/>
        <w:gridCol w:w="709"/>
        <w:gridCol w:w="992"/>
        <w:gridCol w:w="1134"/>
        <w:gridCol w:w="28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  <w:tblHeader/>
        </w:trPr>
        <w:tc>
          <w:tcPr>
            <w:tcW w:w="56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№п/п</w:t>
            </w:r>
          </w:p>
        </w:tc>
        <w:tc>
          <w:tcPr>
            <w:tcW w:w="1701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843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99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113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2835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562" w:type="dxa"/>
          </w:tcPr>
          <w:p>
            <w:pPr>
              <w:pStyle w:val="47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Валюта</w:t>
            </w:r>
          </w:p>
        </w:tc>
        <w:tc>
          <w:tcPr>
            <w:tcW w:w="1843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Valyuta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99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tSpravochnikValyuty</w:t>
            </w:r>
          </w:p>
        </w:tc>
        <w:tc>
          <w:tcPr>
            <w:tcW w:w="113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835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</w:t>
            </w:r>
            <w:r>
              <w:fldChar w:fldCharType="begin"/>
            </w:r>
            <w:r>
              <w:instrText xml:space="preserve"> REF _Ref102058279 \h  \* MERGEFORMAT </w:instrText>
            </w:r>
            <w:r>
              <w:fldChar w:fldCharType="separate"/>
            </w:r>
            <w:r>
              <w:rPr>
                <w:rFonts w:ascii="Times New Roman" w:hAnsi="Times New Roman"/>
                <w:sz w:val="20"/>
                <w:szCs w:val="20"/>
              </w:rPr>
              <w:t>2.10</w:t>
            </w:r>
            <w:r>
              <w:fldChar w:fldCharType="end"/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Описание типа tSpravochnikValyuty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562" w:type="dxa"/>
          </w:tcPr>
          <w:p>
            <w:pPr>
              <w:pStyle w:val="47"/>
              <w:numPr>
                <w:ilvl w:val="0"/>
                <w:numId w:val="12"/>
              </w:numPr>
              <w:spacing w:after="0" w:line="240" w:lineRule="auto"/>
              <w:ind w:left="29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Вид первичного документа</w:t>
            </w:r>
          </w:p>
        </w:tc>
        <w:tc>
          <w:tcPr>
            <w:tcW w:w="1843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VidPervichnogoDokumenta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99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Т(1-100)</w:t>
            </w:r>
          </w:p>
        </w:tc>
        <w:tc>
          <w:tcPr>
            <w:tcW w:w="113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835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вид первичного документа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562" w:type="dxa"/>
          </w:tcPr>
          <w:p>
            <w:pPr>
              <w:pStyle w:val="47"/>
              <w:numPr>
                <w:ilvl w:val="0"/>
                <w:numId w:val="12"/>
              </w:numPr>
              <w:spacing w:after="0" w:line="240" w:lineRule="auto"/>
              <w:ind w:left="29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Дата первичного документа</w:t>
            </w:r>
          </w:p>
        </w:tc>
        <w:tc>
          <w:tcPr>
            <w:tcW w:w="1843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DataPervichnogoDokumenta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99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Date</w:t>
            </w:r>
          </w:p>
        </w:tc>
        <w:tc>
          <w:tcPr>
            <w:tcW w:w="113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835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дата первичного документа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562" w:type="dxa"/>
          </w:tcPr>
          <w:p>
            <w:pPr>
              <w:pStyle w:val="47"/>
              <w:numPr>
                <w:ilvl w:val="0"/>
                <w:numId w:val="12"/>
              </w:numPr>
              <w:spacing w:after="0" w:line="240" w:lineRule="auto"/>
              <w:ind w:left="29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Дата признания доходов</w:t>
            </w:r>
          </w:p>
        </w:tc>
        <w:tc>
          <w:tcPr>
            <w:tcW w:w="1843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DataPriznaniyaDokhodov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99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Date</w:t>
            </w:r>
          </w:p>
        </w:tc>
        <w:tc>
          <w:tcPr>
            <w:tcW w:w="113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835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признания доходов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562" w:type="dxa"/>
          </w:tcPr>
          <w:p>
            <w:pPr>
              <w:pStyle w:val="47"/>
              <w:numPr>
                <w:ilvl w:val="0"/>
                <w:numId w:val="12"/>
              </w:numPr>
              <w:spacing w:after="0" w:line="240" w:lineRule="auto"/>
              <w:ind w:left="29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Договор</w:t>
            </w:r>
          </w:p>
        </w:tc>
        <w:tc>
          <w:tcPr>
            <w:tcW w:w="1843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DogovorKontragenta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99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tSpravochnikDogovory</w:t>
            </w:r>
          </w:p>
        </w:tc>
        <w:tc>
          <w:tcPr>
            <w:tcW w:w="113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835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tSpravochnikDogovory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562" w:type="dxa"/>
          </w:tcPr>
          <w:p>
            <w:pPr>
              <w:pStyle w:val="47"/>
              <w:numPr>
                <w:ilvl w:val="0"/>
                <w:numId w:val="12"/>
              </w:numPr>
              <w:spacing w:after="0" w:line="240" w:lineRule="auto"/>
              <w:ind w:left="29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Идентификатор плательщика</w:t>
            </w:r>
          </w:p>
        </w:tc>
        <w:tc>
          <w:tcPr>
            <w:tcW w:w="1843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IdentifikatorPlatelshchika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99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Т(1-22)</w:t>
            </w:r>
          </w:p>
        </w:tc>
        <w:tc>
          <w:tcPr>
            <w:tcW w:w="113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835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идентификатор плательщика сформированный в соответствии с Приказом Минфина России от 15.04.2021 N 61н.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</w:trPr>
        <w:tc>
          <w:tcPr>
            <w:tcW w:w="562" w:type="dxa"/>
          </w:tcPr>
          <w:p>
            <w:pPr>
              <w:pStyle w:val="47"/>
              <w:numPr>
                <w:ilvl w:val="0"/>
                <w:numId w:val="12"/>
              </w:numPr>
              <w:spacing w:after="0" w:line="240" w:lineRule="auto"/>
              <w:ind w:left="29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Код ОКТМО</w:t>
            </w:r>
          </w:p>
        </w:tc>
        <w:tc>
          <w:tcPr>
            <w:tcW w:w="1843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KodOKTMO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99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Т(1-11)</w:t>
            </w:r>
          </w:p>
        </w:tc>
        <w:tc>
          <w:tcPr>
            <w:tcW w:w="113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835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код ОКТМО территории муниципального образования (межселенной территории), на которой мобилизуются денежные средства от уплаты соответствующего дохода бюджета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562" w:type="dxa"/>
          </w:tcPr>
          <w:p>
            <w:pPr>
              <w:pStyle w:val="47"/>
              <w:numPr>
                <w:ilvl w:val="0"/>
                <w:numId w:val="12"/>
              </w:numPr>
              <w:spacing w:after="0" w:line="240" w:lineRule="auto"/>
              <w:ind w:left="29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Контрагент</w:t>
            </w:r>
          </w:p>
        </w:tc>
        <w:tc>
          <w:tcPr>
            <w:tcW w:w="1843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Kontragent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99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tSpravochnikKontragenty</w:t>
            </w:r>
          </w:p>
        </w:tc>
        <w:tc>
          <w:tcPr>
            <w:tcW w:w="113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835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tSpravochnikKontragenty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562" w:type="dxa"/>
          </w:tcPr>
          <w:p>
            <w:pPr>
              <w:pStyle w:val="47"/>
              <w:numPr>
                <w:ilvl w:val="0"/>
                <w:numId w:val="12"/>
              </w:numPr>
              <w:spacing w:after="0" w:line="240" w:lineRule="auto"/>
              <w:ind w:left="29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КОСГУ</w:t>
            </w:r>
          </w:p>
        </w:tc>
        <w:tc>
          <w:tcPr>
            <w:tcW w:w="1843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KOSGU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99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tSpravochnikKOSGU</w:t>
            </w:r>
          </w:p>
        </w:tc>
        <w:tc>
          <w:tcPr>
            <w:tcW w:w="113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835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tSpravochnikKOSGU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562" w:type="dxa"/>
          </w:tcPr>
          <w:p>
            <w:pPr>
              <w:pStyle w:val="47"/>
              <w:numPr>
                <w:ilvl w:val="0"/>
                <w:numId w:val="12"/>
              </w:numPr>
              <w:spacing w:after="0" w:line="240" w:lineRule="auto"/>
              <w:ind w:left="29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КПС</w:t>
            </w:r>
          </w:p>
        </w:tc>
        <w:tc>
          <w:tcPr>
            <w:tcW w:w="1843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KPS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99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tSpravochnikKlassifikatsionnyePriznakiSchetov</w:t>
            </w:r>
          </w:p>
        </w:tc>
        <w:tc>
          <w:tcPr>
            <w:tcW w:w="113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835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tSpravochnikKlassifikatsionnyePriznakiSchetov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0" w:hRule="atLeast"/>
        </w:trPr>
        <w:tc>
          <w:tcPr>
            <w:tcW w:w="562" w:type="dxa"/>
          </w:tcPr>
          <w:p>
            <w:pPr>
              <w:pStyle w:val="47"/>
              <w:numPr>
                <w:ilvl w:val="0"/>
                <w:numId w:val="12"/>
              </w:numPr>
              <w:spacing w:after="0" w:line="240" w:lineRule="auto"/>
              <w:ind w:left="29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КФО</w:t>
            </w:r>
          </w:p>
        </w:tc>
        <w:tc>
          <w:tcPr>
            <w:tcW w:w="1843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KFO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99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Т(150)</w:t>
            </w:r>
          </w:p>
        </w:tc>
        <w:tc>
          <w:tcPr>
            <w:tcW w:w="113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ОК</w:t>
            </w:r>
          </w:p>
        </w:tc>
        <w:tc>
          <w:tcPr>
            <w:tcW w:w="2835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Допустимые значения: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br w:type="textWrapping"/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Бюджет - 1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br w:type="textWrapping"/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Внебюджет - 2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br w:type="textWrapping"/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ВременноеРаспоряжение - 3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br w:type="textWrapping"/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СубсидииНаГосзадание - 4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br w:type="textWrapping"/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СубсидииНаИныеЦели - 5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br w:type="textWrapping"/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БюджетныеИнвестиции - 6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br w:type="textWrapping"/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СредстваОМС - 7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562" w:type="dxa"/>
          </w:tcPr>
          <w:p>
            <w:pPr>
              <w:pStyle w:val="47"/>
              <w:numPr>
                <w:ilvl w:val="0"/>
                <w:numId w:val="12"/>
              </w:numPr>
              <w:spacing w:after="0" w:line="240" w:lineRule="auto"/>
              <w:ind w:left="29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Источник дохода</w:t>
            </w:r>
          </w:p>
        </w:tc>
        <w:tc>
          <w:tcPr>
            <w:tcW w:w="1843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Nomenklatura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99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tSpravochnikNomenklatura</w:t>
            </w:r>
          </w:p>
        </w:tc>
        <w:tc>
          <w:tcPr>
            <w:tcW w:w="113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835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tSpravochnikNomenklatura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562" w:type="dxa"/>
          </w:tcPr>
          <w:p>
            <w:pPr>
              <w:pStyle w:val="47"/>
              <w:numPr>
                <w:ilvl w:val="0"/>
                <w:numId w:val="12"/>
              </w:numPr>
              <w:spacing w:after="0" w:line="240" w:lineRule="auto"/>
              <w:ind w:left="29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Номер первичного документа</w:t>
            </w:r>
          </w:p>
        </w:tc>
        <w:tc>
          <w:tcPr>
            <w:tcW w:w="1843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NomerPervichnogoDokumenta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99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Т(1-40)</w:t>
            </w:r>
          </w:p>
        </w:tc>
        <w:tc>
          <w:tcPr>
            <w:tcW w:w="113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835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номер первичного документа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562" w:type="dxa"/>
          </w:tcPr>
          <w:p>
            <w:pPr>
              <w:pStyle w:val="47"/>
              <w:numPr>
                <w:ilvl w:val="0"/>
                <w:numId w:val="12"/>
              </w:numPr>
              <w:spacing w:after="0" w:line="240" w:lineRule="auto"/>
              <w:ind w:left="29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Номер реестровой записи</w:t>
            </w:r>
          </w:p>
        </w:tc>
        <w:tc>
          <w:tcPr>
            <w:tcW w:w="1843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NomerReestrovoyZapisi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99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Т(1-27)</w:t>
            </w:r>
          </w:p>
        </w:tc>
        <w:tc>
          <w:tcPr>
            <w:tcW w:w="113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835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уникальный номер реестровой записи источника дохода бюджета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562" w:type="dxa"/>
          </w:tcPr>
          <w:p>
            <w:pPr>
              <w:pStyle w:val="47"/>
              <w:numPr>
                <w:ilvl w:val="0"/>
                <w:numId w:val="12"/>
              </w:numPr>
              <w:spacing w:after="0" w:line="240" w:lineRule="auto"/>
              <w:ind w:left="29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Особые отметки</w:t>
            </w:r>
          </w:p>
        </w:tc>
        <w:tc>
          <w:tcPr>
            <w:tcW w:w="1843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OsobyeOtmetki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99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Т(0-5000)</w:t>
            </w:r>
          </w:p>
        </w:tc>
        <w:tc>
          <w:tcPr>
            <w:tcW w:w="113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2835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Заполняется при наличии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562" w:type="dxa"/>
          </w:tcPr>
          <w:p>
            <w:pPr>
              <w:pStyle w:val="47"/>
              <w:numPr>
                <w:ilvl w:val="0"/>
                <w:numId w:val="12"/>
              </w:numPr>
              <w:spacing w:after="0" w:line="240" w:lineRule="auto"/>
              <w:ind w:left="29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Предельная дата исполнения</w:t>
            </w:r>
          </w:p>
        </w:tc>
        <w:tc>
          <w:tcPr>
            <w:tcW w:w="1843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PredelnayaDataIspolneniya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99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Date</w:t>
            </w:r>
          </w:p>
        </w:tc>
        <w:tc>
          <w:tcPr>
            <w:tcW w:w="113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835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предельная дата исполнения документа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562" w:type="dxa"/>
          </w:tcPr>
          <w:p>
            <w:pPr>
              <w:pStyle w:val="47"/>
              <w:numPr>
                <w:ilvl w:val="0"/>
                <w:numId w:val="12"/>
              </w:numPr>
              <w:spacing w:after="0" w:line="240" w:lineRule="auto"/>
              <w:ind w:left="29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Статус операции</w:t>
            </w:r>
          </w:p>
        </w:tc>
        <w:tc>
          <w:tcPr>
            <w:tcW w:w="1843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StatusOperatsii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99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tSpravochnikStatusyOperatsiyNachisleniyaDokhodov</w:t>
            </w:r>
          </w:p>
        </w:tc>
        <w:tc>
          <w:tcPr>
            <w:tcW w:w="113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835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tSpravochnikStatusyOperatsiyNachisleniyaDokhodov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562" w:type="dxa"/>
          </w:tcPr>
          <w:p>
            <w:pPr>
              <w:pStyle w:val="47"/>
              <w:numPr>
                <w:ilvl w:val="0"/>
                <w:numId w:val="12"/>
              </w:numPr>
              <w:spacing w:after="0" w:line="240" w:lineRule="auto"/>
              <w:ind w:left="29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Сумма</w:t>
            </w:r>
          </w:p>
        </w:tc>
        <w:tc>
          <w:tcPr>
            <w:tcW w:w="1843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Summa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99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N(15.2)</w:t>
            </w:r>
          </w:p>
        </w:tc>
        <w:tc>
          <w:tcPr>
            <w:tcW w:w="113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835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сумма документа в рублях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562" w:type="dxa"/>
          </w:tcPr>
          <w:p>
            <w:pPr>
              <w:pStyle w:val="47"/>
              <w:numPr>
                <w:ilvl w:val="0"/>
                <w:numId w:val="12"/>
              </w:numPr>
              <w:spacing w:after="0" w:line="240" w:lineRule="auto"/>
              <w:ind w:left="29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Сумма в валюте</w:t>
            </w:r>
          </w:p>
        </w:tc>
        <w:tc>
          <w:tcPr>
            <w:tcW w:w="1843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SummaVValyute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99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N(15.2)</w:t>
            </w:r>
          </w:p>
        </w:tc>
        <w:tc>
          <w:tcPr>
            <w:tcW w:w="113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835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сумма. Заполняется в случае если валюта не RUB.</w:t>
            </w:r>
          </w:p>
        </w:tc>
      </w:tr>
    </w:tbl>
    <w:p/>
    <w:p>
      <w:pPr>
        <w:pStyle w:val="14"/>
        <w:ind w:firstLine="567"/>
        <w:rPr>
          <w:color w:val="auto"/>
          <w:szCs w:val="28"/>
        </w:rPr>
      </w:pPr>
      <w:bookmarkStart w:id="54" w:name="_Ref102057902"/>
      <w:bookmarkStart w:id="55" w:name="_Toc119508065"/>
      <w:r>
        <w:rPr>
          <w:color w:val="auto"/>
          <w:szCs w:val="28"/>
        </w:rPr>
        <w:t xml:space="preserve">Таблица 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STYLEREF 1 \s </w:instrText>
      </w:r>
      <w:r>
        <w:rPr>
          <w:color w:val="auto"/>
          <w:szCs w:val="28"/>
        </w:rPr>
        <w:fldChar w:fldCharType="separate"/>
      </w:r>
      <w:r>
        <w:rPr>
          <w:color w:val="auto"/>
          <w:szCs w:val="28"/>
        </w:rPr>
        <w:t>3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>.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SEQ Таблица \* ARABIC \s 1 </w:instrText>
      </w:r>
      <w:r>
        <w:rPr>
          <w:color w:val="auto"/>
          <w:szCs w:val="28"/>
        </w:rPr>
        <w:fldChar w:fldCharType="separate"/>
      </w:r>
      <w:r>
        <w:rPr>
          <w:color w:val="auto"/>
          <w:szCs w:val="28"/>
        </w:rPr>
        <w:t>6</w:t>
      </w:r>
      <w:r>
        <w:rPr>
          <w:color w:val="auto"/>
          <w:szCs w:val="28"/>
        </w:rPr>
        <w:fldChar w:fldCharType="end"/>
      </w:r>
      <w:bookmarkEnd w:id="54"/>
      <w:r>
        <w:rPr>
          <w:color w:val="auto"/>
          <w:szCs w:val="28"/>
        </w:rPr>
        <w:t xml:space="preserve"> - Описание типа tSpravochnikOrganizatsii</w:t>
      </w:r>
      <w:bookmarkEnd w:id="55"/>
    </w:p>
    <w:tbl>
      <w:tblPr>
        <w:tblStyle w:val="9"/>
        <w:tblW w:w="977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2"/>
        <w:gridCol w:w="1701"/>
        <w:gridCol w:w="1843"/>
        <w:gridCol w:w="709"/>
        <w:gridCol w:w="992"/>
        <w:gridCol w:w="1134"/>
        <w:gridCol w:w="28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</w:trPr>
        <w:tc>
          <w:tcPr>
            <w:tcW w:w="562" w:type="dxa"/>
          </w:tcPr>
          <w:p>
            <w:pPr>
              <w:spacing w:after="0" w:line="240" w:lineRule="auto"/>
              <w:ind w:right="605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№п/п</w:t>
            </w:r>
          </w:p>
        </w:tc>
        <w:tc>
          <w:tcPr>
            <w:tcW w:w="1701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843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99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113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2835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562" w:type="dxa"/>
          </w:tcPr>
          <w:p>
            <w:pPr>
              <w:pStyle w:val="47"/>
              <w:numPr>
                <w:ilvl w:val="0"/>
                <w:numId w:val="2"/>
              </w:numPr>
              <w:spacing w:after="0" w:line="240" w:lineRule="auto"/>
              <w:ind w:left="29" w:right="605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843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Naimenovanie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99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Т(1-150)</w:t>
            </w:r>
          </w:p>
        </w:tc>
        <w:tc>
          <w:tcPr>
            <w:tcW w:w="113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835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Заполняется наименование организации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562" w:type="dxa"/>
          </w:tcPr>
          <w:p>
            <w:pPr>
              <w:pStyle w:val="47"/>
              <w:numPr>
                <w:ilvl w:val="0"/>
                <w:numId w:val="2"/>
              </w:numPr>
              <w:spacing w:after="0" w:line="240" w:lineRule="auto"/>
              <w:ind w:left="29" w:right="605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Бюджет</w:t>
            </w:r>
          </w:p>
        </w:tc>
        <w:tc>
          <w:tcPr>
            <w:tcW w:w="1843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Byudzhet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99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tSpravochnikByudzhety</w:t>
            </w:r>
          </w:p>
        </w:tc>
        <w:tc>
          <w:tcPr>
            <w:tcW w:w="113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835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tSpravochnikByudzhety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562" w:type="dxa"/>
          </w:tcPr>
          <w:p>
            <w:pPr>
              <w:pStyle w:val="47"/>
              <w:numPr>
                <w:ilvl w:val="0"/>
                <w:numId w:val="2"/>
              </w:numPr>
              <w:spacing w:after="0" w:line="240" w:lineRule="auto"/>
              <w:ind w:left="29" w:right="605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ИНН</w:t>
            </w:r>
          </w:p>
        </w:tc>
        <w:tc>
          <w:tcPr>
            <w:tcW w:w="1843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INN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99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Т(1-10)</w:t>
            </w:r>
          </w:p>
        </w:tc>
        <w:tc>
          <w:tcPr>
            <w:tcW w:w="113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835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ИНН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562" w:type="dxa"/>
          </w:tcPr>
          <w:p>
            <w:pPr>
              <w:pStyle w:val="47"/>
              <w:numPr>
                <w:ilvl w:val="0"/>
                <w:numId w:val="2"/>
              </w:numPr>
              <w:spacing w:after="0" w:line="240" w:lineRule="auto"/>
              <w:ind w:left="29" w:right="605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Код по ОКПО</w:t>
            </w:r>
          </w:p>
        </w:tc>
        <w:tc>
          <w:tcPr>
            <w:tcW w:w="1843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KodOKPO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99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Т(1-8)</w:t>
            </w:r>
          </w:p>
        </w:tc>
        <w:tc>
          <w:tcPr>
            <w:tcW w:w="113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835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код ОКПО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562" w:type="dxa"/>
          </w:tcPr>
          <w:p>
            <w:pPr>
              <w:pStyle w:val="47"/>
              <w:numPr>
                <w:ilvl w:val="0"/>
                <w:numId w:val="2"/>
              </w:numPr>
              <w:spacing w:after="0" w:line="240" w:lineRule="auto"/>
              <w:ind w:left="29" w:right="605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Код по РПБС</w:t>
            </w:r>
          </w:p>
        </w:tc>
        <w:tc>
          <w:tcPr>
            <w:tcW w:w="1843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KodPoRPBS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99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Т(1-13)</w:t>
            </w:r>
          </w:p>
        </w:tc>
        <w:tc>
          <w:tcPr>
            <w:tcW w:w="113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835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код по реестру получателей бюджетных средств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562" w:type="dxa"/>
          </w:tcPr>
          <w:p>
            <w:pPr>
              <w:pStyle w:val="47"/>
              <w:numPr>
                <w:ilvl w:val="0"/>
                <w:numId w:val="2"/>
              </w:numPr>
              <w:spacing w:after="0" w:line="240" w:lineRule="auto"/>
              <w:ind w:left="29" w:right="605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КПП</w:t>
            </w:r>
          </w:p>
        </w:tc>
        <w:tc>
          <w:tcPr>
            <w:tcW w:w="1843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KPP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99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Т(1-9)</w:t>
            </w:r>
          </w:p>
        </w:tc>
        <w:tc>
          <w:tcPr>
            <w:tcW w:w="113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835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КПП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562" w:type="dxa"/>
          </w:tcPr>
          <w:p>
            <w:pPr>
              <w:pStyle w:val="47"/>
              <w:numPr>
                <w:ilvl w:val="0"/>
                <w:numId w:val="2"/>
              </w:numPr>
              <w:spacing w:after="0" w:line="240" w:lineRule="auto"/>
              <w:ind w:left="29" w:right="605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Основной государственный регистрационный номер</w:t>
            </w:r>
          </w:p>
        </w:tc>
        <w:tc>
          <w:tcPr>
            <w:tcW w:w="1843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OGRN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99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Т(1-13)</w:t>
            </w:r>
          </w:p>
        </w:tc>
        <w:tc>
          <w:tcPr>
            <w:tcW w:w="113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835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основной государственный регистрационный номер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562" w:type="dxa"/>
          </w:tcPr>
          <w:p>
            <w:pPr>
              <w:pStyle w:val="47"/>
              <w:numPr>
                <w:ilvl w:val="0"/>
                <w:numId w:val="2"/>
              </w:numPr>
              <w:spacing w:after="0" w:line="240" w:lineRule="auto"/>
              <w:ind w:left="29" w:right="605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Распорядитель (вышестоящее учреждение)</w:t>
            </w:r>
          </w:p>
        </w:tc>
        <w:tc>
          <w:tcPr>
            <w:tcW w:w="1843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Rasporyaditel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99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tSpravochnikKontragenty</w:t>
            </w:r>
          </w:p>
        </w:tc>
        <w:tc>
          <w:tcPr>
            <w:tcW w:w="113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835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tSpravochnikKontragenty</w:t>
            </w:r>
          </w:p>
        </w:tc>
      </w:tr>
    </w:tbl>
    <w:p>
      <w:pPr>
        <w:pStyle w:val="14"/>
      </w:pPr>
    </w:p>
    <w:p>
      <w:pPr>
        <w:pStyle w:val="14"/>
        <w:ind w:firstLine="567"/>
        <w:rPr>
          <w:color w:val="auto"/>
        </w:rPr>
      </w:pPr>
      <w:bookmarkStart w:id="56" w:name="_Toc119508066"/>
      <w:r>
        <w:rPr>
          <w:color w:val="auto"/>
        </w:rPr>
        <w:t xml:space="preserve">Таблица </w:t>
      </w:r>
      <w:r>
        <w:rPr>
          <w:color w:val="auto"/>
        </w:rPr>
        <w:fldChar w:fldCharType="begin"/>
      </w:r>
      <w:r>
        <w:rPr>
          <w:color w:val="auto"/>
        </w:rPr>
        <w:instrText xml:space="preserve"> STYLEREF 1 \s </w:instrText>
      </w:r>
      <w:r>
        <w:rPr>
          <w:color w:val="auto"/>
        </w:rPr>
        <w:fldChar w:fldCharType="separate"/>
      </w:r>
      <w:r>
        <w:rPr>
          <w:color w:val="auto"/>
        </w:rPr>
        <w:t>3</w:t>
      </w:r>
      <w:r>
        <w:rPr>
          <w:color w:val="auto"/>
        </w:rPr>
        <w:fldChar w:fldCharType="end"/>
      </w:r>
      <w:r>
        <w:rPr>
          <w:color w:val="auto"/>
        </w:rPr>
        <w:t>.</w:t>
      </w:r>
      <w:r>
        <w:rPr>
          <w:color w:val="auto"/>
        </w:rPr>
        <w:fldChar w:fldCharType="begin"/>
      </w:r>
      <w:r>
        <w:rPr>
          <w:color w:val="auto"/>
        </w:rPr>
        <w:instrText xml:space="preserve"> SEQ Таблица \* ARABIC \s 1 </w:instrText>
      </w:r>
      <w:r>
        <w:rPr>
          <w:color w:val="auto"/>
        </w:rPr>
        <w:fldChar w:fldCharType="separate"/>
      </w:r>
      <w:r>
        <w:rPr>
          <w:color w:val="auto"/>
        </w:rPr>
        <w:t>7</w:t>
      </w:r>
      <w:r>
        <w:rPr>
          <w:color w:val="auto"/>
        </w:rPr>
        <w:fldChar w:fldCharType="end"/>
      </w:r>
      <w:r>
        <w:rPr>
          <w:color w:val="auto"/>
        </w:rPr>
        <w:t xml:space="preserve"> - Описание типа tSpravochnikDogovory</w:t>
      </w:r>
      <w:bookmarkEnd w:id="56"/>
    </w:p>
    <w:tbl>
      <w:tblPr>
        <w:tblStyle w:val="9"/>
        <w:tblW w:w="977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2"/>
        <w:gridCol w:w="1701"/>
        <w:gridCol w:w="1701"/>
        <w:gridCol w:w="709"/>
        <w:gridCol w:w="992"/>
        <w:gridCol w:w="1134"/>
        <w:gridCol w:w="297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</w:trPr>
        <w:tc>
          <w:tcPr>
            <w:tcW w:w="56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701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701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99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113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297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562" w:type="dxa"/>
          </w:tcPr>
          <w:p>
            <w:pPr>
              <w:pStyle w:val="47"/>
              <w:numPr>
                <w:ilvl w:val="0"/>
                <w:numId w:val="13"/>
              </w:numPr>
              <w:spacing w:after="0" w:line="240" w:lineRule="auto"/>
              <w:ind w:left="0" w:right="605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Дата договора</w:t>
            </w: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DataDogovora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99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Date</w:t>
            </w:r>
          </w:p>
        </w:tc>
        <w:tc>
          <w:tcPr>
            <w:tcW w:w="113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977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дата заключения договора (контракта), возникновения иных обязательств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562" w:type="dxa"/>
          </w:tcPr>
          <w:p>
            <w:pPr>
              <w:pStyle w:val="47"/>
              <w:numPr>
                <w:ilvl w:val="0"/>
                <w:numId w:val="13"/>
              </w:numPr>
              <w:spacing w:after="0" w:line="240" w:lineRule="auto"/>
              <w:ind w:left="0" w:right="605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Контрагент</w:t>
            </w: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Kontragent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99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tSpravochnikKontragenty</w:t>
            </w:r>
          </w:p>
        </w:tc>
        <w:tc>
          <w:tcPr>
            <w:tcW w:w="113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977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tSpravochnikKontragenty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562" w:type="dxa"/>
          </w:tcPr>
          <w:p>
            <w:pPr>
              <w:pStyle w:val="47"/>
              <w:numPr>
                <w:ilvl w:val="0"/>
                <w:numId w:val="13"/>
              </w:numPr>
              <w:spacing w:after="0" w:line="240" w:lineRule="auto"/>
              <w:ind w:left="0" w:right="605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Номер договора</w:t>
            </w: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NomerDogovora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99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Т(1-100)</w:t>
            </w:r>
          </w:p>
        </w:tc>
        <w:tc>
          <w:tcPr>
            <w:tcW w:w="113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977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номер договора (контракта)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562" w:type="dxa"/>
          </w:tcPr>
          <w:p>
            <w:pPr>
              <w:pStyle w:val="47"/>
              <w:numPr>
                <w:ilvl w:val="0"/>
                <w:numId w:val="13"/>
              </w:numPr>
              <w:spacing w:after="0" w:line="240" w:lineRule="auto"/>
              <w:ind w:left="0" w:right="605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Уникальный идентификатор начисления</w:t>
            </w: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en-US" w:eastAsia="ru-RU"/>
              </w:rPr>
              <w:t>UIN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99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Т(0-25)</w:t>
            </w:r>
          </w:p>
        </w:tc>
        <w:tc>
          <w:tcPr>
            <w:tcW w:w="113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2977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Указывается уникальный идентификатор начисления. </w:t>
            </w:r>
          </w:p>
        </w:tc>
      </w:tr>
    </w:tbl>
    <w:p>
      <w:pPr>
        <w:pStyle w:val="14"/>
      </w:pPr>
    </w:p>
    <w:p>
      <w:pPr>
        <w:pStyle w:val="14"/>
        <w:ind w:firstLine="567"/>
        <w:rPr>
          <w:color w:val="auto"/>
        </w:rPr>
      </w:pPr>
      <w:bookmarkStart w:id="57" w:name="_Toc119508067"/>
      <w:r>
        <w:rPr>
          <w:color w:val="auto"/>
        </w:rPr>
        <w:t xml:space="preserve">Таблица </w:t>
      </w:r>
      <w:r>
        <w:rPr>
          <w:color w:val="auto"/>
        </w:rPr>
        <w:fldChar w:fldCharType="begin"/>
      </w:r>
      <w:r>
        <w:rPr>
          <w:color w:val="auto"/>
        </w:rPr>
        <w:instrText xml:space="preserve"> STYLEREF 1 \s </w:instrText>
      </w:r>
      <w:r>
        <w:rPr>
          <w:color w:val="auto"/>
        </w:rPr>
        <w:fldChar w:fldCharType="separate"/>
      </w:r>
      <w:r>
        <w:rPr>
          <w:color w:val="auto"/>
        </w:rPr>
        <w:t>3</w:t>
      </w:r>
      <w:r>
        <w:rPr>
          <w:color w:val="auto"/>
        </w:rPr>
        <w:fldChar w:fldCharType="end"/>
      </w:r>
      <w:r>
        <w:rPr>
          <w:color w:val="auto"/>
        </w:rPr>
        <w:t>.</w:t>
      </w:r>
      <w:r>
        <w:rPr>
          <w:color w:val="auto"/>
        </w:rPr>
        <w:fldChar w:fldCharType="begin"/>
      </w:r>
      <w:r>
        <w:rPr>
          <w:color w:val="auto"/>
        </w:rPr>
        <w:instrText xml:space="preserve"> SEQ Таблица \* ARABIC \s 1 </w:instrText>
      </w:r>
      <w:r>
        <w:rPr>
          <w:color w:val="auto"/>
        </w:rPr>
        <w:fldChar w:fldCharType="separate"/>
      </w:r>
      <w:r>
        <w:rPr>
          <w:color w:val="auto"/>
        </w:rPr>
        <w:t>8</w:t>
      </w:r>
      <w:r>
        <w:rPr>
          <w:color w:val="auto"/>
        </w:rPr>
        <w:fldChar w:fldCharType="end"/>
      </w:r>
      <w:r>
        <w:rPr>
          <w:color w:val="auto"/>
        </w:rPr>
        <w:t xml:space="preserve"> - Описание типа tSpravochnikKontragenty</w:t>
      </w:r>
      <w:bookmarkEnd w:id="57"/>
    </w:p>
    <w:tbl>
      <w:tblPr>
        <w:tblStyle w:val="9"/>
        <w:tblW w:w="977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2"/>
        <w:gridCol w:w="1701"/>
        <w:gridCol w:w="1701"/>
        <w:gridCol w:w="709"/>
        <w:gridCol w:w="992"/>
        <w:gridCol w:w="1276"/>
        <w:gridCol w:w="28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  <w:tblHeader/>
        </w:trPr>
        <w:tc>
          <w:tcPr>
            <w:tcW w:w="56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701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701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99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2835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562" w:type="dxa"/>
          </w:tcPr>
          <w:p>
            <w:pPr>
              <w:pStyle w:val="47"/>
              <w:numPr>
                <w:ilvl w:val="0"/>
                <w:numId w:val="14"/>
              </w:numPr>
              <w:spacing w:after="0" w:line="240" w:lineRule="auto"/>
              <w:ind w:left="0" w:firstLine="29"/>
              <w:rPr>
                <w:rFonts w:ascii="Times New Roman" w:hAnsi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Глобальный уникальный идентификатор</w:t>
            </w: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GUID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99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GUID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835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глобальный уникальный идентификатор для контрагента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562" w:type="dxa"/>
          </w:tcPr>
          <w:p>
            <w:pPr>
              <w:pStyle w:val="47"/>
              <w:numPr>
                <w:ilvl w:val="0"/>
                <w:numId w:val="14"/>
              </w:numPr>
              <w:spacing w:after="0" w:line="240" w:lineRule="auto"/>
              <w:ind w:left="0" w:firstLine="29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Naimenovanie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99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Т(1-100)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835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Заполняется наименование контрагента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562" w:type="dxa"/>
          </w:tcPr>
          <w:p>
            <w:pPr>
              <w:pStyle w:val="47"/>
              <w:numPr>
                <w:ilvl w:val="0"/>
                <w:numId w:val="14"/>
              </w:numPr>
              <w:spacing w:after="0" w:line="240" w:lineRule="auto"/>
              <w:ind w:left="0" w:firstLine="29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Вид контрагента</w:t>
            </w: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VidKontragenta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99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Т(150)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ОК</w:t>
            </w:r>
          </w:p>
        </w:tc>
        <w:tc>
          <w:tcPr>
            <w:tcW w:w="2835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Заполняется вид контрагента. Допустимые значения: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br w:type="textWrapping"/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ЮрЛицо – Юридическое лицо лицо(заполняется для юридического лица)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br w:type="textWrapping"/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ФизЛицо - Физическое лицо(заполняется для физического лица)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562" w:type="dxa"/>
          </w:tcPr>
          <w:p>
            <w:pPr>
              <w:pStyle w:val="47"/>
              <w:numPr>
                <w:ilvl w:val="0"/>
                <w:numId w:val="14"/>
              </w:numPr>
              <w:spacing w:after="0" w:line="240" w:lineRule="auto"/>
              <w:ind w:left="0" w:firstLine="29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ИНН</w:t>
            </w: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INN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99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Т(1-12)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2835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Заполняется ИНН контрагента.</w:t>
            </w:r>
          </w:p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Не обязательно для заполнения при значении элемента VidKontragenta «ФизЛицо».</w:t>
            </w:r>
          </w:p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В остальных случаях обязательно к заполнению.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562" w:type="dxa"/>
          </w:tcPr>
          <w:p>
            <w:pPr>
              <w:pStyle w:val="47"/>
              <w:numPr>
                <w:ilvl w:val="0"/>
                <w:numId w:val="14"/>
              </w:numPr>
              <w:spacing w:after="0" w:line="240" w:lineRule="auto"/>
              <w:ind w:left="0" w:firstLine="29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КПП</w:t>
            </w: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KPP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99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Т(0-9)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2835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Заполняется КПП контрагента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562" w:type="dxa"/>
          </w:tcPr>
          <w:p>
            <w:pPr>
              <w:pStyle w:val="47"/>
              <w:numPr>
                <w:ilvl w:val="0"/>
                <w:numId w:val="14"/>
              </w:numPr>
              <w:spacing w:after="0" w:line="240" w:lineRule="auto"/>
              <w:ind w:left="0" w:firstLine="29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Тип контрагента</w:t>
            </w: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TipKontragenta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99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tSpravochnikTipyKontragentov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835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tSpravochnikTipyKontragentov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562" w:type="dxa"/>
          </w:tcPr>
          <w:p>
            <w:pPr>
              <w:pStyle w:val="47"/>
              <w:numPr>
                <w:ilvl w:val="0"/>
                <w:numId w:val="14"/>
              </w:numPr>
              <w:spacing w:after="0" w:line="240" w:lineRule="auto"/>
              <w:ind w:left="0" w:firstLine="29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СНИЛС</w:t>
            </w: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en-US" w:eastAsia="ru-RU"/>
              </w:rPr>
              <w:t>SNILS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99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Т(1-14)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2835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СНИЛС физического лица. Обязателен для заполнения при значении VidKontragenta «ФизЛицо»</w:t>
            </w:r>
          </w:p>
        </w:tc>
      </w:tr>
    </w:tbl>
    <w:p>
      <w:pPr>
        <w:pStyle w:val="14"/>
      </w:pPr>
    </w:p>
    <w:p>
      <w:pPr>
        <w:pStyle w:val="14"/>
        <w:ind w:firstLine="567"/>
      </w:pPr>
      <w:bookmarkStart w:id="58" w:name="_Toc119508068"/>
      <w:r>
        <w:rPr>
          <w:color w:val="auto"/>
        </w:rPr>
        <w:t xml:space="preserve">Таблица </w:t>
      </w:r>
      <w:r>
        <w:rPr>
          <w:color w:val="auto"/>
        </w:rPr>
        <w:fldChar w:fldCharType="begin"/>
      </w:r>
      <w:r>
        <w:rPr>
          <w:color w:val="auto"/>
        </w:rPr>
        <w:instrText xml:space="preserve"> STYLEREF 1 \s </w:instrText>
      </w:r>
      <w:r>
        <w:rPr>
          <w:color w:val="auto"/>
        </w:rPr>
        <w:fldChar w:fldCharType="separate"/>
      </w:r>
      <w:r>
        <w:rPr>
          <w:color w:val="auto"/>
        </w:rPr>
        <w:t>3</w:t>
      </w:r>
      <w:r>
        <w:rPr>
          <w:color w:val="auto"/>
        </w:rPr>
        <w:fldChar w:fldCharType="end"/>
      </w:r>
      <w:r>
        <w:rPr>
          <w:color w:val="auto"/>
        </w:rPr>
        <w:t>.</w:t>
      </w:r>
      <w:r>
        <w:rPr>
          <w:color w:val="auto"/>
        </w:rPr>
        <w:fldChar w:fldCharType="begin"/>
      </w:r>
      <w:r>
        <w:rPr>
          <w:color w:val="auto"/>
        </w:rPr>
        <w:instrText xml:space="preserve"> SEQ Таблица \* ARABIC \s 1 </w:instrText>
      </w:r>
      <w:r>
        <w:rPr>
          <w:color w:val="auto"/>
        </w:rPr>
        <w:fldChar w:fldCharType="separate"/>
      </w:r>
      <w:r>
        <w:rPr>
          <w:color w:val="auto"/>
        </w:rPr>
        <w:t>9</w:t>
      </w:r>
      <w:r>
        <w:rPr>
          <w:color w:val="auto"/>
        </w:rPr>
        <w:fldChar w:fldCharType="end"/>
      </w:r>
      <w:r>
        <w:rPr>
          <w:color w:val="auto"/>
        </w:rPr>
        <w:t xml:space="preserve"> - Описание типа tSpravochnikNomenklatura</w:t>
      </w:r>
      <w:bookmarkEnd w:id="58"/>
    </w:p>
    <w:tbl>
      <w:tblPr>
        <w:tblStyle w:val="9"/>
        <w:tblW w:w="977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2"/>
        <w:gridCol w:w="1701"/>
        <w:gridCol w:w="1701"/>
        <w:gridCol w:w="709"/>
        <w:gridCol w:w="1134"/>
        <w:gridCol w:w="1276"/>
        <w:gridCol w:w="269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</w:trPr>
        <w:tc>
          <w:tcPr>
            <w:tcW w:w="56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701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701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13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2693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0" w:hRule="atLeast"/>
        </w:trPr>
        <w:tc>
          <w:tcPr>
            <w:tcW w:w="562" w:type="dxa"/>
          </w:tcPr>
          <w:p>
            <w:pPr>
              <w:pStyle w:val="47"/>
              <w:numPr>
                <w:ilvl w:val="0"/>
                <w:numId w:val="15"/>
              </w:numPr>
              <w:spacing w:after="0" w:line="240" w:lineRule="auto"/>
              <w:ind w:hanging="72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Глобальный уникальный идентификатор</w:t>
            </w: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GUID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GUID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693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глобальный уникальный идентификатор для источника дохода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562" w:type="dxa"/>
          </w:tcPr>
          <w:p>
            <w:pPr>
              <w:pStyle w:val="47"/>
              <w:numPr>
                <w:ilvl w:val="0"/>
                <w:numId w:val="15"/>
              </w:numPr>
              <w:spacing w:after="0" w:line="240" w:lineRule="auto"/>
              <w:ind w:hanging="72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Naimenovanie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Т(1-100)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693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наименование источника доходов</w:t>
            </w:r>
          </w:p>
        </w:tc>
      </w:tr>
    </w:tbl>
    <w:p/>
    <w:p>
      <w:pPr>
        <w:pStyle w:val="14"/>
        <w:ind w:firstLine="567"/>
        <w:rPr>
          <w:color w:val="auto"/>
        </w:rPr>
      </w:pPr>
      <w:bookmarkStart w:id="59" w:name="_Toc119508069"/>
      <w:r>
        <w:rPr>
          <w:color w:val="auto"/>
        </w:rPr>
        <w:t xml:space="preserve">Таблица </w:t>
      </w:r>
      <w:r>
        <w:rPr>
          <w:color w:val="auto"/>
        </w:rPr>
        <w:fldChar w:fldCharType="begin"/>
      </w:r>
      <w:r>
        <w:rPr>
          <w:color w:val="auto"/>
        </w:rPr>
        <w:instrText xml:space="preserve"> STYLEREF 1 \s </w:instrText>
      </w:r>
      <w:r>
        <w:rPr>
          <w:color w:val="auto"/>
        </w:rPr>
        <w:fldChar w:fldCharType="separate"/>
      </w:r>
      <w:r>
        <w:rPr>
          <w:color w:val="auto"/>
        </w:rPr>
        <w:t>3</w:t>
      </w:r>
      <w:r>
        <w:rPr>
          <w:color w:val="auto"/>
        </w:rPr>
        <w:fldChar w:fldCharType="end"/>
      </w:r>
      <w:r>
        <w:rPr>
          <w:color w:val="auto"/>
        </w:rPr>
        <w:t>.</w:t>
      </w:r>
      <w:r>
        <w:rPr>
          <w:color w:val="auto"/>
        </w:rPr>
        <w:fldChar w:fldCharType="begin"/>
      </w:r>
      <w:r>
        <w:rPr>
          <w:color w:val="auto"/>
        </w:rPr>
        <w:instrText xml:space="preserve"> SEQ Таблица \* ARABIC \s 1 </w:instrText>
      </w:r>
      <w:r>
        <w:rPr>
          <w:color w:val="auto"/>
        </w:rPr>
        <w:fldChar w:fldCharType="separate"/>
      </w:r>
      <w:r>
        <w:rPr>
          <w:color w:val="auto"/>
        </w:rPr>
        <w:t>10</w:t>
      </w:r>
      <w:r>
        <w:rPr>
          <w:color w:val="auto"/>
        </w:rPr>
        <w:fldChar w:fldCharType="end"/>
      </w:r>
      <w:r>
        <w:rPr>
          <w:color w:val="auto"/>
        </w:rPr>
        <w:t xml:space="preserve"> - Описание типа tSpravochnikTipyKontragentov</w:t>
      </w:r>
      <w:bookmarkEnd w:id="59"/>
    </w:p>
    <w:tbl>
      <w:tblPr>
        <w:tblStyle w:val="9"/>
        <w:tblW w:w="977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2"/>
        <w:gridCol w:w="1701"/>
        <w:gridCol w:w="1701"/>
        <w:gridCol w:w="709"/>
        <w:gridCol w:w="1134"/>
        <w:gridCol w:w="1276"/>
        <w:gridCol w:w="269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</w:trPr>
        <w:tc>
          <w:tcPr>
            <w:tcW w:w="56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709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134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1276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2693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562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en-US" w:eastAsia="ru-RU"/>
              </w:rPr>
              <w:t>1.</w:t>
            </w: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Код подстатьи для типа контрагента </w:t>
            </w: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Kod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Т(0-1)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693" w:type="dxa"/>
            <w:vAlign w:val="bottom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Заполняется код подстатьи типа контрагента. Допустимые значения:</w:t>
            </w:r>
          </w:p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0 - Не определен</w:t>
            </w:r>
          </w:p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1 - Участник бюджетного процесса</w:t>
            </w:r>
          </w:p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2 - Государственное (муниципальное) бюджетное (автономное) учреждение</w:t>
            </w:r>
          </w:p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3 - Финансовая (нефинансовая) организация государственного сектора</w:t>
            </w:r>
          </w:p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4 - Иная нефинансовая организация</w:t>
            </w:r>
          </w:p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5 - Иная финансовая организация</w:t>
            </w:r>
          </w:p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6 - Некоммерческая организация, физическое лицо - производитель товаров, работ, услуг</w:t>
            </w:r>
          </w:p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7 - Физическое лицо</w:t>
            </w:r>
          </w:p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8 - Наднациональная организация или правительство иностранного государства</w:t>
            </w:r>
          </w:p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9 - Нерезидент (за исключением наднациональных организаций и правительств иностранных государств)</w:t>
            </w:r>
          </w:p>
        </w:tc>
      </w:tr>
    </w:tbl>
    <w:p/>
    <w:p>
      <w:pPr>
        <w:pStyle w:val="14"/>
        <w:ind w:firstLine="567"/>
        <w:rPr>
          <w:color w:val="auto"/>
        </w:rPr>
      </w:pPr>
      <w:bookmarkStart w:id="60" w:name="_Ref102058279"/>
      <w:bookmarkStart w:id="61" w:name="_Toc119508070"/>
      <w:r>
        <w:rPr>
          <w:color w:val="auto"/>
        </w:rPr>
        <w:t xml:space="preserve">Таблица </w:t>
      </w:r>
      <w:r>
        <w:rPr>
          <w:color w:val="auto"/>
        </w:rPr>
        <w:fldChar w:fldCharType="begin"/>
      </w:r>
      <w:r>
        <w:rPr>
          <w:color w:val="auto"/>
        </w:rPr>
        <w:instrText xml:space="preserve"> STYLEREF 1 \s </w:instrText>
      </w:r>
      <w:r>
        <w:rPr>
          <w:color w:val="auto"/>
        </w:rPr>
        <w:fldChar w:fldCharType="separate"/>
      </w:r>
      <w:r>
        <w:rPr>
          <w:color w:val="auto"/>
        </w:rPr>
        <w:t>3</w:t>
      </w:r>
      <w:r>
        <w:rPr>
          <w:color w:val="auto"/>
        </w:rPr>
        <w:fldChar w:fldCharType="end"/>
      </w:r>
      <w:r>
        <w:rPr>
          <w:color w:val="auto"/>
        </w:rPr>
        <w:t>.</w:t>
      </w:r>
      <w:r>
        <w:rPr>
          <w:color w:val="auto"/>
        </w:rPr>
        <w:fldChar w:fldCharType="begin"/>
      </w:r>
      <w:r>
        <w:rPr>
          <w:color w:val="auto"/>
        </w:rPr>
        <w:instrText xml:space="preserve"> SEQ Таблица \* ARABIC \s 1 </w:instrText>
      </w:r>
      <w:r>
        <w:rPr>
          <w:color w:val="auto"/>
        </w:rPr>
        <w:fldChar w:fldCharType="separate"/>
      </w:r>
      <w:r>
        <w:rPr>
          <w:color w:val="auto"/>
        </w:rPr>
        <w:t>11</w:t>
      </w:r>
      <w:r>
        <w:rPr>
          <w:color w:val="auto"/>
        </w:rPr>
        <w:fldChar w:fldCharType="end"/>
      </w:r>
      <w:bookmarkEnd w:id="60"/>
      <w:r>
        <w:rPr>
          <w:color w:val="auto"/>
        </w:rPr>
        <w:t xml:space="preserve"> - Описание типа tSpravochnikValyuty</w:t>
      </w:r>
      <w:bookmarkEnd w:id="61"/>
    </w:p>
    <w:tbl>
      <w:tblPr>
        <w:tblStyle w:val="9"/>
        <w:tblW w:w="977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2"/>
        <w:gridCol w:w="1701"/>
        <w:gridCol w:w="1843"/>
        <w:gridCol w:w="567"/>
        <w:gridCol w:w="1134"/>
        <w:gridCol w:w="1276"/>
        <w:gridCol w:w="269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</w:trPr>
        <w:tc>
          <w:tcPr>
            <w:tcW w:w="56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701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843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6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13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2693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562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en-US" w:eastAsia="ru-RU"/>
              </w:rPr>
              <w:t>1.</w:t>
            </w: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Символьный код</w:t>
            </w:r>
          </w:p>
        </w:tc>
        <w:tc>
          <w:tcPr>
            <w:tcW w:w="1843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Naimenovanie</w:t>
            </w:r>
          </w:p>
        </w:tc>
        <w:tc>
          <w:tcPr>
            <w:tcW w:w="56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Т(1-10)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693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</w:rPr>
              <w:t>Указывается актуальный буквенный код валюты по ОКВ.</w:t>
            </w:r>
          </w:p>
        </w:tc>
      </w:tr>
    </w:tbl>
    <w:p/>
    <w:p>
      <w:pPr>
        <w:pStyle w:val="14"/>
        <w:ind w:firstLine="567"/>
        <w:rPr>
          <w:color w:val="auto"/>
        </w:rPr>
      </w:pPr>
      <w:bookmarkStart w:id="62" w:name="_Toc119508071"/>
      <w:r>
        <w:rPr>
          <w:color w:val="auto"/>
        </w:rPr>
        <w:t xml:space="preserve">Таблица </w:t>
      </w:r>
      <w:r>
        <w:rPr>
          <w:color w:val="auto"/>
        </w:rPr>
        <w:fldChar w:fldCharType="begin"/>
      </w:r>
      <w:r>
        <w:rPr>
          <w:color w:val="auto"/>
        </w:rPr>
        <w:instrText xml:space="preserve"> STYLEREF 1 \s </w:instrText>
      </w:r>
      <w:r>
        <w:rPr>
          <w:color w:val="auto"/>
        </w:rPr>
        <w:fldChar w:fldCharType="separate"/>
      </w:r>
      <w:r>
        <w:rPr>
          <w:color w:val="auto"/>
        </w:rPr>
        <w:t>3</w:t>
      </w:r>
      <w:r>
        <w:rPr>
          <w:color w:val="auto"/>
        </w:rPr>
        <w:fldChar w:fldCharType="end"/>
      </w:r>
      <w:r>
        <w:rPr>
          <w:color w:val="auto"/>
        </w:rPr>
        <w:t>.</w:t>
      </w:r>
      <w:r>
        <w:rPr>
          <w:color w:val="auto"/>
        </w:rPr>
        <w:fldChar w:fldCharType="begin"/>
      </w:r>
      <w:r>
        <w:rPr>
          <w:color w:val="auto"/>
        </w:rPr>
        <w:instrText xml:space="preserve"> SEQ Таблица \* ARABIC \s 1 </w:instrText>
      </w:r>
      <w:r>
        <w:rPr>
          <w:color w:val="auto"/>
        </w:rPr>
        <w:fldChar w:fldCharType="separate"/>
      </w:r>
      <w:r>
        <w:rPr>
          <w:color w:val="auto"/>
        </w:rPr>
        <w:t>12</w:t>
      </w:r>
      <w:r>
        <w:rPr>
          <w:color w:val="auto"/>
        </w:rPr>
        <w:fldChar w:fldCharType="end"/>
      </w:r>
      <w:r>
        <w:rPr>
          <w:color w:val="auto"/>
        </w:rPr>
        <w:t>- Описание типа tSpravochnikKOSGU</w:t>
      </w:r>
      <w:bookmarkEnd w:id="62"/>
    </w:p>
    <w:tbl>
      <w:tblPr>
        <w:tblStyle w:val="9"/>
        <w:tblW w:w="977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2"/>
        <w:gridCol w:w="1701"/>
        <w:gridCol w:w="1843"/>
        <w:gridCol w:w="567"/>
        <w:gridCol w:w="1134"/>
        <w:gridCol w:w="1276"/>
        <w:gridCol w:w="269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</w:trPr>
        <w:tc>
          <w:tcPr>
            <w:tcW w:w="56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843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67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134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1276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2693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562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en-US" w:eastAsia="ru-RU"/>
              </w:rPr>
              <w:t>1.</w:t>
            </w:r>
          </w:p>
        </w:tc>
        <w:tc>
          <w:tcPr>
            <w:tcW w:w="1701" w:type="dxa"/>
            <w:vAlign w:val="bottom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Код</w:t>
            </w:r>
          </w:p>
        </w:tc>
        <w:tc>
          <w:tcPr>
            <w:tcW w:w="1843" w:type="dxa"/>
            <w:vAlign w:val="bottom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Kod</w:t>
            </w:r>
          </w:p>
        </w:tc>
        <w:tc>
          <w:tcPr>
            <w:tcW w:w="567" w:type="dxa"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Т(1-3)</w:t>
            </w:r>
          </w:p>
        </w:tc>
        <w:tc>
          <w:tcPr>
            <w:tcW w:w="1276" w:type="dxa"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693" w:type="dxa"/>
            <w:vAlign w:val="bottom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КОСГУ</w:t>
            </w:r>
          </w:p>
        </w:tc>
      </w:tr>
    </w:tbl>
    <w:p>
      <w:pPr>
        <w:rPr>
          <w:rFonts w:ascii="Times New Roman" w:hAnsi="Times New Roman"/>
        </w:rPr>
      </w:pPr>
    </w:p>
    <w:p>
      <w:pPr>
        <w:pStyle w:val="14"/>
        <w:ind w:firstLine="567"/>
        <w:rPr>
          <w:color w:val="auto"/>
        </w:rPr>
      </w:pPr>
      <w:bookmarkStart w:id="63" w:name="_Toc119508072"/>
      <w:r>
        <w:rPr>
          <w:color w:val="auto"/>
        </w:rPr>
        <w:t xml:space="preserve">Таблица </w:t>
      </w:r>
      <w:r>
        <w:rPr>
          <w:color w:val="auto"/>
        </w:rPr>
        <w:fldChar w:fldCharType="begin"/>
      </w:r>
      <w:r>
        <w:rPr>
          <w:color w:val="auto"/>
        </w:rPr>
        <w:instrText xml:space="preserve"> STYLEREF 1 \s </w:instrText>
      </w:r>
      <w:r>
        <w:rPr>
          <w:color w:val="auto"/>
        </w:rPr>
        <w:fldChar w:fldCharType="separate"/>
      </w:r>
      <w:r>
        <w:rPr>
          <w:color w:val="auto"/>
        </w:rPr>
        <w:t>3</w:t>
      </w:r>
      <w:r>
        <w:rPr>
          <w:color w:val="auto"/>
        </w:rPr>
        <w:fldChar w:fldCharType="end"/>
      </w:r>
      <w:r>
        <w:rPr>
          <w:color w:val="auto"/>
        </w:rPr>
        <w:t>.</w:t>
      </w:r>
      <w:r>
        <w:rPr>
          <w:color w:val="auto"/>
        </w:rPr>
        <w:fldChar w:fldCharType="begin"/>
      </w:r>
      <w:r>
        <w:rPr>
          <w:color w:val="auto"/>
        </w:rPr>
        <w:instrText xml:space="preserve"> SEQ Таблица \* ARABIC \s 1 </w:instrText>
      </w:r>
      <w:r>
        <w:rPr>
          <w:color w:val="auto"/>
        </w:rPr>
        <w:fldChar w:fldCharType="separate"/>
      </w:r>
      <w:r>
        <w:rPr>
          <w:color w:val="auto"/>
        </w:rPr>
        <w:t>13</w:t>
      </w:r>
      <w:r>
        <w:rPr>
          <w:color w:val="auto"/>
        </w:rPr>
        <w:fldChar w:fldCharType="end"/>
      </w:r>
      <w:r>
        <w:rPr>
          <w:color w:val="auto"/>
        </w:rPr>
        <w:t xml:space="preserve"> - Описание типа tSpravochnikKlassifikatsionnyePriznakiSchetov</w:t>
      </w:r>
      <w:bookmarkEnd w:id="63"/>
    </w:p>
    <w:tbl>
      <w:tblPr>
        <w:tblStyle w:val="9"/>
        <w:tblW w:w="977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2"/>
        <w:gridCol w:w="1701"/>
        <w:gridCol w:w="1843"/>
        <w:gridCol w:w="567"/>
        <w:gridCol w:w="1134"/>
        <w:gridCol w:w="1276"/>
        <w:gridCol w:w="269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</w:trPr>
        <w:tc>
          <w:tcPr>
            <w:tcW w:w="56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843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67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134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1276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2693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1" w:hRule="atLeast"/>
        </w:trPr>
        <w:tc>
          <w:tcPr>
            <w:tcW w:w="562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en-US" w:eastAsia="ru-RU"/>
              </w:rPr>
              <w:t>1.</w:t>
            </w: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Код</w:t>
            </w:r>
          </w:p>
        </w:tc>
        <w:tc>
          <w:tcPr>
            <w:tcW w:w="1843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Kod</w:t>
            </w:r>
          </w:p>
        </w:tc>
        <w:tc>
          <w:tcPr>
            <w:tcW w:w="567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Т(1-17)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693" w:type="dxa"/>
            <w:vAlign w:val="bottom"/>
          </w:tcPr>
          <w:p>
            <w:pPr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аналитический код по классификационному признаку поступлений и выбытий номера счета Рабочего плана счетов.</w:t>
            </w:r>
          </w:p>
        </w:tc>
      </w:tr>
    </w:tbl>
    <w:p>
      <w:pPr>
        <w:rPr>
          <w:rFonts w:ascii="Times New Roman" w:hAnsi="Times New Roman"/>
        </w:rPr>
      </w:pPr>
    </w:p>
    <w:p>
      <w:pPr>
        <w:pStyle w:val="14"/>
        <w:ind w:firstLine="567"/>
        <w:rPr>
          <w:color w:val="auto"/>
        </w:rPr>
      </w:pPr>
      <w:bookmarkStart w:id="64" w:name="_Toc119508073"/>
      <w:r>
        <w:rPr>
          <w:color w:val="auto"/>
        </w:rPr>
        <w:t xml:space="preserve">Таблица </w:t>
      </w:r>
      <w:r>
        <w:rPr>
          <w:color w:val="auto"/>
        </w:rPr>
        <w:fldChar w:fldCharType="begin"/>
      </w:r>
      <w:r>
        <w:rPr>
          <w:color w:val="auto"/>
        </w:rPr>
        <w:instrText xml:space="preserve"> STYLEREF 1 \s </w:instrText>
      </w:r>
      <w:r>
        <w:rPr>
          <w:color w:val="auto"/>
        </w:rPr>
        <w:fldChar w:fldCharType="separate"/>
      </w:r>
      <w:r>
        <w:rPr>
          <w:color w:val="auto"/>
        </w:rPr>
        <w:t>3</w:t>
      </w:r>
      <w:r>
        <w:rPr>
          <w:color w:val="auto"/>
        </w:rPr>
        <w:fldChar w:fldCharType="end"/>
      </w:r>
      <w:r>
        <w:rPr>
          <w:color w:val="auto"/>
        </w:rPr>
        <w:t>.</w:t>
      </w:r>
      <w:r>
        <w:rPr>
          <w:color w:val="auto"/>
        </w:rPr>
        <w:fldChar w:fldCharType="begin"/>
      </w:r>
      <w:r>
        <w:rPr>
          <w:color w:val="auto"/>
        </w:rPr>
        <w:instrText xml:space="preserve"> SEQ Таблица \* ARABIC \s 1 </w:instrText>
      </w:r>
      <w:r>
        <w:rPr>
          <w:color w:val="auto"/>
        </w:rPr>
        <w:fldChar w:fldCharType="separate"/>
      </w:r>
      <w:r>
        <w:rPr>
          <w:color w:val="auto"/>
        </w:rPr>
        <w:t>14</w:t>
      </w:r>
      <w:r>
        <w:rPr>
          <w:color w:val="auto"/>
        </w:rPr>
        <w:fldChar w:fldCharType="end"/>
      </w:r>
      <w:r>
        <w:rPr>
          <w:color w:val="auto"/>
        </w:rPr>
        <w:t xml:space="preserve"> - Описание типа tSpravochnikStatusyOperatsiyNachisleniyaDokhodov</w:t>
      </w:r>
      <w:bookmarkEnd w:id="64"/>
    </w:p>
    <w:tbl>
      <w:tblPr>
        <w:tblStyle w:val="9"/>
        <w:tblW w:w="977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2"/>
        <w:gridCol w:w="1560"/>
        <w:gridCol w:w="1701"/>
        <w:gridCol w:w="567"/>
        <w:gridCol w:w="992"/>
        <w:gridCol w:w="851"/>
        <w:gridCol w:w="354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</w:trPr>
        <w:tc>
          <w:tcPr>
            <w:tcW w:w="56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56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67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992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851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3543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562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en-US" w:eastAsia="ru-RU"/>
              </w:rPr>
              <w:t>1.</w:t>
            </w:r>
          </w:p>
        </w:tc>
        <w:tc>
          <w:tcPr>
            <w:tcW w:w="1560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Код</w:t>
            </w: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Kod</w:t>
            </w:r>
          </w:p>
        </w:tc>
        <w:tc>
          <w:tcPr>
            <w:tcW w:w="567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992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Т(1-6)</w:t>
            </w:r>
          </w:p>
        </w:tc>
        <w:tc>
          <w:tcPr>
            <w:tcW w:w="85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543" w:type="dxa"/>
            <w:vAlign w:val="bottom"/>
          </w:tcPr>
          <w:p>
            <w:pPr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Указывается код статуса операции. Допустимые значения указаны в таблице </w:t>
            </w:r>
            <w:r>
              <w:fldChar w:fldCharType="begin"/>
            </w:r>
            <w:r>
              <w:instrText xml:space="preserve"> REF _Ref106208071 \h  \* MERGEFORMAT </w:instrText>
            </w:r>
            <w:r>
              <w:fldChar w:fldCharType="separate"/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3.18</w:t>
            </w:r>
            <w:r>
              <w:fldChar w:fldCharType="end"/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. Используются только  не групповые значения.</w:t>
            </w:r>
          </w:p>
        </w:tc>
      </w:tr>
    </w:tbl>
    <w:p>
      <w:pPr>
        <w:rPr>
          <w:rFonts w:ascii="Times New Roman" w:hAnsi="Times New Roman"/>
        </w:rPr>
      </w:pPr>
    </w:p>
    <w:p>
      <w:pPr>
        <w:pStyle w:val="14"/>
        <w:ind w:firstLine="567"/>
        <w:rPr>
          <w:color w:val="auto"/>
        </w:rPr>
      </w:pPr>
      <w:bookmarkStart w:id="65" w:name="_Toc119508074"/>
      <w:r>
        <w:rPr>
          <w:color w:val="auto"/>
        </w:rPr>
        <w:t xml:space="preserve">Таблица </w:t>
      </w:r>
      <w:r>
        <w:rPr>
          <w:color w:val="auto"/>
        </w:rPr>
        <w:fldChar w:fldCharType="begin"/>
      </w:r>
      <w:r>
        <w:rPr>
          <w:color w:val="auto"/>
        </w:rPr>
        <w:instrText xml:space="preserve"> STYLEREF 1 \s </w:instrText>
      </w:r>
      <w:r>
        <w:rPr>
          <w:color w:val="auto"/>
        </w:rPr>
        <w:fldChar w:fldCharType="separate"/>
      </w:r>
      <w:r>
        <w:rPr>
          <w:color w:val="auto"/>
        </w:rPr>
        <w:t>3</w:t>
      </w:r>
      <w:r>
        <w:rPr>
          <w:color w:val="auto"/>
        </w:rPr>
        <w:fldChar w:fldCharType="end"/>
      </w:r>
      <w:r>
        <w:rPr>
          <w:color w:val="auto"/>
        </w:rPr>
        <w:t>.</w:t>
      </w:r>
      <w:r>
        <w:rPr>
          <w:color w:val="auto"/>
        </w:rPr>
        <w:fldChar w:fldCharType="begin"/>
      </w:r>
      <w:r>
        <w:rPr>
          <w:color w:val="auto"/>
        </w:rPr>
        <w:instrText xml:space="preserve"> SEQ Таблица \* ARABIC \s 1 </w:instrText>
      </w:r>
      <w:r>
        <w:rPr>
          <w:color w:val="auto"/>
        </w:rPr>
        <w:fldChar w:fldCharType="separate"/>
      </w:r>
      <w:r>
        <w:rPr>
          <w:color w:val="auto"/>
        </w:rPr>
        <w:t>15</w:t>
      </w:r>
      <w:r>
        <w:rPr>
          <w:color w:val="auto"/>
        </w:rPr>
        <w:fldChar w:fldCharType="end"/>
      </w:r>
      <w:r>
        <w:rPr>
          <w:color w:val="auto"/>
        </w:rPr>
        <w:t xml:space="preserve"> - Описание типа tSpravochnikByudzhety</w:t>
      </w:r>
      <w:bookmarkEnd w:id="65"/>
    </w:p>
    <w:tbl>
      <w:tblPr>
        <w:tblStyle w:val="9"/>
        <w:tblW w:w="974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"/>
        <w:gridCol w:w="1701"/>
        <w:gridCol w:w="1843"/>
        <w:gridCol w:w="567"/>
        <w:gridCol w:w="992"/>
        <w:gridCol w:w="1276"/>
        <w:gridCol w:w="28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</w:trPr>
        <w:tc>
          <w:tcPr>
            <w:tcW w:w="53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843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67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992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1276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2835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534" w:type="dxa"/>
          </w:tcPr>
          <w:p>
            <w:pPr>
              <w:pStyle w:val="47"/>
              <w:numPr>
                <w:ilvl w:val="0"/>
                <w:numId w:val="16"/>
              </w:numPr>
              <w:spacing w:after="0" w:line="240" w:lineRule="auto"/>
              <w:ind w:left="29" w:right="33" w:hanging="29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Align w:val="bottom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843" w:type="dxa"/>
            <w:vAlign w:val="bottom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Naimenovanie</w:t>
            </w:r>
          </w:p>
        </w:tc>
        <w:tc>
          <w:tcPr>
            <w:tcW w:w="567" w:type="dxa"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992" w:type="dxa"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Т(1-150)</w:t>
            </w:r>
          </w:p>
        </w:tc>
        <w:tc>
          <w:tcPr>
            <w:tcW w:w="1276" w:type="dxa"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835" w:type="dxa"/>
            <w:vAlign w:val="bottom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наименование.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534" w:type="dxa"/>
          </w:tcPr>
          <w:p>
            <w:pPr>
              <w:pStyle w:val="47"/>
              <w:numPr>
                <w:ilvl w:val="0"/>
                <w:numId w:val="16"/>
              </w:numPr>
              <w:spacing w:after="0" w:line="240" w:lineRule="auto"/>
              <w:ind w:left="29" w:right="33" w:hanging="29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Align w:val="bottom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Код ОКТМО</w:t>
            </w:r>
          </w:p>
        </w:tc>
        <w:tc>
          <w:tcPr>
            <w:tcW w:w="1843" w:type="dxa"/>
            <w:vAlign w:val="bottom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Kod</w:t>
            </w:r>
          </w:p>
        </w:tc>
        <w:tc>
          <w:tcPr>
            <w:tcW w:w="567" w:type="dxa"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992" w:type="dxa"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Т(1-11)</w:t>
            </w:r>
          </w:p>
        </w:tc>
        <w:tc>
          <w:tcPr>
            <w:tcW w:w="1276" w:type="dxa"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835" w:type="dxa"/>
            <w:vAlign w:val="bottom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код ОКТМО</w:t>
            </w:r>
          </w:p>
        </w:tc>
      </w:tr>
    </w:tbl>
    <w:p>
      <w:pPr>
        <w:rPr>
          <w:rFonts w:ascii="Times New Roman" w:hAnsi="Times New Roman"/>
        </w:rPr>
      </w:pPr>
    </w:p>
    <w:p>
      <w:pPr>
        <w:pStyle w:val="14"/>
        <w:rPr>
          <w:color w:val="auto"/>
        </w:rPr>
      </w:pPr>
      <w:bookmarkStart w:id="66" w:name="_Toc119508075"/>
      <w:r>
        <w:rPr>
          <w:color w:val="auto"/>
        </w:rPr>
        <w:t xml:space="preserve">Таблица </w:t>
      </w:r>
      <w:r>
        <w:rPr>
          <w:color w:val="auto"/>
        </w:rPr>
        <w:fldChar w:fldCharType="begin"/>
      </w:r>
      <w:r>
        <w:rPr>
          <w:color w:val="auto"/>
        </w:rPr>
        <w:instrText xml:space="preserve"> STYLEREF 1 \s </w:instrText>
      </w:r>
      <w:r>
        <w:rPr>
          <w:color w:val="auto"/>
        </w:rPr>
        <w:fldChar w:fldCharType="separate"/>
      </w:r>
      <w:r>
        <w:rPr>
          <w:color w:val="auto"/>
        </w:rPr>
        <w:t>3</w:t>
      </w:r>
      <w:r>
        <w:rPr>
          <w:color w:val="auto"/>
        </w:rPr>
        <w:fldChar w:fldCharType="end"/>
      </w:r>
      <w:r>
        <w:rPr>
          <w:color w:val="auto"/>
        </w:rPr>
        <w:t>.</w:t>
      </w:r>
      <w:r>
        <w:rPr>
          <w:color w:val="auto"/>
        </w:rPr>
        <w:fldChar w:fldCharType="begin"/>
      </w:r>
      <w:r>
        <w:rPr>
          <w:color w:val="auto"/>
        </w:rPr>
        <w:instrText xml:space="preserve"> SEQ Таблица \* ARABIC \s 1 </w:instrText>
      </w:r>
      <w:r>
        <w:rPr>
          <w:color w:val="auto"/>
        </w:rPr>
        <w:fldChar w:fldCharType="separate"/>
      </w:r>
      <w:r>
        <w:rPr>
          <w:color w:val="auto"/>
        </w:rPr>
        <w:t>16</w:t>
      </w:r>
      <w:r>
        <w:rPr>
          <w:color w:val="auto"/>
        </w:rPr>
        <w:fldChar w:fldCharType="end"/>
      </w:r>
      <w:r>
        <w:rPr>
          <w:color w:val="auto"/>
        </w:rPr>
        <w:t xml:space="preserve"> - Описание типа tSpravochnikPodrazdeleniya</w:t>
      </w:r>
      <w:bookmarkEnd w:id="66"/>
    </w:p>
    <w:tbl>
      <w:tblPr>
        <w:tblStyle w:val="9"/>
        <w:tblW w:w="9942" w:type="dxa"/>
        <w:tblInd w:w="-11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30" w:type="dxa"/>
          <w:bottom w:w="0" w:type="dxa"/>
          <w:right w:w="0" w:type="dxa"/>
        </w:tblCellMar>
      </w:tblPr>
      <w:tblGrid>
        <w:gridCol w:w="426"/>
        <w:gridCol w:w="1589"/>
        <w:gridCol w:w="1687"/>
        <w:gridCol w:w="493"/>
        <w:gridCol w:w="994"/>
        <w:gridCol w:w="1493"/>
        <w:gridCol w:w="32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0" w:type="dxa"/>
          </w:tblCellMar>
        </w:tblPrEx>
        <w:trPr>
          <w:trHeight w:val="945" w:hRule="atLeast"/>
        </w:trPr>
        <w:tc>
          <w:tcPr>
            <w:tcW w:w="42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Cs/>
                <w:sz w:val="20"/>
                <w:szCs w:val="20"/>
              </w:rPr>
              <w:t>№ п/п</w:t>
            </w:r>
          </w:p>
        </w:tc>
        <w:tc>
          <w:tcPr>
            <w:tcW w:w="159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Cs/>
                <w:sz w:val="20"/>
                <w:szCs w:val="20"/>
              </w:rPr>
              <w:t>Наименование элемента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Cs/>
                <w:sz w:val="20"/>
                <w:szCs w:val="20"/>
              </w:rPr>
              <w:t>Сокращенное наименование (код) элемента</w:t>
            </w:r>
          </w:p>
        </w:tc>
        <w:tc>
          <w:tcPr>
            <w:tcW w:w="493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Cs/>
                <w:sz w:val="20"/>
                <w:szCs w:val="20"/>
              </w:rPr>
              <w:t>Тип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Cs/>
                <w:sz w:val="20"/>
                <w:szCs w:val="20"/>
              </w:rPr>
              <w:t>Формат элемента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Cs/>
                <w:sz w:val="20"/>
                <w:szCs w:val="20"/>
              </w:rPr>
              <w:t>Обязательность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Cs/>
                <w:sz w:val="20"/>
                <w:szCs w:val="20"/>
              </w:rPr>
              <w:t>Дополнительная информация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55" w:hRule="atLeast"/>
        </w:trPr>
        <w:tc>
          <w:tcPr>
            <w:tcW w:w="426" w:type="dxa"/>
          </w:tcPr>
          <w:p>
            <w:pPr>
              <w:pStyle w:val="47"/>
              <w:numPr>
                <w:ilvl w:val="0"/>
                <w:numId w:val="17"/>
              </w:numPr>
              <w:spacing w:after="0" w:line="240" w:lineRule="auto"/>
              <w:ind w:right="33" w:hanging="720"/>
              <w:rPr>
                <w:rFonts w:ascii="Times New Roman" w:hAnsi="Times New Roman"/>
                <w:iCs/>
                <w:sz w:val="20"/>
                <w:szCs w:val="20"/>
              </w:rPr>
            </w:pPr>
          </w:p>
        </w:tc>
        <w:tc>
          <w:tcPr>
            <w:tcW w:w="1590" w:type="dxa"/>
            <w:vAlign w:val="bottom"/>
          </w:tcPr>
          <w:p>
            <w:pPr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Глобальный уникальный идентификатор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GUID</w:t>
            </w:r>
          </w:p>
        </w:tc>
        <w:tc>
          <w:tcPr>
            <w:tcW w:w="493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П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GUID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Н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Указывается глобальный уникальный идентификатор для подразделения. Обязателен для заполнения при заполненном реквизите Naimenovanie.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426" w:type="dxa"/>
          </w:tcPr>
          <w:p>
            <w:pPr>
              <w:pStyle w:val="47"/>
              <w:numPr>
                <w:ilvl w:val="0"/>
                <w:numId w:val="17"/>
              </w:numPr>
              <w:spacing w:after="0" w:line="240" w:lineRule="auto"/>
              <w:ind w:left="29" w:right="33" w:hanging="29"/>
              <w:rPr>
                <w:rFonts w:ascii="Times New Roman" w:hAnsi="Times New Roman"/>
                <w:iCs/>
                <w:sz w:val="20"/>
                <w:szCs w:val="20"/>
              </w:rPr>
            </w:pPr>
          </w:p>
        </w:tc>
        <w:tc>
          <w:tcPr>
            <w:tcW w:w="1590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Наименование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Naimenovanie</w:t>
            </w:r>
          </w:p>
        </w:tc>
        <w:tc>
          <w:tcPr>
            <w:tcW w:w="493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П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Т(1-150)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Н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наименование структурное подразделения, оформившего документ. Заполняется при наличии.</w:t>
            </w:r>
          </w:p>
        </w:tc>
      </w:tr>
    </w:tbl>
    <w:p>
      <w:pPr>
        <w:pStyle w:val="14"/>
        <w:ind w:firstLine="567"/>
        <w:rPr>
          <w:color w:val="auto"/>
        </w:rPr>
      </w:pPr>
    </w:p>
    <w:p>
      <w:pPr>
        <w:pStyle w:val="14"/>
        <w:ind w:firstLine="567"/>
        <w:rPr>
          <w:color w:val="auto"/>
        </w:rPr>
      </w:pPr>
      <w:bookmarkStart w:id="67" w:name="_Toc119508076"/>
      <w:r>
        <w:rPr>
          <w:color w:val="auto"/>
        </w:rPr>
        <w:t xml:space="preserve">Таблица </w:t>
      </w:r>
      <w:r>
        <w:rPr>
          <w:color w:val="auto"/>
        </w:rPr>
        <w:fldChar w:fldCharType="begin"/>
      </w:r>
      <w:r>
        <w:rPr>
          <w:color w:val="auto"/>
        </w:rPr>
        <w:instrText xml:space="preserve"> STYLEREF 1 \s </w:instrText>
      </w:r>
      <w:r>
        <w:rPr>
          <w:color w:val="auto"/>
        </w:rPr>
        <w:fldChar w:fldCharType="separate"/>
      </w:r>
      <w:r>
        <w:rPr>
          <w:color w:val="auto"/>
        </w:rPr>
        <w:t>3</w:t>
      </w:r>
      <w:r>
        <w:rPr>
          <w:color w:val="auto"/>
        </w:rPr>
        <w:fldChar w:fldCharType="end"/>
      </w:r>
      <w:r>
        <w:rPr>
          <w:color w:val="auto"/>
        </w:rPr>
        <w:t>.</w:t>
      </w:r>
      <w:r>
        <w:rPr>
          <w:color w:val="auto"/>
        </w:rPr>
        <w:fldChar w:fldCharType="begin"/>
      </w:r>
      <w:r>
        <w:rPr>
          <w:color w:val="auto"/>
        </w:rPr>
        <w:instrText xml:space="preserve"> SEQ Таблица \* ARABIC \s 1 </w:instrText>
      </w:r>
      <w:r>
        <w:rPr>
          <w:color w:val="auto"/>
        </w:rPr>
        <w:fldChar w:fldCharType="separate"/>
      </w:r>
      <w:r>
        <w:rPr>
          <w:color w:val="auto"/>
        </w:rPr>
        <w:t>17</w:t>
      </w:r>
      <w:r>
        <w:rPr>
          <w:color w:val="auto"/>
        </w:rPr>
        <w:fldChar w:fldCharType="end"/>
      </w:r>
      <w:r>
        <w:rPr>
          <w:color w:val="auto"/>
        </w:rPr>
        <w:t xml:space="preserve"> - Описание типа </w:t>
      </w:r>
      <w:r>
        <w:rPr>
          <w:color w:val="auto"/>
          <w:szCs w:val="20"/>
          <w:lang w:eastAsia="ru-RU"/>
        </w:rPr>
        <w:t>tExecutor</w:t>
      </w:r>
      <w:bookmarkEnd w:id="67"/>
    </w:p>
    <w:tbl>
      <w:tblPr>
        <w:tblStyle w:val="9"/>
        <w:tblW w:w="977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2"/>
        <w:gridCol w:w="1701"/>
        <w:gridCol w:w="1843"/>
        <w:gridCol w:w="567"/>
        <w:gridCol w:w="1134"/>
        <w:gridCol w:w="1134"/>
        <w:gridCol w:w="28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</w:trPr>
        <w:tc>
          <w:tcPr>
            <w:tcW w:w="56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843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67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134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1134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2835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562" w:type="dxa"/>
          </w:tcPr>
          <w:p>
            <w:pPr>
              <w:pStyle w:val="40"/>
              <w:widowControl w:val="0"/>
              <w:numPr>
                <w:ilvl w:val="0"/>
                <w:numId w:val="18"/>
              </w:numPr>
              <w:ind w:left="29" w:hanging="29"/>
              <w:rPr>
                <w:szCs w:val="20"/>
              </w:rPr>
            </w:pPr>
          </w:p>
        </w:tc>
        <w:tc>
          <w:tcPr>
            <w:tcW w:w="1701" w:type="dxa"/>
          </w:tcPr>
          <w:p>
            <w:pPr>
              <w:pStyle w:val="40"/>
              <w:widowControl w:val="0"/>
              <w:rPr>
                <w:szCs w:val="20"/>
              </w:rPr>
            </w:pPr>
            <w:r>
              <w:rPr>
                <w:szCs w:val="20"/>
              </w:rPr>
              <w:t>Расшифровка подписи</w:t>
            </w:r>
          </w:p>
        </w:tc>
        <w:tc>
          <w:tcPr>
            <w:tcW w:w="1843" w:type="dxa"/>
          </w:tcPr>
          <w:p>
            <w:pPr>
              <w:pStyle w:val="40"/>
              <w:widowControl w:val="0"/>
              <w:rPr>
                <w:szCs w:val="20"/>
              </w:rPr>
            </w:pPr>
            <w:r>
              <w:rPr>
                <w:szCs w:val="20"/>
              </w:rPr>
              <w:t>SignExecut</w:t>
            </w:r>
          </w:p>
        </w:tc>
        <w:tc>
          <w:tcPr>
            <w:tcW w:w="567" w:type="dxa"/>
          </w:tcPr>
          <w:p>
            <w:pPr>
              <w:pStyle w:val="40"/>
              <w:widowControl w:val="0"/>
              <w:jc w:val="center"/>
              <w:rPr>
                <w:szCs w:val="20"/>
              </w:rPr>
            </w:pPr>
            <w:r>
              <w:rPr>
                <w:szCs w:val="20"/>
              </w:rPr>
              <w:t>П</w:t>
            </w:r>
          </w:p>
        </w:tc>
        <w:tc>
          <w:tcPr>
            <w:tcW w:w="1134" w:type="dxa"/>
          </w:tcPr>
          <w:p>
            <w:pPr>
              <w:pStyle w:val="40"/>
              <w:widowControl w:val="0"/>
              <w:rPr>
                <w:szCs w:val="20"/>
              </w:rPr>
            </w:pPr>
            <w:r>
              <w:rPr>
                <w:szCs w:val="20"/>
              </w:rPr>
              <w:t>Т(1-300)</w:t>
            </w:r>
          </w:p>
        </w:tc>
        <w:tc>
          <w:tcPr>
            <w:tcW w:w="1134" w:type="dxa"/>
          </w:tcPr>
          <w:p>
            <w:pPr>
              <w:pStyle w:val="40"/>
              <w:widowControl w:val="0"/>
              <w:jc w:val="center"/>
              <w:rPr>
                <w:szCs w:val="20"/>
              </w:rPr>
            </w:pPr>
            <w:r>
              <w:rPr>
                <w:szCs w:val="20"/>
              </w:rPr>
              <w:t>О</w:t>
            </w:r>
          </w:p>
        </w:tc>
        <w:tc>
          <w:tcPr>
            <w:tcW w:w="2835" w:type="dxa"/>
          </w:tcPr>
          <w:p>
            <w:pPr>
              <w:pStyle w:val="40"/>
              <w:widowControl w:val="0"/>
              <w:rPr>
                <w:szCs w:val="20"/>
              </w:rPr>
            </w:pPr>
            <w:r>
              <w:rPr>
                <w:szCs w:val="20"/>
              </w:rPr>
              <w:t>ФИО.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562" w:type="dxa"/>
          </w:tcPr>
          <w:p>
            <w:pPr>
              <w:pStyle w:val="40"/>
              <w:widowControl w:val="0"/>
              <w:numPr>
                <w:ilvl w:val="0"/>
                <w:numId w:val="18"/>
              </w:numPr>
              <w:ind w:left="29" w:hanging="29"/>
              <w:rPr>
                <w:szCs w:val="20"/>
              </w:rPr>
            </w:pPr>
          </w:p>
        </w:tc>
        <w:tc>
          <w:tcPr>
            <w:tcW w:w="1701" w:type="dxa"/>
          </w:tcPr>
          <w:p>
            <w:pPr>
              <w:pStyle w:val="40"/>
              <w:widowControl w:val="0"/>
              <w:rPr>
                <w:szCs w:val="20"/>
              </w:rPr>
            </w:pPr>
            <w:r>
              <w:rPr>
                <w:szCs w:val="20"/>
              </w:rPr>
              <w:t>Должность</w:t>
            </w:r>
          </w:p>
        </w:tc>
        <w:tc>
          <w:tcPr>
            <w:tcW w:w="1843" w:type="dxa"/>
          </w:tcPr>
          <w:p>
            <w:pPr>
              <w:pStyle w:val="40"/>
              <w:widowControl w:val="0"/>
              <w:rPr>
                <w:szCs w:val="20"/>
              </w:rPr>
            </w:pPr>
            <w:r>
              <w:rPr>
                <w:szCs w:val="20"/>
              </w:rPr>
              <w:t>PositExecut</w:t>
            </w:r>
          </w:p>
        </w:tc>
        <w:tc>
          <w:tcPr>
            <w:tcW w:w="567" w:type="dxa"/>
          </w:tcPr>
          <w:p>
            <w:pPr>
              <w:pStyle w:val="40"/>
              <w:widowControl w:val="0"/>
              <w:jc w:val="center"/>
              <w:rPr>
                <w:szCs w:val="20"/>
              </w:rPr>
            </w:pPr>
            <w:r>
              <w:rPr>
                <w:szCs w:val="20"/>
              </w:rPr>
              <w:t>П</w:t>
            </w:r>
          </w:p>
        </w:tc>
        <w:tc>
          <w:tcPr>
            <w:tcW w:w="1134" w:type="dxa"/>
          </w:tcPr>
          <w:p>
            <w:pPr>
              <w:pStyle w:val="40"/>
              <w:widowControl w:val="0"/>
              <w:rPr>
                <w:szCs w:val="20"/>
              </w:rPr>
            </w:pPr>
            <w:r>
              <w:rPr>
                <w:szCs w:val="20"/>
              </w:rPr>
              <w:t>Т(1-300)</w:t>
            </w:r>
          </w:p>
        </w:tc>
        <w:tc>
          <w:tcPr>
            <w:tcW w:w="1134" w:type="dxa"/>
          </w:tcPr>
          <w:p>
            <w:pPr>
              <w:pStyle w:val="40"/>
              <w:widowControl w:val="0"/>
              <w:jc w:val="center"/>
              <w:rPr>
                <w:szCs w:val="20"/>
              </w:rPr>
            </w:pPr>
            <w:r>
              <w:rPr>
                <w:szCs w:val="20"/>
              </w:rPr>
              <w:t>О</w:t>
            </w:r>
          </w:p>
        </w:tc>
        <w:tc>
          <w:tcPr>
            <w:tcW w:w="2835" w:type="dxa"/>
          </w:tcPr>
          <w:p>
            <w:pPr>
              <w:pStyle w:val="40"/>
              <w:widowControl w:val="0"/>
              <w:rPr>
                <w:szCs w:val="20"/>
              </w:rPr>
            </w:pPr>
            <w:r>
              <w:rPr>
                <w:szCs w:val="20"/>
              </w:rPr>
              <w:t>Должность.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562" w:type="dxa"/>
          </w:tcPr>
          <w:p>
            <w:pPr>
              <w:pStyle w:val="40"/>
              <w:widowControl w:val="0"/>
              <w:numPr>
                <w:ilvl w:val="0"/>
                <w:numId w:val="18"/>
              </w:numPr>
              <w:ind w:left="29" w:hanging="29"/>
              <w:rPr>
                <w:szCs w:val="20"/>
              </w:rPr>
            </w:pPr>
          </w:p>
        </w:tc>
        <w:tc>
          <w:tcPr>
            <w:tcW w:w="1701" w:type="dxa"/>
          </w:tcPr>
          <w:p>
            <w:pPr>
              <w:pStyle w:val="40"/>
              <w:widowControl w:val="0"/>
              <w:rPr>
                <w:szCs w:val="20"/>
              </w:rPr>
            </w:pPr>
            <w:r>
              <w:rPr>
                <w:szCs w:val="20"/>
              </w:rPr>
              <w:t>Телефон</w:t>
            </w:r>
          </w:p>
        </w:tc>
        <w:tc>
          <w:tcPr>
            <w:tcW w:w="1843" w:type="dxa"/>
          </w:tcPr>
          <w:p>
            <w:pPr>
              <w:pStyle w:val="40"/>
              <w:widowControl w:val="0"/>
              <w:rPr>
                <w:szCs w:val="20"/>
              </w:rPr>
            </w:pPr>
            <w:r>
              <w:rPr>
                <w:szCs w:val="20"/>
              </w:rPr>
              <w:t>Phone</w:t>
            </w:r>
          </w:p>
        </w:tc>
        <w:tc>
          <w:tcPr>
            <w:tcW w:w="567" w:type="dxa"/>
          </w:tcPr>
          <w:p>
            <w:pPr>
              <w:pStyle w:val="40"/>
              <w:widowControl w:val="0"/>
              <w:jc w:val="center"/>
              <w:rPr>
                <w:szCs w:val="20"/>
              </w:rPr>
            </w:pPr>
            <w:r>
              <w:rPr>
                <w:szCs w:val="20"/>
              </w:rPr>
              <w:t>П</w:t>
            </w:r>
          </w:p>
        </w:tc>
        <w:tc>
          <w:tcPr>
            <w:tcW w:w="1134" w:type="dxa"/>
          </w:tcPr>
          <w:p>
            <w:pPr>
              <w:pStyle w:val="40"/>
              <w:widowControl w:val="0"/>
              <w:rPr>
                <w:szCs w:val="20"/>
              </w:rPr>
            </w:pPr>
            <w:r>
              <w:rPr>
                <w:szCs w:val="20"/>
              </w:rPr>
              <w:t>Т(1-50)</w:t>
            </w:r>
          </w:p>
        </w:tc>
        <w:tc>
          <w:tcPr>
            <w:tcW w:w="1134" w:type="dxa"/>
          </w:tcPr>
          <w:p>
            <w:pPr>
              <w:pStyle w:val="40"/>
              <w:widowControl w:val="0"/>
              <w:jc w:val="center"/>
              <w:rPr>
                <w:szCs w:val="20"/>
              </w:rPr>
            </w:pPr>
            <w:r>
              <w:rPr>
                <w:szCs w:val="20"/>
              </w:rPr>
              <w:t>О</w:t>
            </w:r>
          </w:p>
        </w:tc>
        <w:tc>
          <w:tcPr>
            <w:tcW w:w="2835" w:type="dxa"/>
          </w:tcPr>
          <w:p>
            <w:pPr>
              <w:pStyle w:val="40"/>
              <w:widowControl w:val="0"/>
              <w:rPr>
                <w:szCs w:val="20"/>
              </w:rPr>
            </w:pPr>
            <w:r>
              <w:rPr>
                <w:szCs w:val="20"/>
              </w:rPr>
              <w:t>Телефон.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562" w:type="dxa"/>
          </w:tcPr>
          <w:p>
            <w:pPr>
              <w:pStyle w:val="40"/>
              <w:widowControl w:val="0"/>
              <w:numPr>
                <w:ilvl w:val="0"/>
                <w:numId w:val="18"/>
              </w:numPr>
              <w:ind w:left="29" w:hanging="29"/>
              <w:jc w:val="left"/>
              <w:rPr>
                <w:szCs w:val="20"/>
              </w:rPr>
            </w:pPr>
          </w:p>
        </w:tc>
        <w:tc>
          <w:tcPr>
            <w:tcW w:w="1701" w:type="dxa"/>
          </w:tcPr>
          <w:p>
            <w:pPr>
              <w:pStyle w:val="40"/>
              <w:widowControl w:val="0"/>
              <w:jc w:val="left"/>
              <w:rPr>
                <w:szCs w:val="20"/>
              </w:rPr>
            </w:pPr>
            <w:r>
              <w:rPr>
                <w:szCs w:val="20"/>
              </w:rPr>
              <w:t>Дата подписания</w:t>
            </w:r>
          </w:p>
        </w:tc>
        <w:tc>
          <w:tcPr>
            <w:tcW w:w="1843" w:type="dxa"/>
          </w:tcPr>
          <w:p>
            <w:pPr>
              <w:pStyle w:val="40"/>
              <w:widowControl w:val="0"/>
              <w:jc w:val="left"/>
              <w:rPr>
                <w:szCs w:val="20"/>
              </w:rPr>
            </w:pPr>
            <w:r>
              <w:rPr>
                <w:szCs w:val="20"/>
              </w:rPr>
              <w:t>DateExecut</w:t>
            </w:r>
          </w:p>
        </w:tc>
        <w:tc>
          <w:tcPr>
            <w:tcW w:w="567" w:type="dxa"/>
          </w:tcPr>
          <w:p>
            <w:pPr>
              <w:spacing w:before="60" w:after="60" w:line="256" w:lineRule="auto"/>
              <w:jc w:val="center"/>
              <w:rPr>
                <w:rFonts w:ascii="Times New Roman" w:hAnsi="Times New Roman"/>
                <w:szCs w:val="20"/>
                <w:lang w:eastAsia="ru-RU"/>
              </w:rPr>
            </w:pPr>
            <w:r>
              <w:rPr>
                <w:rFonts w:ascii="Times New Roman" w:hAnsi="Times New Roman"/>
                <w:szCs w:val="20"/>
                <w:lang w:eastAsia="ru-RU"/>
              </w:rPr>
              <w:t>П</w:t>
            </w:r>
          </w:p>
        </w:tc>
        <w:tc>
          <w:tcPr>
            <w:tcW w:w="1134" w:type="dxa"/>
          </w:tcPr>
          <w:p>
            <w:pPr>
              <w:spacing w:before="60" w:after="60" w:line="256" w:lineRule="auto"/>
              <w:jc w:val="center"/>
              <w:rPr>
                <w:rFonts w:ascii="Times New Roman" w:hAnsi="Times New Roman"/>
                <w:szCs w:val="20"/>
                <w:lang w:eastAsia="ru-RU"/>
              </w:rPr>
            </w:pPr>
            <w:r>
              <w:rPr>
                <w:rFonts w:ascii="Times New Roman" w:hAnsi="Times New Roman"/>
                <w:szCs w:val="20"/>
                <w:lang w:eastAsia="ru-RU"/>
              </w:rPr>
              <w:t>Date</w:t>
            </w:r>
          </w:p>
        </w:tc>
        <w:tc>
          <w:tcPr>
            <w:tcW w:w="1134" w:type="dxa"/>
          </w:tcPr>
          <w:p>
            <w:pPr>
              <w:pStyle w:val="40"/>
              <w:widowControl w:val="0"/>
              <w:jc w:val="center"/>
              <w:rPr>
                <w:szCs w:val="20"/>
              </w:rPr>
            </w:pPr>
            <w:r>
              <w:rPr>
                <w:szCs w:val="20"/>
              </w:rPr>
              <w:t>О</w:t>
            </w:r>
          </w:p>
        </w:tc>
        <w:tc>
          <w:tcPr>
            <w:tcW w:w="2835" w:type="dxa"/>
          </w:tcPr>
          <w:p>
            <w:pPr>
              <w:pStyle w:val="40"/>
              <w:widowControl w:val="0"/>
              <w:jc w:val="left"/>
              <w:rPr>
                <w:szCs w:val="20"/>
              </w:rPr>
            </w:pPr>
            <w:r>
              <w:rPr>
                <w:szCs w:val="20"/>
              </w:rPr>
              <w:t>Дата подписания документа исполнителем.</w:t>
            </w:r>
          </w:p>
        </w:tc>
      </w:tr>
    </w:tbl>
    <w:p>
      <w:pPr>
        <w:pStyle w:val="14"/>
        <w:rPr>
          <w:color w:val="auto"/>
        </w:rPr>
      </w:pPr>
    </w:p>
    <w:p>
      <w:pPr>
        <w:pStyle w:val="14"/>
        <w:ind w:firstLine="567"/>
        <w:rPr>
          <w:color w:val="auto"/>
        </w:rPr>
      </w:pPr>
      <w:bookmarkStart w:id="68" w:name="_Ref106208071"/>
      <w:bookmarkStart w:id="69" w:name="_Toc119508077"/>
      <w:r>
        <w:rPr>
          <w:color w:val="auto"/>
        </w:rPr>
        <w:t xml:space="preserve">Таблица </w:t>
      </w:r>
      <w:r>
        <w:rPr>
          <w:color w:val="auto"/>
        </w:rPr>
        <w:fldChar w:fldCharType="begin"/>
      </w:r>
      <w:r>
        <w:rPr>
          <w:color w:val="auto"/>
        </w:rPr>
        <w:instrText xml:space="preserve"> STYLEREF 1 \s </w:instrText>
      </w:r>
      <w:r>
        <w:rPr>
          <w:color w:val="auto"/>
        </w:rPr>
        <w:fldChar w:fldCharType="separate"/>
      </w:r>
      <w:r>
        <w:rPr>
          <w:color w:val="auto"/>
        </w:rPr>
        <w:t>3</w:t>
      </w:r>
      <w:r>
        <w:rPr>
          <w:color w:val="auto"/>
        </w:rPr>
        <w:fldChar w:fldCharType="end"/>
      </w:r>
      <w:r>
        <w:rPr>
          <w:color w:val="auto"/>
        </w:rPr>
        <w:t>.</w:t>
      </w:r>
      <w:r>
        <w:rPr>
          <w:color w:val="auto"/>
        </w:rPr>
        <w:fldChar w:fldCharType="begin"/>
      </w:r>
      <w:r>
        <w:rPr>
          <w:color w:val="auto"/>
        </w:rPr>
        <w:instrText xml:space="preserve"> SEQ Таблица \* ARABIC \s 1 </w:instrText>
      </w:r>
      <w:r>
        <w:rPr>
          <w:color w:val="auto"/>
        </w:rPr>
        <w:fldChar w:fldCharType="separate"/>
      </w:r>
      <w:r>
        <w:rPr>
          <w:color w:val="auto"/>
        </w:rPr>
        <w:t>18</w:t>
      </w:r>
      <w:r>
        <w:rPr>
          <w:color w:val="auto"/>
        </w:rPr>
        <w:fldChar w:fldCharType="end"/>
      </w:r>
      <w:bookmarkEnd w:id="68"/>
      <w:r>
        <w:rPr>
          <w:color w:val="auto"/>
        </w:rPr>
        <w:t xml:space="preserve"> – Статусы операций начисления доходов</w:t>
      </w:r>
      <w:bookmarkEnd w:id="69"/>
    </w:p>
    <w:tbl>
      <w:tblPr>
        <w:tblStyle w:val="9"/>
        <w:tblW w:w="9493" w:type="dxa"/>
        <w:tblInd w:w="11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8"/>
        <w:gridCol w:w="76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</w:trPr>
        <w:tc>
          <w:tcPr>
            <w:tcW w:w="1838" w:type="dxa"/>
            <w:shd w:val="clear" w:color="auto" w:fill="FFFFFF"/>
            <w:noWrap/>
          </w:tcPr>
          <w:p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Код</w:t>
            </w:r>
          </w:p>
        </w:tc>
        <w:tc>
          <w:tcPr>
            <w:tcW w:w="7655" w:type="dxa"/>
            <w:shd w:val="clear" w:color="auto" w:fill="FFFFFF"/>
            <w:noWrap/>
          </w:tcPr>
          <w:p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Наименование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838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01</w:t>
            </w:r>
          </w:p>
        </w:tc>
        <w:tc>
          <w:tcPr>
            <w:tcW w:w="7655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Новый (первичное начисление)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838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01.10</w:t>
            </w:r>
          </w:p>
        </w:tc>
        <w:tc>
          <w:tcPr>
            <w:tcW w:w="7655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Начисление доходов текущего финансового года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838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01.11</w:t>
            </w:r>
          </w:p>
        </w:tc>
        <w:tc>
          <w:tcPr>
            <w:tcW w:w="7655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Начисление администрируемых доходов текущего финансового года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838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01.12</w:t>
            </w:r>
          </w:p>
        </w:tc>
        <w:tc>
          <w:tcPr>
            <w:tcW w:w="7655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Начисление иных доходов текущего финансового года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838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01.20</w:t>
            </w:r>
          </w:p>
        </w:tc>
        <w:tc>
          <w:tcPr>
            <w:tcW w:w="7655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Начисление доходов будущих периодов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838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01.21</w:t>
            </w:r>
          </w:p>
        </w:tc>
        <w:tc>
          <w:tcPr>
            <w:tcW w:w="7655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Начисление администрируемых доходов будущих периодов по решениям о наложении административного штрафа, не вступивших в законную силу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838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01.22</w:t>
            </w:r>
          </w:p>
        </w:tc>
        <w:tc>
          <w:tcPr>
            <w:tcW w:w="7655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Начисление иных доходов будущих периодов по решениям о наложении административного штрафа, не вступивших в законную силу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838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01.30</w:t>
            </w:r>
          </w:p>
        </w:tc>
        <w:tc>
          <w:tcPr>
            <w:tcW w:w="7655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Начисление доходов текущего года при исправлении ошибок прошлых лет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838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01.31</w:t>
            </w:r>
          </w:p>
        </w:tc>
        <w:tc>
          <w:tcPr>
            <w:tcW w:w="7655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Начисление администрируемых доходов текущего года при исправлении ошибок года, предшествующего отчетному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838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01.32</w:t>
            </w:r>
          </w:p>
        </w:tc>
        <w:tc>
          <w:tcPr>
            <w:tcW w:w="7655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Начисление иных доходов текущего года при исправлении ошибок года, предшествующего отчетному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838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01.33</w:t>
            </w:r>
          </w:p>
        </w:tc>
        <w:tc>
          <w:tcPr>
            <w:tcW w:w="7655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Начисление администрируемых доходов текущего года при исправлении ошибок прошлых лет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838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01.34</w:t>
            </w:r>
          </w:p>
        </w:tc>
        <w:tc>
          <w:tcPr>
            <w:tcW w:w="7655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Начисление иных доходов текущего года при исправлении ошибок прошлых лет по доходам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838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01.35</w:t>
            </w:r>
          </w:p>
        </w:tc>
        <w:tc>
          <w:tcPr>
            <w:tcW w:w="7655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Начисление администрируемых доходов текущего года при исправлении ошибок года, предшествующего отчетному, выявленные по результатам контрольных мероприятий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838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01.36</w:t>
            </w:r>
          </w:p>
        </w:tc>
        <w:tc>
          <w:tcPr>
            <w:tcW w:w="7655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Начисление иных доходов текущего года при исправлении ошибок года, предшествующего отчетному, выявленные по результатам контрольных мероприятий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838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01.37</w:t>
            </w:r>
          </w:p>
        </w:tc>
        <w:tc>
          <w:tcPr>
            <w:tcW w:w="7655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Начисление администрируемых доходов текущего года при исправлении ошибок прошлых лет, выявленные по результатам контрольных мероприятий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838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01.38</w:t>
            </w:r>
          </w:p>
        </w:tc>
        <w:tc>
          <w:tcPr>
            <w:tcW w:w="7655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Начисление иных доходов текущего года при исправлении ошибок прошлых лет, выявленные по результатам контрольных мероприятий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838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01.40</w:t>
            </w:r>
          </w:p>
        </w:tc>
        <w:tc>
          <w:tcPr>
            <w:tcW w:w="7655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Начисление доходов будущих периодов при исправлении ошибок прошлых лет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838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01.41</w:t>
            </w:r>
          </w:p>
        </w:tc>
        <w:tc>
          <w:tcPr>
            <w:tcW w:w="7655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Начисление администрируемых доходов будущих периодов при исправлении ошибок года, предшествующего отчетному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838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01.42</w:t>
            </w:r>
          </w:p>
        </w:tc>
        <w:tc>
          <w:tcPr>
            <w:tcW w:w="7655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Начисление иных доходов будущих периодов при исправлении ошибок года, предшествующего отчетному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838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01.43</w:t>
            </w:r>
          </w:p>
        </w:tc>
        <w:tc>
          <w:tcPr>
            <w:tcW w:w="7655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Начисление администрируемых доходов будущих периодов при исправлении ошибок прошлых лет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838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01.44</w:t>
            </w:r>
          </w:p>
        </w:tc>
        <w:tc>
          <w:tcPr>
            <w:tcW w:w="7655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Начисление иных доходов будущих периодов при исправлении ошибок прошлых лет по доходам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838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01.45</w:t>
            </w:r>
          </w:p>
        </w:tc>
        <w:tc>
          <w:tcPr>
            <w:tcW w:w="7655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Начисление администрируемых доходов будущих периодов при исправлении ошибок года, предшествующего отчетному, выявленные по результатам контрольных мероприятий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838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01.46</w:t>
            </w:r>
          </w:p>
        </w:tc>
        <w:tc>
          <w:tcPr>
            <w:tcW w:w="7655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Начисление иных доходов будущих периодов при исправлении ошибок года, предшествующего отчетному, выявленные по результатам контрольных мероприятий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838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01.47</w:t>
            </w:r>
          </w:p>
        </w:tc>
        <w:tc>
          <w:tcPr>
            <w:tcW w:w="7655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Начисление администрируемых доходов будущих периодов при исправлении ошибок прошлых лет, выявленные по результатам контрольных мероприятий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838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01.48</w:t>
            </w:r>
          </w:p>
        </w:tc>
        <w:tc>
          <w:tcPr>
            <w:tcW w:w="7655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Начисление иных доходов будущих периодов при исправлении ошибок прошлых лет, выявленные по результатам контрольных мероприятий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838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02</w:t>
            </w:r>
          </w:p>
        </w:tc>
        <w:tc>
          <w:tcPr>
            <w:tcW w:w="7655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Уточнение ранее начисленных доходов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838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02.10</w:t>
            </w:r>
          </w:p>
        </w:tc>
        <w:tc>
          <w:tcPr>
            <w:tcW w:w="7655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Уточнение ранее начисленных доходов текущего финансового года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838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02.11</w:t>
            </w:r>
          </w:p>
        </w:tc>
        <w:tc>
          <w:tcPr>
            <w:tcW w:w="7655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Уточнение ранее начисленных администрируемых доходов текущего финансового года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838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02.12</w:t>
            </w:r>
          </w:p>
        </w:tc>
        <w:tc>
          <w:tcPr>
            <w:tcW w:w="7655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Уточнение ранее начисленных иных доходов текущего финансового года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838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02.100</w:t>
            </w:r>
          </w:p>
        </w:tc>
        <w:tc>
          <w:tcPr>
            <w:tcW w:w="7655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Уточнение начисленных доходов текущего года при исправлении ошибок текущего года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838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02.101</w:t>
            </w:r>
          </w:p>
        </w:tc>
        <w:tc>
          <w:tcPr>
            <w:tcW w:w="7655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Уточнение начисленных администрируемых доходов текущего года при исправлении ошибок текущего года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838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02.102</w:t>
            </w:r>
          </w:p>
        </w:tc>
        <w:tc>
          <w:tcPr>
            <w:tcW w:w="7655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Уточнение начисленных иных доходов текущего года при исправлении ошибок текущего года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838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02.20</w:t>
            </w:r>
          </w:p>
        </w:tc>
        <w:tc>
          <w:tcPr>
            <w:tcW w:w="7655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Уточнение ранее начисленных доходов будущих периодов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838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02.21</w:t>
            </w:r>
          </w:p>
        </w:tc>
        <w:tc>
          <w:tcPr>
            <w:tcW w:w="7655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Уточнение суммы администрируемых доходов в связи с поступлением решения суда об изменении суммы по решению о наложении административного штрафа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838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02.22</w:t>
            </w:r>
          </w:p>
        </w:tc>
        <w:tc>
          <w:tcPr>
            <w:tcW w:w="7655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Уточнение даты признания доходов в связи с поступлением документа-основания, подтверждающего обжалование решения о наложении административного штрафа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838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02.23</w:t>
            </w:r>
          </w:p>
        </w:tc>
        <w:tc>
          <w:tcPr>
            <w:tcW w:w="7655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Уточнение даты вступления в законную силу в связи с поступлением решения суда об оставлении без изменения решения о наложении административного штрафа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838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02.24</w:t>
            </w:r>
          </w:p>
        </w:tc>
        <w:tc>
          <w:tcPr>
            <w:tcW w:w="7655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Уточнение суммы иных доходов в связи с поступлением решения суда об изменении суммы по решению о начислении штрафов, пеней, неустоек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838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02.30</w:t>
            </w:r>
          </w:p>
        </w:tc>
        <w:tc>
          <w:tcPr>
            <w:tcW w:w="7655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Уточнение начисленных доходов текущего года при исправлении ошибок прошлых лет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838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02.31</w:t>
            </w:r>
          </w:p>
        </w:tc>
        <w:tc>
          <w:tcPr>
            <w:tcW w:w="7655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Уточнение начисленных администрируемых доходов текущего года при исправлении ошибок года, предшествующего отчетному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838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02.32</w:t>
            </w:r>
          </w:p>
        </w:tc>
        <w:tc>
          <w:tcPr>
            <w:tcW w:w="7655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Уточнение начисленных иных доходов текущего года при исправлении ошибок года, предшествующего отчетному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838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02.33</w:t>
            </w:r>
          </w:p>
        </w:tc>
        <w:tc>
          <w:tcPr>
            <w:tcW w:w="7655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Уточнение начисленных администрируемых доходов текущего года при исправлении ошибок прошлых лет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838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02.34</w:t>
            </w:r>
          </w:p>
        </w:tc>
        <w:tc>
          <w:tcPr>
            <w:tcW w:w="7655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Уточнение начисленных иных доходов текущего года при исправлении ошибок прошлых лет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838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02.35</w:t>
            </w:r>
          </w:p>
        </w:tc>
        <w:tc>
          <w:tcPr>
            <w:tcW w:w="7655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Уточнение начисленных администрируемых доходов текущего года при исправлении ошибок года, предшествующего отчетному, выявленные по результатам контрольных мероприятий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838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02.36</w:t>
            </w:r>
          </w:p>
        </w:tc>
        <w:tc>
          <w:tcPr>
            <w:tcW w:w="7655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Уточнение начисленных иных доходов текущего года при исправлении ошибок года, предшествующего отчетному, выявленные по результатам контрольных мероприятий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838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02.37</w:t>
            </w:r>
          </w:p>
        </w:tc>
        <w:tc>
          <w:tcPr>
            <w:tcW w:w="7655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Уточнение начисленных администрируемых доходов текущего года при исправлении ошибок прошлых лет, выявленные по результатам контрольных мероприятий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838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02.38</w:t>
            </w:r>
          </w:p>
        </w:tc>
        <w:tc>
          <w:tcPr>
            <w:tcW w:w="7655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Уточнение начисленных иных доходов текущего года при исправлении ошибок прошлых лет, выявленные по результатам контрольных мероприятий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838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02.40</w:t>
            </w:r>
          </w:p>
        </w:tc>
        <w:tc>
          <w:tcPr>
            <w:tcW w:w="7655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838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02.50</w:t>
            </w:r>
          </w:p>
        </w:tc>
        <w:tc>
          <w:tcPr>
            <w:tcW w:w="7655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Исправление технической ошибки (без уточнения суммы по документу-основанию)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838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02.60</w:t>
            </w:r>
          </w:p>
        </w:tc>
        <w:tc>
          <w:tcPr>
            <w:tcW w:w="7655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Уточнение начисленных доходов будущих периодов при исправлении ошибок текущего года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838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02.61</w:t>
            </w:r>
          </w:p>
        </w:tc>
        <w:tc>
          <w:tcPr>
            <w:tcW w:w="7655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Уточнение начисленных администрируемых доходов будущих периодов при исправлении ошибок текущего года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838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02.62</w:t>
            </w:r>
          </w:p>
        </w:tc>
        <w:tc>
          <w:tcPr>
            <w:tcW w:w="7655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Уточнение начисленных иных доходов будущих периодов при исправлении ошибок текущего года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838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02.70</w:t>
            </w:r>
          </w:p>
        </w:tc>
        <w:tc>
          <w:tcPr>
            <w:tcW w:w="7655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Уточнение начисленных доходов будущих периодов при исправлении ошибок прошлых лет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838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02.71</w:t>
            </w:r>
          </w:p>
        </w:tc>
        <w:tc>
          <w:tcPr>
            <w:tcW w:w="7655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Уточнение администрируемых доходов будущих периодов при исправлении ошибок года, предшествующего отчетному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838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02.72</w:t>
            </w:r>
          </w:p>
        </w:tc>
        <w:tc>
          <w:tcPr>
            <w:tcW w:w="7655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Уточнение иных доходов будущих периодов при исправлении ошибок года, предшествующего отчетному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838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02.73</w:t>
            </w:r>
          </w:p>
        </w:tc>
        <w:tc>
          <w:tcPr>
            <w:tcW w:w="7655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Уточнение администрируемых доходов будущих периодов при исправлении ошибок прошлых лет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838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02.74</w:t>
            </w:r>
          </w:p>
        </w:tc>
        <w:tc>
          <w:tcPr>
            <w:tcW w:w="7655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Уточнение иных доходов будущих периодов при исправлении ошибок прошлых лет по доходам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838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02.75</w:t>
            </w:r>
          </w:p>
        </w:tc>
        <w:tc>
          <w:tcPr>
            <w:tcW w:w="7655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Уточнение администрируемых доходов будущих периодов при исправлении ошибок года, предшествующего отчетному, выявленные по результатам контрольных мероприятий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838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02.76</w:t>
            </w:r>
          </w:p>
        </w:tc>
        <w:tc>
          <w:tcPr>
            <w:tcW w:w="7655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Уточнение иных доходов будущих периодов при исправлении ошибок года, предшествующего отчетному, выявленные по результатам контрольных мероприятий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838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02.77</w:t>
            </w:r>
          </w:p>
        </w:tc>
        <w:tc>
          <w:tcPr>
            <w:tcW w:w="7655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Уточнение администрируемых доходов будущих периодов при исправлении ошибок прошлых лет, выявленные по результатам контрольных мероприятий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838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02.78</w:t>
            </w:r>
          </w:p>
        </w:tc>
        <w:tc>
          <w:tcPr>
            <w:tcW w:w="7655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Уточнение иных доходов будущих периодов при исправлении ошибок прошлых лет, выявленные по результатам контрольных мероприятий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838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02.80</w:t>
            </w:r>
          </w:p>
        </w:tc>
        <w:tc>
          <w:tcPr>
            <w:tcW w:w="7655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Уточнение признания доходов текущего финансового года в уменьшение ранее начисленных доходов будущих периодов при исправлении ошибок прошлых лет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838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02.81</w:t>
            </w:r>
          </w:p>
        </w:tc>
        <w:tc>
          <w:tcPr>
            <w:tcW w:w="7655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Уточнение признания доходов текущего финансового года в уменьшение ранее начисленных доходов будущих периодов при исправлении ошибок года, предшествующего отчетному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838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02.82</w:t>
            </w:r>
          </w:p>
        </w:tc>
        <w:tc>
          <w:tcPr>
            <w:tcW w:w="7655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Уточнение признания доходов текущего финансового года в уменьшение ранее начисленных доходов будущих периодов при исправлении ошибок прошлых лет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838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02.83</w:t>
            </w:r>
          </w:p>
        </w:tc>
        <w:tc>
          <w:tcPr>
            <w:tcW w:w="7655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Уточнение признания доходов текущего финансового года в уменьшение ранее начисленных доходов будущих периодов при исправлении ошибок года, предшествующего отчетному, выявленные по результатам контрольных мероприятий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838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02.84</w:t>
            </w:r>
          </w:p>
        </w:tc>
        <w:tc>
          <w:tcPr>
            <w:tcW w:w="7655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Уточнение признания доходов текущего финансового года в уменьшение ранее начисленных доходов будущих периодов при исправлении ошибок прошлых лет, выявленные по результатам контрольных мероприятий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838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02.90</w:t>
            </w:r>
          </w:p>
        </w:tc>
        <w:tc>
          <w:tcPr>
            <w:tcW w:w="7655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Уточнение признания доходов текущего финансового года в уменьшение ранее начисленных доходов будущих периодов при исправлении ошибок текущего года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838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02.91</w:t>
            </w:r>
          </w:p>
        </w:tc>
        <w:tc>
          <w:tcPr>
            <w:tcW w:w="7655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Уточнение признания доходов текущего финансового года в уменьшение ранее начисленных доходов будущих периодов при исправлении ошибок текущего года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838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03</w:t>
            </w:r>
          </w:p>
        </w:tc>
        <w:tc>
          <w:tcPr>
            <w:tcW w:w="7655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Аннулирование ранее начисленных доходов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838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03.10</w:t>
            </w:r>
          </w:p>
        </w:tc>
        <w:tc>
          <w:tcPr>
            <w:tcW w:w="7655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Аннулирование начисленных доходов текущего финансового года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838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03.11</w:t>
            </w:r>
          </w:p>
        </w:tc>
        <w:tc>
          <w:tcPr>
            <w:tcW w:w="7655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Аннулирование начисленных администрируемых доходов текущего финансового года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838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03.12</w:t>
            </w:r>
          </w:p>
        </w:tc>
        <w:tc>
          <w:tcPr>
            <w:tcW w:w="7655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Аннулирование начисленных иных доходов текущего финансового года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838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03.20</w:t>
            </w:r>
          </w:p>
        </w:tc>
        <w:tc>
          <w:tcPr>
            <w:tcW w:w="7655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Аннулирование начисления доходов будущих периодов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838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03.21</w:t>
            </w:r>
          </w:p>
        </w:tc>
        <w:tc>
          <w:tcPr>
            <w:tcW w:w="7655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Аннулирование начисления администрируемых доходов будущих периодов по решениям о наложении административного штрафа, не вступившим в законную силу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838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03.22</w:t>
            </w:r>
          </w:p>
        </w:tc>
        <w:tc>
          <w:tcPr>
            <w:tcW w:w="7655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Аннулирование начисления администрируемых доходов будущих периодов по оспариваемым доходам в связи с решением суда об отмене решения о наложении административного штрафа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838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03.23</w:t>
            </w:r>
          </w:p>
        </w:tc>
        <w:tc>
          <w:tcPr>
            <w:tcW w:w="7655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Аннулирование начисления иных доходов будущих периодов по решениям о начислении штрафов, пеней, неустоек, не вступившим в законную силу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838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03.24</w:t>
            </w:r>
          </w:p>
        </w:tc>
        <w:tc>
          <w:tcPr>
            <w:tcW w:w="7655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Аннулирование начисления иных доходов будущих периодов по оспариваемым доходам в связи с решением суда об отмене решения о начислении штрафов, пеней, неустоек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838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03.30</w:t>
            </w:r>
          </w:p>
        </w:tc>
        <w:tc>
          <w:tcPr>
            <w:tcW w:w="7655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Аннулирование начисления доходов будущих периодов при исправлении ошибок текущего года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838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03.31</w:t>
            </w:r>
          </w:p>
        </w:tc>
        <w:tc>
          <w:tcPr>
            <w:tcW w:w="7655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Аннулирование начисления администрируемых доходов будущих периодов при исправлении ошибок текущего года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838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03.32</w:t>
            </w:r>
          </w:p>
        </w:tc>
        <w:tc>
          <w:tcPr>
            <w:tcW w:w="7655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Аннулирование начисления иных доходов будущих периодов при исправлении ошибок текущего года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838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03.40</w:t>
            </w:r>
          </w:p>
        </w:tc>
        <w:tc>
          <w:tcPr>
            <w:tcW w:w="7655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Аннулирование признания доходов текущего финансового года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838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03.50</w:t>
            </w:r>
          </w:p>
        </w:tc>
        <w:tc>
          <w:tcPr>
            <w:tcW w:w="7655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Аннулирование исправления технической ошибки (без уточнения суммы по документу-основанию)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838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03.60</w:t>
            </w:r>
          </w:p>
        </w:tc>
        <w:tc>
          <w:tcPr>
            <w:tcW w:w="7655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Аннулирование признания доходов текущего финансового года в уменьшение ранее начисленных доходов будущих периодов при исправлении ошибок текущего года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838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04</w:t>
            </w:r>
          </w:p>
        </w:tc>
        <w:tc>
          <w:tcPr>
            <w:tcW w:w="7655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Деаннулирование ранее аннулированных доходов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838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04.10</w:t>
            </w:r>
          </w:p>
        </w:tc>
        <w:tc>
          <w:tcPr>
            <w:tcW w:w="7655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Отмена аннулирования начисления доходов текущего финансового года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838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04.11</w:t>
            </w:r>
          </w:p>
        </w:tc>
        <w:tc>
          <w:tcPr>
            <w:tcW w:w="7655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Отмена аннулирования начисления администрируемых доходов текущего финансового года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838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04.12</w:t>
            </w:r>
          </w:p>
        </w:tc>
        <w:tc>
          <w:tcPr>
            <w:tcW w:w="7655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Отмена аннулирования начисления иных доходов текущего финансового года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838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04.20</w:t>
            </w:r>
          </w:p>
        </w:tc>
        <w:tc>
          <w:tcPr>
            <w:tcW w:w="7655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Отмена аннулирования начисления доходов будущих периодов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838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04.21</w:t>
            </w:r>
          </w:p>
        </w:tc>
        <w:tc>
          <w:tcPr>
            <w:tcW w:w="7655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Отмена аннулирования начисления администрируемых доходов будущих периодов по решениям о наложении административного штрафа, не вступившим в законную силу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838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04.22</w:t>
            </w:r>
          </w:p>
        </w:tc>
        <w:tc>
          <w:tcPr>
            <w:tcW w:w="7655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Отмена аннулирования начисления администрируемых доходов будущих периодов по оспариваемым доходам в связи с решением суда об отмене решения о наложении административного штрафа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838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04.23</w:t>
            </w:r>
          </w:p>
        </w:tc>
        <w:tc>
          <w:tcPr>
            <w:tcW w:w="7655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Отмена аннулирования начисления иных доходов будущих периодов по решениям о начислении штрафов, пеней, неустоек, не вступившим в законную силу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838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04.24</w:t>
            </w:r>
          </w:p>
        </w:tc>
        <w:tc>
          <w:tcPr>
            <w:tcW w:w="7655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Отмена аннулирования начисления иных доходов будущих периодов по оспариваемым доходам в связи с решением суда об отмене решения о начислении штрафов, пеней, неустоек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838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04.30</w:t>
            </w:r>
          </w:p>
        </w:tc>
        <w:tc>
          <w:tcPr>
            <w:tcW w:w="7655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Отмена аннулирования начисления доходов будущих периодов при исправлении ошибок текущего года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838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04.31</w:t>
            </w:r>
          </w:p>
        </w:tc>
        <w:tc>
          <w:tcPr>
            <w:tcW w:w="7655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Отмена аннулирования начисления администрируемых доходов будущих периодов при исправлении ошибок текущего года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838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04.32</w:t>
            </w:r>
          </w:p>
        </w:tc>
        <w:tc>
          <w:tcPr>
            <w:tcW w:w="7655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Отмена аннулирования начисления иных доходов будущих периодов при исправлении ошибок текущего года (передается из ВИС положительная сумма)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838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04.40</w:t>
            </w:r>
          </w:p>
        </w:tc>
        <w:tc>
          <w:tcPr>
            <w:tcW w:w="7655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Отмена аннулирования признания доходов текущего финансового года в уменьшение ранее начисленных доходов будущих периодов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838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04.50</w:t>
            </w:r>
          </w:p>
        </w:tc>
        <w:tc>
          <w:tcPr>
            <w:tcW w:w="7655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Отмена аннулирования исправления технической ошибки (без уточнения суммы по документу-основанию)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838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04.60</w:t>
            </w:r>
          </w:p>
        </w:tc>
        <w:tc>
          <w:tcPr>
            <w:tcW w:w="7655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Отмена аннулирования признания доходов текущего финансового года в уменьшение ранее начисленных доходов будущих периодов при исправлении ошибок текущего года</w:t>
            </w:r>
          </w:p>
        </w:tc>
      </w:tr>
    </w:tbl>
    <w:p/>
    <w:p>
      <w:pPr>
        <w:pStyle w:val="5"/>
        <w:ind w:left="0" w:firstLine="709"/>
        <w:rPr>
          <w:b/>
          <w:i w:val="0"/>
          <w:sz w:val="28"/>
          <w:szCs w:val="28"/>
        </w:rPr>
      </w:pPr>
      <w:bookmarkStart w:id="70" w:name="_Toc89882960"/>
      <w:bookmarkStart w:id="71" w:name="_Toc119508007"/>
      <w:r>
        <w:rPr>
          <w:b/>
          <w:i w:val="0"/>
          <w:sz w:val="28"/>
          <w:szCs w:val="28"/>
        </w:rPr>
        <w:t>Пример XML</w:t>
      </w:r>
      <w:bookmarkEnd w:id="70"/>
      <w:bookmarkEnd w:id="71"/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>&lt;DokumentVedomostNachisleniyaDokhodov&gt;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&lt;Signature&gt;0&lt;/Signature&gt;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&lt;GUID&gt;CE15861E-96CD-08D8-E053-0A5F091D14D3&lt;/GUID&gt;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&lt;Data&gt;2022-07-02T15:45:07&lt;/Data&gt;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&lt;Nomer&gt;00000000030&lt;/Nomer&gt;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&lt;VidDokumentaFizLits&gt;01&lt;/VidDokumentaFizLits&gt;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&lt;Organizatsiya&gt;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&lt;Naimenovanie&gt;</w:t>
      </w:r>
      <w:r>
        <w:rPr>
          <w:rFonts w:cs="Courier New"/>
          <w:szCs w:val="22"/>
          <w:lang w:val="ru-RU"/>
        </w:rPr>
        <w:t>Министерство</w:t>
      </w:r>
      <w:r>
        <w:rPr>
          <w:rFonts w:cs="Courier New"/>
          <w:szCs w:val="22"/>
        </w:rPr>
        <w:t xml:space="preserve"> </w:t>
      </w:r>
      <w:r>
        <w:rPr>
          <w:rFonts w:cs="Courier New"/>
          <w:szCs w:val="22"/>
          <w:lang w:val="ru-RU"/>
        </w:rPr>
        <w:t>Культуры</w:t>
      </w:r>
      <w:r>
        <w:rPr>
          <w:rFonts w:cs="Courier New"/>
          <w:szCs w:val="22"/>
        </w:rPr>
        <w:t xml:space="preserve"> </w:t>
      </w:r>
      <w:r>
        <w:rPr>
          <w:rFonts w:cs="Courier New"/>
          <w:szCs w:val="22"/>
          <w:lang w:val="ru-RU"/>
        </w:rPr>
        <w:t>Российской</w:t>
      </w:r>
      <w:r>
        <w:rPr>
          <w:rFonts w:cs="Courier New"/>
          <w:szCs w:val="22"/>
        </w:rPr>
        <w:t xml:space="preserve"> </w:t>
      </w:r>
      <w:r>
        <w:rPr>
          <w:rFonts w:cs="Courier New"/>
          <w:szCs w:val="22"/>
          <w:lang w:val="ru-RU"/>
        </w:rPr>
        <w:t>Федерации</w:t>
      </w:r>
      <w:r>
        <w:rPr>
          <w:rFonts w:cs="Courier New"/>
          <w:szCs w:val="22"/>
        </w:rPr>
        <w:t>&lt;/Naimenovanie&gt;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&lt;Byudzhet&gt;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&lt;Naimenovanie&gt;Федеральный бюджет&lt;/Naimenovanie&gt;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&lt;Kod&gt;00000001&lt;/Kod&gt;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&lt;/Byudzhet&gt;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&lt;INN&gt;7702778142&lt;/INN&gt;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&lt;KodOKPO&gt;02372510&lt;/KodOKPO&gt;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&lt;KodPoRPBS&gt;00100054&lt;/KodPoRPBS&gt;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&lt;KPP&gt;771401001&lt;/KPP&gt;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lang w:val="ru-RU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  <w:lang w:val="ru-RU"/>
        </w:rPr>
        <w:t>&lt;</w:t>
      </w:r>
      <w:r>
        <w:rPr>
          <w:rFonts w:cs="Courier New"/>
          <w:szCs w:val="22"/>
        </w:rPr>
        <w:t>OGRN</w:t>
      </w:r>
      <w:r>
        <w:rPr>
          <w:rFonts w:cs="Courier New"/>
          <w:szCs w:val="22"/>
          <w:lang w:val="ru-RU"/>
        </w:rPr>
        <w:t>&gt;1077328004676&lt;/</w:t>
      </w:r>
      <w:r>
        <w:rPr>
          <w:rFonts w:cs="Courier New"/>
          <w:szCs w:val="22"/>
        </w:rPr>
        <w:t>OGRN</w:t>
      </w:r>
      <w:r>
        <w:rPr>
          <w:rFonts w:cs="Courier New"/>
          <w:szCs w:val="22"/>
          <w:lang w:val="ru-RU"/>
        </w:rPr>
        <w:t>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lang w:val="ru-RU"/>
        </w:rPr>
      </w:pPr>
      <w:r>
        <w:rPr>
          <w:rFonts w:cs="Courier New"/>
          <w:szCs w:val="22"/>
          <w:lang w:val="ru-RU"/>
        </w:rPr>
        <w:tab/>
      </w:r>
      <w:r>
        <w:rPr>
          <w:rFonts w:cs="Courier New"/>
          <w:szCs w:val="22"/>
          <w:lang w:val="ru-RU"/>
        </w:rPr>
        <w:tab/>
      </w:r>
      <w:r>
        <w:rPr>
          <w:rFonts w:cs="Courier New"/>
          <w:szCs w:val="22"/>
          <w:lang w:val="ru-RU"/>
        </w:rPr>
        <w:tab/>
      </w:r>
      <w:r>
        <w:rPr>
          <w:rFonts w:cs="Courier New"/>
          <w:szCs w:val="22"/>
          <w:lang w:val="ru-RU"/>
        </w:rPr>
        <w:tab/>
      </w:r>
      <w:r>
        <w:rPr>
          <w:rFonts w:cs="Courier New"/>
          <w:szCs w:val="22"/>
          <w:lang w:val="ru-RU"/>
        </w:rPr>
        <w:tab/>
      </w:r>
      <w:r>
        <w:rPr>
          <w:rFonts w:cs="Courier New"/>
          <w:szCs w:val="22"/>
          <w:lang w:val="ru-RU"/>
        </w:rPr>
        <w:tab/>
      </w:r>
      <w:r>
        <w:rPr>
          <w:rFonts w:cs="Courier New"/>
          <w:szCs w:val="22"/>
          <w:lang w:val="ru-RU"/>
        </w:rPr>
        <w:t>&lt;</w:t>
      </w:r>
      <w:r>
        <w:rPr>
          <w:rFonts w:cs="Courier New"/>
          <w:szCs w:val="22"/>
        </w:rPr>
        <w:t>Rasporyaditel</w:t>
      </w:r>
      <w:r>
        <w:rPr>
          <w:rFonts w:cs="Courier New"/>
          <w:szCs w:val="22"/>
          <w:lang w:val="ru-RU"/>
        </w:rPr>
        <w:t>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lang w:val="ru-RU"/>
        </w:rPr>
      </w:pPr>
      <w:r>
        <w:rPr>
          <w:rFonts w:cs="Courier New"/>
          <w:szCs w:val="22"/>
          <w:lang w:val="ru-RU"/>
        </w:rPr>
        <w:tab/>
      </w:r>
      <w:r>
        <w:rPr>
          <w:rFonts w:cs="Courier New"/>
          <w:szCs w:val="22"/>
          <w:lang w:val="ru-RU"/>
        </w:rPr>
        <w:tab/>
      </w:r>
      <w:r>
        <w:rPr>
          <w:rFonts w:cs="Courier New"/>
          <w:szCs w:val="22"/>
          <w:lang w:val="ru-RU"/>
        </w:rPr>
        <w:tab/>
      </w:r>
      <w:r>
        <w:rPr>
          <w:rFonts w:cs="Courier New"/>
          <w:szCs w:val="22"/>
          <w:lang w:val="ru-RU"/>
        </w:rPr>
        <w:tab/>
      </w:r>
      <w:r>
        <w:rPr>
          <w:rFonts w:cs="Courier New"/>
          <w:szCs w:val="22"/>
          <w:lang w:val="ru-RU"/>
        </w:rPr>
        <w:tab/>
      </w:r>
      <w:r>
        <w:rPr>
          <w:rFonts w:cs="Courier New"/>
          <w:szCs w:val="22"/>
          <w:lang w:val="ru-RU"/>
        </w:rPr>
        <w:tab/>
      </w:r>
      <w:r>
        <w:rPr>
          <w:rFonts w:cs="Courier New"/>
          <w:szCs w:val="22"/>
          <w:lang w:val="ru-RU"/>
        </w:rPr>
        <w:tab/>
      </w:r>
      <w:r>
        <w:rPr>
          <w:rFonts w:cs="Courier New"/>
          <w:szCs w:val="22"/>
          <w:lang w:val="ru-RU"/>
        </w:rPr>
        <w:t>&lt;</w:t>
      </w:r>
      <w:r>
        <w:rPr>
          <w:rFonts w:cs="Courier New"/>
          <w:szCs w:val="22"/>
        </w:rPr>
        <w:t>Naimenovanie</w:t>
      </w:r>
      <w:r>
        <w:rPr>
          <w:rFonts w:cs="Courier New"/>
          <w:szCs w:val="22"/>
          <w:lang w:val="ru-RU"/>
        </w:rPr>
        <w:t>&gt;Министерство образования и науки Российской Федерации&lt;/</w:t>
      </w:r>
      <w:r>
        <w:rPr>
          <w:rFonts w:cs="Courier New"/>
          <w:szCs w:val="22"/>
        </w:rPr>
        <w:t>Naimenovanie</w:t>
      </w:r>
      <w:r>
        <w:rPr>
          <w:rFonts w:cs="Courier New"/>
          <w:szCs w:val="22"/>
          <w:lang w:val="ru-RU"/>
        </w:rPr>
        <w:t>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  <w:lang w:val="ru-RU"/>
        </w:rPr>
        <w:tab/>
      </w:r>
      <w:r>
        <w:rPr>
          <w:rFonts w:cs="Courier New"/>
          <w:szCs w:val="22"/>
          <w:lang w:val="ru-RU"/>
        </w:rPr>
        <w:tab/>
      </w:r>
      <w:r>
        <w:rPr>
          <w:rFonts w:cs="Courier New"/>
          <w:szCs w:val="22"/>
          <w:lang w:val="ru-RU"/>
        </w:rPr>
        <w:tab/>
      </w:r>
      <w:r>
        <w:rPr>
          <w:rFonts w:cs="Courier New"/>
          <w:szCs w:val="22"/>
          <w:lang w:val="ru-RU"/>
        </w:rPr>
        <w:tab/>
      </w:r>
      <w:r>
        <w:rPr>
          <w:rFonts w:cs="Courier New"/>
          <w:szCs w:val="22"/>
          <w:lang w:val="ru-RU"/>
        </w:rPr>
        <w:tab/>
      </w:r>
      <w:r>
        <w:rPr>
          <w:rFonts w:cs="Courier New"/>
          <w:szCs w:val="22"/>
          <w:lang w:val="ru-RU"/>
        </w:rPr>
        <w:tab/>
      </w:r>
      <w:r>
        <w:rPr>
          <w:rFonts w:cs="Courier New"/>
          <w:szCs w:val="22"/>
          <w:lang w:val="ru-RU"/>
        </w:rPr>
        <w:tab/>
      </w:r>
      <w:r>
        <w:rPr>
          <w:rFonts w:cs="Courier New"/>
          <w:szCs w:val="22"/>
        </w:rPr>
        <w:t>&lt;VidKontragenta&gt;ЮрЛицо&lt;/VidKontragenta&gt;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&lt;INN&gt;7718153574&lt;/INN&gt;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&lt;KPP&gt;771801001&lt;/KPP&gt;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&lt;TipKontragenta&gt;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&lt;Naimenovanie&gt;Участник бюджетного процесса&lt;/Naimenovanie&gt;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&lt;/TipKontragenta&gt;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&lt;/Rasporyaditel&gt;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&lt;/Organizatsiya&gt;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&lt;OtvetstvennyyIspolnitel&gt;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&lt;SignExecut&gt;Василий Васильевич Иванов&lt;/SignExecut&gt;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&lt;PositExecut&gt;Специалист&lt;/PositExecut&gt;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&lt;Phone&gt;+79998887766&lt;/Phone&gt;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&lt;DateExecut&gt;2022-07-02T15:45:07&lt;/DateExecut&gt;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&lt;/OtvetstvennyyIspolnitel&gt;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&lt;SummaDokumenta&gt;10000&lt;/SummaDokumenta&gt;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&lt;Gruppovaya&gt;false&lt;/Gruppovaya&gt;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&lt;Nachisleniya&gt;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&lt;DokumentVedomostNachisleniyaDokhodov_Nachisleniya_item&gt;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&lt;Valyuta&gt;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&lt;Naimenovanie&gt;RUB&lt;/Naimenovanie&gt;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&lt;/Valyuta&gt;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&lt;VidPervichnogoDokumenta&gt;Постановление&lt;/VidPervichnogoDokumenta&gt;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&lt;DataPervichnogoDokumenta&gt;2022-06-01T00:00:00&lt;/DataPervichnogoDokumenta&gt;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&lt;DataPriznaniyaDokhodov&gt;2999-12-31T00:00:00&lt;/DataPriznaniyaDokhodov&gt;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&lt;DogovorKontragenta&gt;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&lt;DataDogovora&gt;2022-05-05T00:00:00&lt;/DataDogovora&gt;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&lt;Kontragent&gt;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&lt;Naimenovanie&gt;Сбербанк банк&lt;/Naimenovanie&gt;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&lt;VidKontragenta&gt;ЮрЛицо&lt;/VidKontragenta&gt;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&lt;INN&gt;7707083893&lt;/INN&gt;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&lt;KPP&gt;775001001&lt;/KPP&gt;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&lt;TipKontragenta&gt;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&lt;Kod&gt;5&lt;/Kod&gt;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&lt;/TipKontragenta&gt;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&lt;/Kontragent&gt;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&lt;NomerDogovora&gt;124&lt;/NomerDogovora&gt;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&lt;UIN&gt;1256985463947258951563252&lt;/UIN&gt;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&lt;/DogovorKontragenta&gt;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&lt;IdentifikatorPlatelshchika&gt;2007707083893775001001&lt;/IdentifikatorPlatelshchika&gt;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&lt;KodOKTMO&gt;12351468489&lt;/KodOKTMO&gt;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&lt;Kontragent&gt;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&lt;Naimenovanie&gt;Сбербанк банк&lt;/Naimenovanie&gt;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&lt;VidKontragenta&gt;ЮрЛицо&lt;/VidKontragenta&gt;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&lt;INN&gt;7707083893&lt;/INN&gt;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&lt;KPP&gt;775001001&lt;/KPP&gt;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&lt;TipKontragenta&gt;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&lt;Kod&gt;5&lt;/Kod&gt;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&lt;/TipKontragenta&gt;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&lt;/Kontragent&gt;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&lt;KOSGU&gt;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&lt;Kod&gt;121&lt;/Kod&gt;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&lt;/KOSGU&gt;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&lt;KPS&gt;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&lt;Kod&gt;11105031016000120&lt;/Kod&gt;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&lt;/KPS&gt;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&lt;KFO&gt;Бюджет &lt;/KFO&gt;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&lt;Nomenklatura&gt;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&lt;GUID&gt;321&lt;/GUID&gt;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&lt;Naimenovanie&gt;источник дохода&lt;/Naimenovanie&gt;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&lt;/Nomenklatura&gt;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&lt;NomerPervichnogoDokumenta&gt;659&lt;/NomerPervichnogoDokumenta&gt;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&lt;NomerReestrovoyZapisi&gt;69458&lt;/NomerReestrovoyZapisi&gt;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&lt;OsobyeOtmetki&gt;особая отметка&lt;/OsobyeOtmetki&gt;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&lt;PredelnayaDataIspolneniya&gt;2999-12-31T00:00:00&lt;/PredelnayaDataIspolneniya&gt;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&lt;StatusOperatsii&gt;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&lt;Kod&gt;01.11&lt;/Kod&gt;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&lt;/StatusOperatsii&gt;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&lt;Summa&gt;2000&lt;/Summa&gt;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&lt;SummaVValyute/&gt;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&lt;/DokumentVedomostNachisleniyaDokhodov_Nachisleniya_item&gt;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&lt;DokumentVedomostNachisleniyaDokhodov_Nachisleniya_item&gt;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&lt;Valyuta&gt;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&lt;Naimenovanie&gt;RUB&lt;/Naimenovanie&gt;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&lt;/Valyuta&gt;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&lt;VidPervichnogoDokumenta&gt;Договор&lt;/VidPervichnogoDokumenta&gt;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&lt;DataPervichnogoDokumenta&gt;2022-01-01T00:00:00&lt;/DataPervichnogoDokumenta&gt;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&lt;DataPriznaniyaDokhodov&gt;2999-12-31T00:00:00&lt;/DataPriznaniyaDokhodov&gt;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&lt;DogovorKontragenta&gt;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&lt;DataDogovora&gt;2022-05-02T00:00:00&lt;/DataDogovora&gt;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&lt;Kontragent&gt;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&lt;Naimenovanie&gt;Кондратьев Кондратий Кондратьевич&lt;/Naimenovanie&gt;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&lt;VidKontragenta&gt;ФизЛицо&lt;/VidKontragenta&gt;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&lt;INN&gt;643301529311&lt;/INN&gt;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&lt;KPP/&gt;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&lt;TipKontragenta&gt;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&lt;Kod&gt;7&lt;/Kod&gt;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&lt;/TipKontragenta&gt;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&lt;SNILS&gt;162-817-076 85&lt;/SNILS&gt;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&lt;/Kontragent&gt;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&lt;NomerDogovora&gt;89&lt;/NomerDogovora&gt;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&lt;UIN&gt;1256985463947258951563252&lt;/UIN&gt;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&lt;/DogovorKontragenta&gt;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&lt;IdentifikatorPlatelshchika&gt;1010000000004601598423&lt;/IdentifikatorPlatelshchika&gt;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&lt;KodOKTMO&gt;12351468489&lt;/KodOKTMO&gt;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&lt;Kontragent&gt;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&lt;Naimenovanie&gt;Кондратьев Кондратий Кондратьевич&lt;/Naimenovanie&gt;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&lt;VidKontragenta&gt;ФизЛицо&lt;/VidKontragenta&gt;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&lt;INN&gt;643301529311&lt;/INN&gt;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&lt;KPP/&gt;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&lt;TipKontragenta&gt;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&lt;Kod&gt;7&lt;/Kod&gt;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&lt;/TipKontragenta&gt;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&lt;SNILS&gt;162-817-076 85&lt;/SNILS&gt;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&lt;/Kontragent&gt;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&lt;KOSGU&gt;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&lt;Kod&gt;122&lt;/Kod&gt;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&lt;/KOSGU&gt;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&lt;KPS&gt;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&lt;Kod&gt;11105031016000120&lt;/Kod&gt;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&lt;/KPS&gt;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&lt;KFO&gt;Бюджет&lt;/KFO&gt;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&lt;Nomenklatura&gt;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&lt;GUID&gt;123&lt;/GUID&gt;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&lt;Naimenovanie&gt;источник дохода&lt;/Naimenovanie&gt;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&lt;/Nomenklatura&gt;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&lt;NomerPervichnogoDokumenta&gt;236&lt;/NomerPervichnogoDokumenta&gt;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&lt;NomerReestrovoyZapisi&gt;123&lt;/NomerReestrovoyZapisi&gt;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&lt;OsobyeOtmetki/&gt;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&lt;PredelnayaDataIspolneniya&gt;2999-12-31T00:00:00&lt;/PredelnayaDataIspolneniya&gt;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&lt;StatusOperatsii&gt;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&lt;Kod&gt;01.21&lt;/Kod&gt;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&lt;/StatusOperatsii&gt;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&lt;Summa&gt;-800&lt;/Summa&gt;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&lt;SummaVValyute/&gt;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&lt;/DokumentVedomostNachisleniyaDokhodov_Nachisleniya_item&gt;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&lt;/Nachisleniya&gt;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&lt;/DokumentVedomostNachisleniyaDokhodov&gt;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</w:p>
    <w:p>
      <w:pPr>
        <w:rPr>
          <w:lang w:val="en-US"/>
        </w:rPr>
      </w:pPr>
    </w:p>
    <w:p>
      <w:pPr>
        <w:pStyle w:val="4"/>
        <w:tabs>
          <w:tab w:val="clear" w:pos="7401"/>
        </w:tabs>
        <w:ind w:left="0" w:firstLine="709"/>
        <w:rPr>
          <w:sz w:val="28"/>
        </w:rPr>
      </w:pPr>
      <w:bookmarkStart w:id="72" w:name="_Toc102052740"/>
      <w:bookmarkStart w:id="73" w:name="_Toc119508008"/>
      <w:r>
        <w:rPr>
          <w:sz w:val="28"/>
        </w:rPr>
        <w:t>Описание документа «Ведомость группового начисления доходов бюджета»</w:t>
      </w:r>
      <w:bookmarkEnd w:id="72"/>
      <w:bookmarkEnd w:id="73"/>
    </w:p>
    <w:p>
      <w:pPr>
        <w:pStyle w:val="14"/>
        <w:ind w:firstLine="567"/>
        <w:rPr>
          <w:color w:val="auto"/>
          <w:szCs w:val="28"/>
          <w:lang w:eastAsia="ru-RU"/>
        </w:rPr>
      </w:pPr>
      <w:bookmarkStart w:id="74" w:name="_Toc119508078"/>
      <w:r>
        <w:rPr>
          <w:color w:val="auto"/>
          <w:szCs w:val="28"/>
        </w:rPr>
        <w:t xml:space="preserve">Таблица 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STYLEREF 1 \s </w:instrText>
      </w:r>
      <w:r>
        <w:rPr>
          <w:color w:val="auto"/>
          <w:szCs w:val="28"/>
        </w:rPr>
        <w:fldChar w:fldCharType="separate"/>
      </w:r>
      <w:r>
        <w:rPr>
          <w:color w:val="auto"/>
          <w:szCs w:val="28"/>
        </w:rPr>
        <w:t>3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>.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SEQ Таблица \* ARABIC \s 1 </w:instrText>
      </w:r>
      <w:r>
        <w:rPr>
          <w:color w:val="auto"/>
          <w:szCs w:val="28"/>
        </w:rPr>
        <w:fldChar w:fldCharType="separate"/>
      </w:r>
      <w:r>
        <w:rPr>
          <w:color w:val="auto"/>
          <w:szCs w:val="28"/>
        </w:rPr>
        <w:t>19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 xml:space="preserve"> – </w:t>
      </w:r>
      <w:r>
        <w:rPr>
          <w:bCs/>
          <w:color w:val="auto"/>
          <w:szCs w:val="28"/>
          <w:lang w:eastAsia="ru-RU"/>
        </w:rPr>
        <w:t>Описание типа tDokumentVedomostNachisleniyaDokhodov</w:t>
      </w:r>
      <w:bookmarkEnd w:id="74"/>
    </w:p>
    <w:tbl>
      <w:tblPr>
        <w:tblStyle w:val="9"/>
        <w:tblW w:w="9937" w:type="dxa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1701"/>
        <w:gridCol w:w="1843"/>
        <w:gridCol w:w="567"/>
        <w:gridCol w:w="1134"/>
        <w:gridCol w:w="1007"/>
        <w:gridCol w:w="311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8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6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100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311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47"/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Наличие подписи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Signature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boolean</w:t>
            </w:r>
          </w:p>
        </w:tc>
        <w:tc>
          <w:tcPr>
            <w:tcW w:w="10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Признак наличия подписи. Указывается 0 (Ложь) при отсутствии подписи и 1 (Истина) при наличии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47"/>
              <w:numPr>
                <w:ilvl w:val="0"/>
                <w:numId w:val="19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Глобальный уникальный идентификатор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GUID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GUID</w:t>
            </w:r>
          </w:p>
        </w:tc>
        <w:tc>
          <w:tcPr>
            <w:tcW w:w="10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глобальный уникальный идентификатор документа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5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7"/>
              <w:numPr>
                <w:ilvl w:val="0"/>
                <w:numId w:val="19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Data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DateTime</w:t>
            </w:r>
          </w:p>
        </w:tc>
        <w:tc>
          <w:tcPr>
            <w:tcW w:w="100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дата документа из  ВИС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5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7"/>
              <w:numPr>
                <w:ilvl w:val="0"/>
                <w:numId w:val="19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Номер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Nomer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Т(1-11)</w:t>
            </w:r>
          </w:p>
        </w:tc>
        <w:tc>
          <w:tcPr>
            <w:tcW w:w="100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номер документа из ВИС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5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7"/>
              <w:numPr>
                <w:ilvl w:val="0"/>
                <w:numId w:val="19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Организация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Organizatsiya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tSpravochnikOrganizatsii</w:t>
            </w:r>
          </w:p>
        </w:tc>
        <w:tc>
          <w:tcPr>
            <w:tcW w:w="100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tSpravochnikOrganizatsii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5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7"/>
              <w:numPr>
                <w:ilvl w:val="0"/>
                <w:numId w:val="19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Ответственный исполнитель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OtvetstvennyyIspolnitel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tExecutor</w:t>
            </w:r>
          </w:p>
        </w:tc>
        <w:tc>
          <w:tcPr>
            <w:tcW w:w="100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tExecutor.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5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7"/>
              <w:numPr>
                <w:ilvl w:val="0"/>
                <w:numId w:val="19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Подразделение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Podrazdelenie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tSpravochnikPodrazdeleniya</w:t>
            </w:r>
          </w:p>
        </w:tc>
        <w:tc>
          <w:tcPr>
            <w:tcW w:w="100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tSpravochnikPodrazdeleniya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5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7"/>
              <w:numPr>
                <w:ilvl w:val="0"/>
                <w:numId w:val="19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Сумма документа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SummaDokumenta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N(15.2)</w:t>
            </w:r>
          </w:p>
        </w:tc>
        <w:tc>
          <w:tcPr>
            <w:tcW w:w="100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Сумма документа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5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7"/>
              <w:numPr>
                <w:ilvl w:val="0"/>
                <w:numId w:val="19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Групповая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Gruppovaya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boolean</w:t>
            </w:r>
          </w:p>
        </w:tc>
        <w:tc>
          <w:tcPr>
            <w:tcW w:w="100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Признак групповой ведомости. По умолчанию "Истина"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567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</w:tcPr>
          <w:p>
            <w:pPr>
              <w:pStyle w:val="47"/>
              <w:numPr>
                <w:ilvl w:val="0"/>
                <w:numId w:val="19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Начисления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Nachisleniya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tDokumentVedomostNachisleniyaDokhodov_Nachisleniya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tDokumentVedomostNachisleniyaDokhodov_Nachisleniya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</w:trPr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47"/>
              <w:numPr>
                <w:ilvl w:val="0"/>
                <w:numId w:val="19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Электронная подпись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PersonSignature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SignatureType</w:t>
            </w:r>
          </w:p>
        </w:tc>
        <w:tc>
          <w:tcPr>
            <w:tcW w:w="10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31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ind w:left="33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Блок подписи в формате XAdes. Указывается как референс согласно формату подписи XAdes. Заполняется согласно п. 2.3 настоящего альбома.</w:t>
            </w:r>
          </w:p>
          <w:p>
            <w:pPr>
              <w:spacing w:after="0" w:line="240" w:lineRule="auto"/>
              <w:ind w:left="33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Обязателен для заполнения при значении элемента Signature «1».</w:t>
            </w:r>
          </w:p>
        </w:tc>
      </w:tr>
    </w:tbl>
    <w:p/>
    <w:p>
      <w:pPr>
        <w:pStyle w:val="14"/>
        <w:ind w:firstLine="567"/>
        <w:rPr>
          <w:color w:val="auto"/>
          <w:szCs w:val="28"/>
        </w:rPr>
      </w:pPr>
      <w:bookmarkStart w:id="75" w:name="_Toc119508079"/>
      <w:r>
        <w:rPr>
          <w:color w:val="auto"/>
          <w:szCs w:val="28"/>
        </w:rPr>
        <w:t xml:space="preserve">Таблица 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STYLEREF 1 \s </w:instrText>
      </w:r>
      <w:r>
        <w:rPr>
          <w:color w:val="auto"/>
          <w:szCs w:val="28"/>
        </w:rPr>
        <w:fldChar w:fldCharType="separate"/>
      </w:r>
      <w:r>
        <w:rPr>
          <w:color w:val="auto"/>
          <w:szCs w:val="28"/>
        </w:rPr>
        <w:t>3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>.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SEQ Таблица \* ARABIC \s 1 </w:instrText>
      </w:r>
      <w:r>
        <w:rPr>
          <w:color w:val="auto"/>
          <w:szCs w:val="28"/>
        </w:rPr>
        <w:fldChar w:fldCharType="separate"/>
      </w:r>
      <w:r>
        <w:rPr>
          <w:color w:val="auto"/>
          <w:szCs w:val="28"/>
        </w:rPr>
        <w:t>20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 xml:space="preserve"> - </w:t>
      </w:r>
      <w:r>
        <w:rPr>
          <w:bCs/>
          <w:color w:val="auto"/>
          <w:szCs w:val="28"/>
          <w:lang w:eastAsia="ru-RU"/>
        </w:rPr>
        <w:t>Описание типа tDokumentVedomostNachisleniyaDokhodov_Nachisleniya</w:t>
      </w:r>
      <w:bookmarkEnd w:id="75"/>
    </w:p>
    <w:tbl>
      <w:tblPr>
        <w:tblStyle w:val="9"/>
        <w:tblW w:w="991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2"/>
        <w:gridCol w:w="1701"/>
        <w:gridCol w:w="1843"/>
        <w:gridCol w:w="709"/>
        <w:gridCol w:w="1134"/>
        <w:gridCol w:w="850"/>
        <w:gridCol w:w="31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</w:trPr>
        <w:tc>
          <w:tcPr>
            <w:tcW w:w="56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701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843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13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3118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562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Строка ТЧ Начисления</w:t>
            </w:r>
          </w:p>
        </w:tc>
        <w:tc>
          <w:tcPr>
            <w:tcW w:w="1843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DokumentVedomostNachisleniyaDokhodov_Nachisleniya_item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13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tDokumentVedomostNachisleniyaDokhodov_Nachisleniya_item</w:t>
            </w:r>
          </w:p>
        </w:tc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ОМ</w:t>
            </w:r>
          </w:p>
        </w:tc>
        <w:tc>
          <w:tcPr>
            <w:tcW w:w="3118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tDokumentVedomostNachisleniyaDokhodov_Nachisleniya_item</w:t>
            </w:r>
          </w:p>
        </w:tc>
      </w:tr>
    </w:tbl>
    <w:p/>
    <w:p>
      <w:pPr>
        <w:pStyle w:val="14"/>
        <w:ind w:firstLine="567"/>
        <w:rPr>
          <w:color w:val="auto"/>
          <w:szCs w:val="28"/>
        </w:rPr>
      </w:pPr>
      <w:bookmarkStart w:id="76" w:name="_Toc119508080"/>
      <w:r>
        <w:rPr>
          <w:color w:val="auto"/>
          <w:szCs w:val="28"/>
        </w:rPr>
        <w:t xml:space="preserve">Таблица 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STYLEREF 1 \s </w:instrText>
      </w:r>
      <w:r>
        <w:rPr>
          <w:color w:val="auto"/>
          <w:szCs w:val="28"/>
        </w:rPr>
        <w:fldChar w:fldCharType="separate"/>
      </w:r>
      <w:r>
        <w:rPr>
          <w:color w:val="auto"/>
          <w:szCs w:val="28"/>
        </w:rPr>
        <w:t>3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>.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SEQ Таблица \* ARABIC \s 1 </w:instrText>
      </w:r>
      <w:r>
        <w:rPr>
          <w:color w:val="auto"/>
          <w:szCs w:val="28"/>
        </w:rPr>
        <w:fldChar w:fldCharType="separate"/>
      </w:r>
      <w:r>
        <w:rPr>
          <w:color w:val="auto"/>
          <w:szCs w:val="28"/>
        </w:rPr>
        <w:t>21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 xml:space="preserve"> - Описание типа tDokumentVedomostNachisleniyaDokhodov_Nachisleniya_item</w:t>
      </w:r>
      <w:bookmarkEnd w:id="76"/>
    </w:p>
    <w:tbl>
      <w:tblPr>
        <w:tblStyle w:val="9"/>
        <w:tblW w:w="9922" w:type="dxa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1686"/>
        <w:gridCol w:w="1716"/>
        <w:gridCol w:w="709"/>
        <w:gridCol w:w="1134"/>
        <w:gridCol w:w="992"/>
        <w:gridCol w:w="311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7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70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311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5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7"/>
              <w:numPr>
                <w:ilvl w:val="0"/>
                <w:numId w:val="20"/>
              </w:numPr>
              <w:spacing w:after="0" w:line="240" w:lineRule="auto"/>
              <w:ind w:left="318" w:hanging="284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8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Валюта</w:t>
            </w:r>
          </w:p>
        </w:tc>
        <w:tc>
          <w:tcPr>
            <w:tcW w:w="17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Valyuta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tSpravochnikValyuty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tSpravochnikValyuty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5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7"/>
              <w:numPr>
                <w:ilvl w:val="0"/>
                <w:numId w:val="20"/>
              </w:numPr>
              <w:ind w:left="176" w:hanging="14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8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Вид первичного документа</w:t>
            </w:r>
          </w:p>
        </w:tc>
        <w:tc>
          <w:tcPr>
            <w:tcW w:w="17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VidPervichnogoDokumenta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Т(1-100)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вид первичного документа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5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7"/>
              <w:numPr>
                <w:ilvl w:val="0"/>
                <w:numId w:val="20"/>
              </w:numPr>
              <w:ind w:left="176" w:hanging="14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8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Дата первичного документа</w:t>
            </w:r>
          </w:p>
        </w:tc>
        <w:tc>
          <w:tcPr>
            <w:tcW w:w="17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DataPervichnogoDokumenta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Date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дата первичного документа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5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7"/>
              <w:numPr>
                <w:ilvl w:val="0"/>
                <w:numId w:val="20"/>
              </w:numPr>
              <w:spacing w:after="0" w:line="240" w:lineRule="auto"/>
              <w:ind w:left="176" w:hanging="14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8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Договор</w:t>
            </w:r>
          </w:p>
        </w:tc>
        <w:tc>
          <w:tcPr>
            <w:tcW w:w="17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DogovorKontragenta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tSpravochnikDogovory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tSpravochnikDogovory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</w:trPr>
        <w:tc>
          <w:tcPr>
            <w:tcW w:w="5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7"/>
              <w:numPr>
                <w:ilvl w:val="0"/>
                <w:numId w:val="20"/>
              </w:numPr>
              <w:spacing w:after="0" w:line="240" w:lineRule="auto"/>
              <w:ind w:left="176" w:hanging="14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8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Код ОКТМО</w:t>
            </w:r>
          </w:p>
        </w:tc>
        <w:tc>
          <w:tcPr>
            <w:tcW w:w="17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KodOKTMO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Т(1-11)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код ОКТМО территории муниципального образования (межселенной территории), на которой мобилизуются денежные средства от уплаты соответствующего дохода бюджета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5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7"/>
              <w:numPr>
                <w:ilvl w:val="0"/>
                <w:numId w:val="20"/>
              </w:numPr>
              <w:spacing w:after="0" w:line="240" w:lineRule="auto"/>
              <w:ind w:left="176" w:hanging="14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8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Контрагент</w:t>
            </w:r>
          </w:p>
        </w:tc>
        <w:tc>
          <w:tcPr>
            <w:tcW w:w="17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Kontragent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tSpravochnikKontragenty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tSpravochnikKontragenty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5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7"/>
              <w:numPr>
                <w:ilvl w:val="0"/>
                <w:numId w:val="20"/>
              </w:numPr>
              <w:spacing w:after="0" w:line="240" w:lineRule="auto"/>
              <w:ind w:left="176" w:hanging="14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8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КОСГУ</w:t>
            </w:r>
          </w:p>
        </w:tc>
        <w:tc>
          <w:tcPr>
            <w:tcW w:w="17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KOSGU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tSpravochnikKOSGU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tSpravochnikKOSGU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5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7"/>
              <w:numPr>
                <w:ilvl w:val="0"/>
                <w:numId w:val="20"/>
              </w:numPr>
              <w:spacing w:after="0" w:line="240" w:lineRule="auto"/>
              <w:ind w:left="176" w:hanging="14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8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КПС</w:t>
            </w:r>
          </w:p>
        </w:tc>
        <w:tc>
          <w:tcPr>
            <w:tcW w:w="17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KPS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tSpravochnikKlassifikatsionnyePriznakiSchetov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tSpravochnikKlassifikatsionnyePriznakiSchetov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0" w:hRule="atLeast"/>
        </w:trPr>
        <w:tc>
          <w:tcPr>
            <w:tcW w:w="5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7"/>
              <w:numPr>
                <w:ilvl w:val="0"/>
                <w:numId w:val="20"/>
              </w:numPr>
              <w:spacing w:after="0" w:line="240" w:lineRule="auto"/>
              <w:ind w:left="176" w:hanging="14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8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КФО</w:t>
            </w:r>
          </w:p>
        </w:tc>
        <w:tc>
          <w:tcPr>
            <w:tcW w:w="17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KFO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Т(150)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ОК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Допустимые значения: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br w:type="textWrapping"/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Бюджет - 1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br w:type="textWrapping"/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Внебюджет - 2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br w:type="textWrapping"/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ВременноеРаспоряжение - 3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br w:type="textWrapping"/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СубсидииНаГосзадание - 4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br w:type="textWrapping"/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СубсидииНаИныеЦели - 5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br w:type="textWrapping"/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БюджетныеИнвестиции - 6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br w:type="textWrapping"/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СредстваОМС - 7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5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7"/>
              <w:numPr>
                <w:ilvl w:val="0"/>
                <w:numId w:val="20"/>
              </w:numPr>
              <w:spacing w:after="0" w:line="240" w:lineRule="auto"/>
              <w:ind w:left="176" w:hanging="14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8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Источник дохода</w:t>
            </w:r>
          </w:p>
        </w:tc>
        <w:tc>
          <w:tcPr>
            <w:tcW w:w="17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Nomenklatura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tSpravochnikNomenklatura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tSpravochnikNomenklatura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5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7"/>
              <w:numPr>
                <w:ilvl w:val="0"/>
                <w:numId w:val="20"/>
              </w:numPr>
              <w:spacing w:after="0" w:line="240" w:lineRule="auto"/>
              <w:ind w:left="176" w:hanging="14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8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Номер первичного документа</w:t>
            </w:r>
          </w:p>
        </w:tc>
        <w:tc>
          <w:tcPr>
            <w:tcW w:w="17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NomerPervichnogoDokumenta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Т(1-40)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номер первичного документа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5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7"/>
              <w:numPr>
                <w:ilvl w:val="0"/>
                <w:numId w:val="20"/>
              </w:numPr>
              <w:spacing w:after="0" w:line="240" w:lineRule="auto"/>
              <w:ind w:left="176" w:hanging="14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8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Номер реестровой записи</w:t>
            </w:r>
          </w:p>
        </w:tc>
        <w:tc>
          <w:tcPr>
            <w:tcW w:w="17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NomerReestrovoyZapisi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Т(1-27)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уникальный номер реестровой записи источника дохода бюджета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5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7"/>
              <w:numPr>
                <w:ilvl w:val="0"/>
                <w:numId w:val="20"/>
              </w:numPr>
              <w:spacing w:after="0" w:line="240" w:lineRule="auto"/>
              <w:ind w:left="176" w:hanging="14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8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Особые отметки</w:t>
            </w:r>
          </w:p>
        </w:tc>
        <w:tc>
          <w:tcPr>
            <w:tcW w:w="17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OsobyeOtmetki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Т(0-5000)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Заполняется при наличии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5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7"/>
              <w:numPr>
                <w:ilvl w:val="0"/>
                <w:numId w:val="20"/>
              </w:numPr>
              <w:spacing w:after="0" w:line="240" w:lineRule="auto"/>
              <w:ind w:left="176" w:hanging="14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8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Статус операции</w:t>
            </w:r>
          </w:p>
        </w:tc>
        <w:tc>
          <w:tcPr>
            <w:tcW w:w="17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StatusOperatsii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tSpravochnikStatusyOperatsiyNachisleniyaDokhodov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tSpravochnikStatusyOperatsiyNachisleniyaDokhodov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5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7"/>
              <w:numPr>
                <w:ilvl w:val="0"/>
                <w:numId w:val="20"/>
              </w:numPr>
              <w:spacing w:after="0" w:line="240" w:lineRule="auto"/>
              <w:ind w:left="176" w:hanging="14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8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Сумма</w:t>
            </w:r>
          </w:p>
        </w:tc>
        <w:tc>
          <w:tcPr>
            <w:tcW w:w="17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Summa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N(15.2)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сумма документа в рублях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5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7"/>
              <w:numPr>
                <w:ilvl w:val="0"/>
                <w:numId w:val="20"/>
              </w:numPr>
              <w:spacing w:after="0" w:line="240" w:lineRule="auto"/>
              <w:ind w:left="176" w:hanging="14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8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Сумма в валюте</w:t>
            </w:r>
          </w:p>
        </w:tc>
        <w:tc>
          <w:tcPr>
            <w:tcW w:w="17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SummaVValyute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N(15.2)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сумма. Заполняется в случае если валюта не RUB.</w:t>
            </w:r>
          </w:p>
        </w:tc>
      </w:tr>
    </w:tbl>
    <w:p/>
    <w:p>
      <w:pPr>
        <w:pStyle w:val="14"/>
        <w:ind w:firstLine="567"/>
        <w:rPr>
          <w:color w:val="auto"/>
          <w:szCs w:val="28"/>
        </w:rPr>
      </w:pPr>
      <w:bookmarkStart w:id="77" w:name="_Toc119508081"/>
      <w:r>
        <w:rPr>
          <w:color w:val="auto"/>
          <w:szCs w:val="28"/>
        </w:rPr>
        <w:t xml:space="preserve">Таблица 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STYLEREF 1 \s </w:instrText>
      </w:r>
      <w:r>
        <w:rPr>
          <w:color w:val="auto"/>
          <w:szCs w:val="28"/>
        </w:rPr>
        <w:fldChar w:fldCharType="separate"/>
      </w:r>
      <w:r>
        <w:rPr>
          <w:color w:val="auto"/>
          <w:szCs w:val="28"/>
        </w:rPr>
        <w:t>3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>.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SEQ Таблица \* ARABIC \s 1 </w:instrText>
      </w:r>
      <w:r>
        <w:rPr>
          <w:color w:val="auto"/>
          <w:szCs w:val="28"/>
        </w:rPr>
        <w:fldChar w:fldCharType="separate"/>
      </w:r>
      <w:r>
        <w:rPr>
          <w:color w:val="auto"/>
          <w:szCs w:val="28"/>
        </w:rPr>
        <w:t>22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 xml:space="preserve"> - Описание типа tSpravochnikOrganizatsii</w:t>
      </w:r>
      <w:bookmarkEnd w:id="77"/>
    </w:p>
    <w:tbl>
      <w:tblPr>
        <w:tblStyle w:val="9"/>
        <w:tblW w:w="991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2"/>
        <w:gridCol w:w="1701"/>
        <w:gridCol w:w="1701"/>
        <w:gridCol w:w="709"/>
        <w:gridCol w:w="1134"/>
        <w:gridCol w:w="992"/>
        <w:gridCol w:w="31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</w:trPr>
        <w:tc>
          <w:tcPr>
            <w:tcW w:w="56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701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701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13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99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3118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562" w:type="dxa"/>
          </w:tcPr>
          <w:p>
            <w:pPr>
              <w:pStyle w:val="47"/>
              <w:numPr>
                <w:ilvl w:val="0"/>
                <w:numId w:val="21"/>
              </w:numPr>
              <w:spacing w:after="0" w:line="240" w:lineRule="auto"/>
              <w:ind w:hanging="549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Naimenovanie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Т(1-150)</w:t>
            </w:r>
          </w:p>
        </w:tc>
        <w:tc>
          <w:tcPr>
            <w:tcW w:w="99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8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Заполняется наименование организации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562" w:type="dxa"/>
          </w:tcPr>
          <w:p>
            <w:pPr>
              <w:pStyle w:val="47"/>
              <w:numPr>
                <w:ilvl w:val="0"/>
                <w:numId w:val="21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Бюджет</w:t>
            </w: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Byudzhet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13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tSpravochnikByudzhety</w:t>
            </w:r>
          </w:p>
        </w:tc>
        <w:tc>
          <w:tcPr>
            <w:tcW w:w="99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8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tSpravochnikByudzhety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25" w:hRule="atLeast"/>
        </w:trPr>
        <w:tc>
          <w:tcPr>
            <w:tcW w:w="562" w:type="dxa"/>
          </w:tcPr>
          <w:p>
            <w:pPr>
              <w:pStyle w:val="47"/>
              <w:numPr>
                <w:ilvl w:val="0"/>
                <w:numId w:val="21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ИНН</w:t>
            </w: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INN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Т(1-10)</w:t>
            </w:r>
          </w:p>
        </w:tc>
        <w:tc>
          <w:tcPr>
            <w:tcW w:w="99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8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ИНН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562" w:type="dxa"/>
          </w:tcPr>
          <w:p>
            <w:pPr>
              <w:pStyle w:val="47"/>
              <w:numPr>
                <w:ilvl w:val="0"/>
                <w:numId w:val="21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Код по ОКПО</w:t>
            </w: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KodOKPO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Т(1-8)</w:t>
            </w:r>
          </w:p>
        </w:tc>
        <w:tc>
          <w:tcPr>
            <w:tcW w:w="99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8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код ОКПО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562" w:type="dxa"/>
          </w:tcPr>
          <w:p>
            <w:pPr>
              <w:pStyle w:val="47"/>
              <w:numPr>
                <w:ilvl w:val="0"/>
                <w:numId w:val="21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Код по РПБС</w:t>
            </w: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KodPoRPBS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Т(1-13)</w:t>
            </w:r>
          </w:p>
        </w:tc>
        <w:tc>
          <w:tcPr>
            <w:tcW w:w="99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8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Указывется код по реестру получателей бюджетных средств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562" w:type="dxa"/>
          </w:tcPr>
          <w:p>
            <w:pPr>
              <w:pStyle w:val="47"/>
              <w:numPr>
                <w:ilvl w:val="0"/>
                <w:numId w:val="21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КПП</w:t>
            </w: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KPP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Т(1-9)</w:t>
            </w:r>
          </w:p>
        </w:tc>
        <w:tc>
          <w:tcPr>
            <w:tcW w:w="99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8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КПП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562" w:type="dxa"/>
          </w:tcPr>
          <w:p>
            <w:pPr>
              <w:pStyle w:val="47"/>
              <w:numPr>
                <w:ilvl w:val="0"/>
                <w:numId w:val="21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Основной государственный регистрационный номер</w:t>
            </w: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OGRN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Т(1-13)</w:t>
            </w:r>
          </w:p>
        </w:tc>
        <w:tc>
          <w:tcPr>
            <w:tcW w:w="99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8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основной государственный регистрационный номер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562" w:type="dxa"/>
          </w:tcPr>
          <w:p>
            <w:pPr>
              <w:pStyle w:val="47"/>
              <w:numPr>
                <w:ilvl w:val="0"/>
                <w:numId w:val="21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Распорядитель (вышестоящее учреждение)</w:t>
            </w: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Rasporyaditel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13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tSpravochnikKontragenty</w:t>
            </w:r>
          </w:p>
        </w:tc>
        <w:tc>
          <w:tcPr>
            <w:tcW w:w="99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8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tSpravochnikKontragenty</w:t>
            </w:r>
          </w:p>
        </w:tc>
      </w:tr>
    </w:tbl>
    <w:p>
      <w:pPr>
        <w:pStyle w:val="14"/>
      </w:pPr>
    </w:p>
    <w:p>
      <w:pPr>
        <w:pStyle w:val="14"/>
        <w:ind w:firstLine="567"/>
        <w:rPr>
          <w:color w:val="auto"/>
        </w:rPr>
      </w:pPr>
      <w:bookmarkStart w:id="78" w:name="_Toc119508082"/>
      <w:r>
        <w:rPr>
          <w:color w:val="auto"/>
        </w:rPr>
        <w:t xml:space="preserve">Таблица </w:t>
      </w:r>
      <w:r>
        <w:rPr>
          <w:color w:val="auto"/>
        </w:rPr>
        <w:fldChar w:fldCharType="begin"/>
      </w:r>
      <w:r>
        <w:rPr>
          <w:color w:val="auto"/>
        </w:rPr>
        <w:instrText xml:space="preserve"> STYLEREF 1 \s </w:instrText>
      </w:r>
      <w:r>
        <w:rPr>
          <w:color w:val="auto"/>
        </w:rPr>
        <w:fldChar w:fldCharType="separate"/>
      </w:r>
      <w:r>
        <w:rPr>
          <w:color w:val="auto"/>
        </w:rPr>
        <w:t>3</w:t>
      </w:r>
      <w:r>
        <w:rPr>
          <w:color w:val="auto"/>
        </w:rPr>
        <w:fldChar w:fldCharType="end"/>
      </w:r>
      <w:r>
        <w:rPr>
          <w:color w:val="auto"/>
        </w:rPr>
        <w:t>.</w:t>
      </w:r>
      <w:r>
        <w:rPr>
          <w:color w:val="auto"/>
        </w:rPr>
        <w:fldChar w:fldCharType="begin"/>
      </w:r>
      <w:r>
        <w:rPr>
          <w:color w:val="auto"/>
        </w:rPr>
        <w:instrText xml:space="preserve"> SEQ Таблица \* ARABIC \s 1 </w:instrText>
      </w:r>
      <w:r>
        <w:rPr>
          <w:color w:val="auto"/>
        </w:rPr>
        <w:fldChar w:fldCharType="separate"/>
      </w:r>
      <w:r>
        <w:rPr>
          <w:color w:val="auto"/>
        </w:rPr>
        <w:t>23</w:t>
      </w:r>
      <w:r>
        <w:rPr>
          <w:color w:val="auto"/>
        </w:rPr>
        <w:fldChar w:fldCharType="end"/>
      </w:r>
      <w:r>
        <w:rPr>
          <w:color w:val="auto"/>
        </w:rPr>
        <w:t xml:space="preserve"> - Описание типа tSpravochnikDogovory</w:t>
      </w:r>
      <w:bookmarkEnd w:id="78"/>
    </w:p>
    <w:tbl>
      <w:tblPr>
        <w:tblStyle w:val="9"/>
        <w:tblW w:w="991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2"/>
        <w:gridCol w:w="1701"/>
        <w:gridCol w:w="1701"/>
        <w:gridCol w:w="709"/>
        <w:gridCol w:w="1134"/>
        <w:gridCol w:w="992"/>
        <w:gridCol w:w="31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</w:trPr>
        <w:tc>
          <w:tcPr>
            <w:tcW w:w="56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701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701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13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99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3118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562" w:type="dxa"/>
          </w:tcPr>
          <w:p>
            <w:pPr>
              <w:pStyle w:val="47"/>
              <w:numPr>
                <w:ilvl w:val="0"/>
                <w:numId w:val="22"/>
              </w:numPr>
              <w:spacing w:after="0" w:line="240" w:lineRule="auto"/>
              <w:ind w:left="29" w:hanging="29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Дата договора</w:t>
            </w: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DataDogovora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Date</w:t>
            </w:r>
          </w:p>
        </w:tc>
        <w:tc>
          <w:tcPr>
            <w:tcW w:w="99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8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дата заключения договора (контракта), возникновения иных обязательств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562" w:type="dxa"/>
          </w:tcPr>
          <w:p>
            <w:pPr>
              <w:pStyle w:val="47"/>
              <w:numPr>
                <w:ilvl w:val="0"/>
                <w:numId w:val="22"/>
              </w:numPr>
              <w:spacing w:after="0" w:line="240" w:lineRule="auto"/>
              <w:ind w:left="29" w:hanging="29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Контрагент</w:t>
            </w: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Kontragent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13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tSpravochnikKontragenty</w:t>
            </w:r>
          </w:p>
        </w:tc>
        <w:tc>
          <w:tcPr>
            <w:tcW w:w="99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8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tSpravochnikKontragenty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562" w:type="dxa"/>
          </w:tcPr>
          <w:p>
            <w:pPr>
              <w:pStyle w:val="47"/>
              <w:numPr>
                <w:ilvl w:val="0"/>
                <w:numId w:val="22"/>
              </w:numPr>
              <w:spacing w:after="0" w:line="240" w:lineRule="auto"/>
              <w:ind w:left="29" w:hanging="29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Номер договора</w:t>
            </w: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NomerDogovora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Т(1-100)</w:t>
            </w:r>
          </w:p>
        </w:tc>
        <w:tc>
          <w:tcPr>
            <w:tcW w:w="99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8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номер договора (контракта)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562" w:type="dxa"/>
          </w:tcPr>
          <w:p>
            <w:pPr>
              <w:pStyle w:val="47"/>
              <w:numPr>
                <w:ilvl w:val="0"/>
                <w:numId w:val="22"/>
              </w:numPr>
              <w:spacing w:after="0" w:line="240" w:lineRule="auto"/>
              <w:ind w:left="29" w:hanging="29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Уникальный идентификатор начисления</w:t>
            </w: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en-US" w:eastAsia="ru-RU"/>
              </w:rPr>
              <w:t>UIN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Т(0-25)</w:t>
            </w:r>
          </w:p>
        </w:tc>
        <w:tc>
          <w:tcPr>
            <w:tcW w:w="99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3118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Указывается уникальный идентификатор начисления. </w:t>
            </w:r>
          </w:p>
        </w:tc>
      </w:tr>
    </w:tbl>
    <w:p>
      <w:pPr>
        <w:pStyle w:val="14"/>
      </w:pPr>
    </w:p>
    <w:p>
      <w:pPr>
        <w:pStyle w:val="14"/>
        <w:ind w:firstLine="567"/>
        <w:rPr>
          <w:color w:val="auto"/>
        </w:rPr>
      </w:pPr>
      <w:bookmarkStart w:id="79" w:name="_Toc119508083"/>
      <w:r>
        <w:rPr>
          <w:color w:val="auto"/>
        </w:rPr>
        <w:t xml:space="preserve">Таблица </w:t>
      </w:r>
      <w:r>
        <w:rPr>
          <w:color w:val="auto"/>
        </w:rPr>
        <w:fldChar w:fldCharType="begin"/>
      </w:r>
      <w:r>
        <w:rPr>
          <w:color w:val="auto"/>
        </w:rPr>
        <w:instrText xml:space="preserve"> STYLEREF 1 \s </w:instrText>
      </w:r>
      <w:r>
        <w:rPr>
          <w:color w:val="auto"/>
        </w:rPr>
        <w:fldChar w:fldCharType="separate"/>
      </w:r>
      <w:r>
        <w:rPr>
          <w:color w:val="auto"/>
        </w:rPr>
        <w:t>3</w:t>
      </w:r>
      <w:r>
        <w:rPr>
          <w:color w:val="auto"/>
        </w:rPr>
        <w:fldChar w:fldCharType="end"/>
      </w:r>
      <w:r>
        <w:rPr>
          <w:color w:val="auto"/>
        </w:rPr>
        <w:t>.</w:t>
      </w:r>
      <w:r>
        <w:rPr>
          <w:color w:val="auto"/>
        </w:rPr>
        <w:fldChar w:fldCharType="begin"/>
      </w:r>
      <w:r>
        <w:rPr>
          <w:color w:val="auto"/>
        </w:rPr>
        <w:instrText xml:space="preserve"> SEQ Таблица \* ARABIC \s 1 </w:instrText>
      </w:r>
      <w:r>
        <w:rPr>
          <w:color w:val="auto"/>
        </w:rPr>
        <w:fldChar w:fldCharType="separate"/>
      </w:r>
      <w:r>
        <w:rPr>
          <w:color w:val="auto"/>
        </w:rPr>
        <w:t>24</w:t>
      </w:r>
      <w:r>
        <w:rPr>
          <w:color w:val="auto"/>
        </w:rPr>
        <w:fldChar w:fldCharType="end"/>
      </w:r>
      <w:r>
        <w:rPr>
          <w:color w:val="auto"/>
        </w:rPr>
        <w:t xml:space="preserve"> - Описание типа tSpravochnikKontragenty</w:t>
      </w:r>
      <w:bookmarkEnd w:id="79"/>
    </w:p>
    <w:tbl>
      <w:tblPr>
        <w:tblStyle w:val="9"/>
        <w:tblW w:w="991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2"/>
        <w:gridCol w:w="1701"/>
        <w:gridCol w:w="1701"/>
        <w:gridCol w:w="709"/>
        <w:gridCol w:w="1134"/>
        <w:gridCol w:w="992"/>
        <w:gridCol w:w="31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</w:trPr>
        <w:tc>
          <w:tcPr>
            <w:tcW w:w="56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701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701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13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99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3118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562" w:type="dxa"/>
          </w:tcPr>
          <w:p>
            <w:pPr>
              <w:pStyle w:val="47"/>
              <w:numPr>
                <w:ilvl w:val="0"/>
                <w:numId w:val="23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Глобальный уникальный идентификатор</w:t>
            </w: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GUID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GUID</w:t>
            </w:r>
          </w:p>
        </w:tc>
        <w:tc>
          <w:tcPr>
            <w:tcW w:w="99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8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глобальный уникальный идентификатор для контрагента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562" w:type="dxa"/>
          </w:tcPr>
          <w:p>
            <w:pPr>
              <w:pStyle w:val="47"/>
              <w:numPr>
                <w:ilvl w:val="0"/>
                <w:numId w:val="23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Naimenovanie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Т(1-100)</w:t>
            </w:r>
          </w:p>
        </w:tc>
        <w:tc>
          <w:tcPr>
            <w:tcW w:w="99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8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Заполняется наименование контрагента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562" w:type="dxa"/>
          </w:tcPr>
          <w:p>
            <w:pPr>
              <w:pStyle w:val="47"/>
              <w:numPr>
                <w:ilvl w:val="0"/>
                <w:numId w:val="23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Вид контрагента</w:t>
            </w: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VidKontragenta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Т(150)</w:t>
            </w:r>
          </w:p>
        </w:tc>
        <w:tc>
          <w:tcPr>
            <w:tcW w:w="99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ОК</w:t>
            </w:r>
          </w:p>
        </w:tc>
        <w:tc>
          <w:tcPr>
            <w:tcW w:w="3118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Заполняется вид контрагента. Допустимые значения: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br w:type="textWrapping"/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ЮрЛицо - Юр. лицо (заполняется для юридического лица)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br w:type="textWrapping"/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ФизЛицо - Физ. лицо (заполняется для физического лица)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562" w:type="dxa"/>
          </w:tcPr>
          <w:p>
            <w:pPr>
              <w:pStyle w:val="47"/>
              <w:numPr>
                <w:ilvl w:val="0"/>
                <w:numId w:val="23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ИНН</w:t>
            </w: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INN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Т(1-12)</w:t>
            </w:r>
          </w:p>
        </w:tc>
        <w:tc>
          <w:tcPr>
            <w:tcW w:w="99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3118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Заполняется ИНН контрагента.</w:t>
            </w:r>
          </w:p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Не обязательно для заполнения при значении элемента VidKontragenta «ФизЛицо».</w:t>
            </w:r>
          </w:p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В остальных случаях обязательно к заполнению.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562" w:type="dxa"/>
          </w:tcPr>
          <w:p>
            <w:pPr>
              <w:pStyle w:val="47"/>
              <w:numPr>
                <w:ilvl w:val="0"/>
                <w:numId w:val="23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КПП</w:t>
            </w: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KPP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Т(0-9)</w:t>
            </w:r>
          </w:p>
        </w:tc>
        <w:tc>
          <w:tcPr>
            <w:tcW w:w="99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3118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Заполняется КПП контрагента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562" w:type="dxa"/>
          </w:tcPr>
          <w:p>
            <w:pPr>
              <w:pStyle w:val="47"/>
              <w:numPr>
                <w:ilvl w:val="0"/>
                <w:numId w:val="23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Тип контрагента</w:t>
            </w: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TipKontragenta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13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tSpravochnikTipyKontragentov</w:t>
            </w:r>
          </w:p>
        </w:tc>
        <w:tc>
          <w:tcPr>
            <w:tcW w:w="99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8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tSpravochnikTipyKontragentov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562" w:type="dxa"/>
          </w:tcPr>
          <w:p>
            <w:pPr>
              <w:pStyle w:val="47"/>
              <w:numPr>
                <w:ilvl w:val="0"/>
                <w:numId w:val="23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СНИЛС</w:t>
            </w: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en-US" w:eastAsia="ru-RU"/>
              </w:rPr>
              <w:t>SNILS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Т(1-14)</w:t>
            </w:r>
          </w:p>
        </w:tc>
        <w:tc>
          <w:tcPr>
            <w:tcW w:w="99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3118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СНИЛС физического лица. Обязателен для заполнения при значении VidKontragenta «ФизЛицо»</w:t>
            </w:r>
          </w:p>
        </w:tc>
      </w:tr>
    </w:tbl>
    <w:p>
      <w:pPr>
        <w:pStyle w:val="14"/>
      </w:pPr>
    </w:p>
    <w:p>
      <w:pPr>
        <w:pStyle w:val="14"/>
        <w:ind w:firstLine="567"/>
      </w:pPr>
      <w:bookmarkStart w:id="80" w:name="_Toc119508084"/>
      <w:r>
        <w:rPr>
          <w:color w:val="auto"/>
        </w:rPr>
        <w:t xml:space="preserve">Таблица </w:t>
      </w:r>
      <w:r>
        <w:rPr>
          <w:color w:val="auto"/>
        </w:rPr>
        <w:fldChar w:fldCharType="begin"/>
      </w:r>
      <w:r>
        <w:rPr>
          <w:color w:val="auto"/>
        </w:rPr>
        <w:instrText xml:space="preserve"> STYLEREF 1 \s </w:instrText>
      </w:r>
      <w:r>
        <w:rPr>
          <w:color w:val="auto"/>
        </w:rPr>
        <w:fldChar w:fldCharType="separate"/>
      </w:r>
      <w:r>
        <w:rPr>
          <w:color w:val="auto"/>
        </w:rPr>
        <w:t>3</w:t>
      </w:r>
      <w:r>
        <w:rPr>
          <w:color w:val="auto"/>
        </w:rPr>
        <w:fldChar w:fldCharType="end"/>
      </w:r>
      <w:r>
        <w:rPr>
          <w:color w:val="auto"/>
        </w:rPr>
        <w:t>.</w:t>
      </w:r>
      <w:r>
        <w:rPr>
          <w:color w:val="auto"/>
        </w:rPr>
        <w:fldChar w:fldCharType="begin"/>
      </w:r>
      <w:r>
        <w:rPr>
          <w:color w:val="auto"/>
        </w:rPr>
        <w:instrText xml:space="preserve"> SEQ Таблица \* ARABIC \s 1 </w:instrText>
      </w:r>
      <w:r>
        <w:rPr>
          <w:color w:val="auto"/>
        </w:rPr>
        <w:fldChar w:fldCharType="separate"/>
      </w:r>
      <w:r>
        <w:rPr>
          <w:color w:val="auto"/>
        </w:rPr>
        <w:t>25</w:t>
      </w:r>
      <w:r>
        <w:rPr>
          <w:color w:val="auto"/>
        </w:rPr>
        <w:fldChar w:fldCharType="end"/>
      </w:r>
      <w:r>
        <w:rPr>
          <w:color w:val="auto"/>
        </w:rPr>
        <w:t xml:space="preserve"> - Описание типа tSpravochnikNomenklatura</w:t>
      </w:r>
      <w:bookmarkEnd w:id="80"/>
    </w:p>
    <w:tbl>
      <w:tblPr>
        <w:tblStyle w:val="9"/>
        <w:tblW w:w="991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2"/>
        <w:gridCol w:w="1701"/>
        <w:gridCol w:w="1701"/>
        <w:gridCol w:w="709"/>
        <w:gridCol w:w="1134"/>
        <w:gridCol w:w="992"/>
        <w:gridCol w:w="31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</w:trPr>
        <w:tc>
          <w:tcPr>
            <w:tcW w:w="56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701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701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13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99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3118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562" w:type="dxa"/>
          </w:tcPr>
          <w:p>
            <w:pPr>
              <w:pStyle w:val="47"/>
              <w:numPr>
                <w:ilvl w:val="0"/>
                <w:numId w:val="24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Глобальный уникальный идентификатор</w:t>
            </w: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GUID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GUID</w:t>
            </w:r>
          </w:p>
        </w:tc>
        <w:tc>
          <w:tcPr>
            <w:tcW w:w="99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8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глобальный уникальный идентификатор для источника дохода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562" w:type="dxa"/>
          </w:tcPr>
          <w:p>
            <w:pPr>
              <w:pStyle w:val="47"/>
              <w:numPr>
                <w:ilvl w:val="0"/>
                <w:numId w:val="24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Naimenovanie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Т(1-100)</w:t>
            </w:r>
          </w:p>
        </w:tc>
        <w:tc>
          <w:tcPr>
            <w:tcW w:w="99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8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наименование источника доходов</w:t>
            </w:r>
          </w:p>
        </w:tc>
      </w:tr>
    </w:tbl>
    <w:p/>
    <w:p>
      <w:pPr>
        <w:pStyle w:val="14"/>
        <w:ind w:firstLine="567"/>
        <w:rPr>
          <w:color w:val="auto"/>
        </w:rPr>
      </w:pPr>
      <w:bookmarkStart w:id="81" w:name="_Toc119508085"/>
      <w:r>
        <w:rPr>
          <w:color w:val="auto"/>
        </w:rPr>
        <w:t xml:space="preserve">Таблица </w:t>
      </w:r>
      <w:r>
        <w:rPr>
          <w:color w:val="auto"/>
        </w:rPr>
        <w:fldChar w:fldCharType="begin"/>
      </w:r>
      <w:r>
        <w:rPr>
          <w:color w:val="auto"/>
        </w:rPr>
        <w:instrText xml:space="preserve"> STYLEREF 1 \s </w:instrText>
      </w:r>
      <w:r>
        <w:rPr>
          <w:color w:val="auto"/>
        </w:rPr>
        <w:fldChar w:fldCharType="separate"/>
      </w:r>
      <w:r>
        <w:rPr>
          <w:color w:val="auto"/>
        </w:rPr>
        <w:t>3</w:t>
      </w:r>
      <w:r>
        <w:rPr>
          <w:color w:val="auto"/>
        </w:rPr>
        <w:fldChar w:fldCharType="end"/>
      </w:r>
      <w:r>
        <w:rPr>
          <w:color w:val="auto"/>
        </w:rPr>
        <w:t>.</w:t>
      </w:r>
      <w:r>
        <w:rPr>
          <w:color w:val="auto"/>
        </w:rPr>
        <w:fldChar w:fldCharType="begin"/>
      </w:r>
      <w:r>
        <w:rPr>
          <w:color w:val="auto"/>
        </w:rPr>
        <w:instrText xml:space="preserve"> SEQ Таблица \* ARABIC \s 1 </w:instrText>
      </w:r>
      <w:r>
        <w:rPr>
          <w:color w:val="auto"/>
        </w:rPr>
        <w:fldChar w:fldCharType="separate"/>
      </w:r>
      <w:r>
        <w:rPr>
          <w:color w:val="auto"/>
        </w:rPr>
        <w:t>26</w:t>
      </w:r>
      <w:r>
        <w:rPr>
          <w:color w:val="auto"/>
        </w:rPr>
        <w:fldChar w:fldCharType="end"/>
      </w:r>
      <w:r>
        <w:rPr>
          <w:color w:val="auto"/>
        </w:rPr>
        <w:t xml:space="preserve"> - Описание типа tSpravochnikTipyKontragentov</w:t>
      </w:r>
      <w:bookmarkEnd w:id="81"/>
    </w:p>
    <w:tbl>
      <w:tblPr>
        <w:tblStyle w:val="9"/>
        <w:tblW w:w="991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2"/>
        <w:gridCol w:w="1701"/>
        <w:gridCol w:w="1701"/>
        <w:gridCol w:w="709"/>
        <w:gridCol w:w="1134"/>
        <w:gridCol w:w="850"/>
        <w:gridCol w:w="32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</w:trPr>
        <w:tc>
          <w:tcPr>
            <w:tcW w:w="56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709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134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85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3261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562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Код подстатьи для типа контрагента </w:t>
            </w: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Kod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Т(0-1)</w:t>
            </w:r>
          </w:p>
        </w:tc>
        <w:tc>
          <w:tcPr>
            <w:tcW w:w="850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261" w:type="dxa"/>
            <w:vAlign w:val="bottom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Заполняется код подстатьи типа контрагента</w:t>
            </w:r>
          </w:p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Допустимые значения:</w:t>
            </w:r>
          </w:p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0 - Не определен</w:t>
            </w:r>
          </w:p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1 - Участник бюджетного процесса</w:t>
            </w:r>
          </w:p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2 - Государственное (муниципальное) бюджетное (автономное) учреждение</w:t>
            </w:r>
          </w:p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3 - Финансовая (нефинансовая) организация государственного сектора</w:t>
            </w:r>
          </w:p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4 - Иная нефинансовая организация</w:t>
            </w:r>
          </w:p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5 - Иная финансовая организация</w:t>
            </w:r>
          </w:p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6 - Некоммерческая организация, физическое лицо - производитель товаров, работ, услуг</w:t>
            </w:r>
          </w:p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7 - Физическое лицо</w:t>
            </w:r>
          </w:p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8 - Наднациональная организация или правительство иностранного государства</w:t>
            </w:r>
          </w:p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9 - Нерезидент (за исключением наднациональных организаций и правительств иностранных государств)</w:t>
            </w:r>
          </w:p>
        </w:tc>
      </w:tr>
    </w:tbl>
    <w:p/>
    <w:p>
      <w:pPr>
        <w:pStyle w:val="14"/>
        <w:ind w:firstLine="567"/>
        <w:rPr>
          <w:color w:val="auto"/>
        </w:rPr>
      </w:pPr>
      <w:bookmarkStart w:id="82" w:name="_Toc119508086"/>
      <w:r>
        <w:rPr>
          <w:color w:val="auto"/>
        </w:rPr>
        <w:t xml:space="preserve">Таблица </w:t>
      </w:r>
      <w:r>
        <w:rPr>
          <w:color w:val="auto"/>
        </w:rPr>
        <w:fldChar w:fldCharType="begin"/>
      </w:r>
      <w:r>
        <w:rPr>
          <w:color w:val="auto"/>
        </w:rPr>
        <w:instrText xml:space="preserve"> STYLEREF 1 \s </w:instrText>
      </w:r>
      <w:r>
        <w:rPr>
          <w:color w:val="auto"/>
        </w:rPr>
        <w:fldChar w:fldCharType="separate"/>
      </w:r>
      <w:r>
        <w:rPr>
          <w:color w:val="auto"/>
        </w:rPr>
        <w:t>3</w:t>
      </w:r>
      <w:r>
        <w:rPr>
          <w:color w:val="auto"/>
        </w:rPr>
        <w:fldChar w:fldCharType="end"/>
      </w:r>
      <w:r>
        <w:rPr>
          <w:color w:val="auto"/>
        </w:rPr>
        <w:t>.</w:t>
      </w:r>
      <w:r>
        <w:rPr>
          <w:color w:val="auto"/>
        </w:rPr>
        <w:fldChar w:fldCharType="begin"/>
      </w:r>
      <w:r>
        <w:rPr>
          <w:color w:val="auto"/>
        </w:rPr>
        <w:instrText xml:space="preserve"> SEQ Таблица \* ARABIC \s 1 </w:instrText>
      </w:r>
      <w:r>
        <w:rPr>
          <w:color w:val="auto"/>
        </w:rPr>
        <w:fldChar w:fldCharType="separate"/>
      </w:r>
      <w:r>
        <w:rPr>
          <w:color w:val="auto"/>
        </w:rPr>
        <w:t>27</w:t>
      </w:r>
      <w:r>
        <w:rPr>
          <w:color w:val="auto"/>
        </w:rPr>
        <w:fldChar w:fldCharType="end"/>
      </w:r>
      <w:r>
        <w:rPr>
          <w:color w:val="auto"/>
        </w:rPr>
        <w:t xml:space="preserve"> - Описание типа tSpravochnikValyuty</w:t>
      </w:r>
      <w:bookmarkEnd w:id="82"/>
    </w:p>
    <w:tbl>
      <w:tblPr>
        <w:tblStyle w:val="9"/>
        <w:tblW w:w="991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2"/>
        <w:gridCol w:w="1701"/>
        <w:gridCol w:w="1701"/>
        <w:gridCol w:w="709"/>
        <w:gridCol w:w="1134"/>
        <w:gridCol w:w="851"/>
        <w:gridCol w:w="32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</w:trPr>
        <w:tc>
          <w:tcPr>
            <w:tcW w:w="56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701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701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13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851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326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562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Символьный код</w:t>
            </w: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Naimenovanie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Т(1-10)</w:t>
            </w:r>
          </w:p>
        </w:tc>
        <w:tc>
          <w:tcPr>
            <w:tcW w:w="851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260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актуальный буквенный код валюты по ОКВ.</w:t>
            </w:r>
          </w:p>
        </w:tc>
      </w:tr>
    </w:tbl>
    <w:p/>
    <w:p>
      <w:pPr>
        <w:pStyle w:val="14"/>
        <w:ind w:firstLine="567"/>
        <w:rPr>
          <w:color w:val="auto"/>
        </w:rPr>
      </w:pPr>
      <w:bookmarkStart w:id="83" w:name="_Toc119508087"/>
      <w:r>
        <w:rPr>
          <w:color w:val="auto"/>
        </w:rPr>
        <w:t xml:space="preserve">Таблица </w:t>
      </w:r>
      <w:r>
        <w:rPr>
          <w:color w:val="auto"/>
        </w:rPr>
        <w:fldChar w:fldCharType="begin"/>
      </w:r>
      <w:r>
        <w:rPr>
          <w:color w:val="auto"/>
        </w:rPr>
        <w:instrText xml:space="preserve"> STYLEREF 1 \s </w:instrText>
      </w:r>
      <w:r>
        <w:rPr>
          <w:color w:val="auto"/>
        </w:rPr>
        <w:fldChar w:fldCharType="separate"/>
      </w:r>
      <w:r>
        <w:rPr>
          <w:color w:val="auto"/>
        </w:rPr>
        <w:t>3</w:t>
      </w:r>
      <w:r>
        <w:rPr>
          <w:color w:val="auto"/>
        </w:rPr>
        <w:fldChar w:fldCharType="end"/>
      </w:r>
      <w:r>
        <w:rPr>
          <w:color w:val="auto"/>
        </w:rPr>
        <w:t>.</w:t>
      </w:r>
      <w:r>
        <w:rPr>
          <w:color w:val="auto"/>
        </w:rPr>
        <w:fldChar w:fldCharType="begin"/>
      </w:r>
      <w:r>
        <w:rPr>
          <w:color w:val="auto"/>
        </w:rPr>
        <w:instrText xml:space="preserve"> SEQ Таблица \* ARABIC \s 1 </w:instrText>
      </w:r>
      <w:r>
        <w:rPr>
          <w:color w:val="auto"/>
        </w:rPr>
        <w:fldChar w:fldCharType="separate"/>
      </w:r>
      <w:r>
        <w:rPr>
          <w:color w:val="auto"/>
        </w:rPr>
        <w:t>28</w:t>
      </w:r>
      <w:r>
        <w:rPr>
          <w:color w:val="auto"/>
        </w:rPr>
        <w:fldChar w:fldCharType="end"/>
      </w:r>
      <w:r>
        <w:rPr>
          <w:color w:val="auto"/>
        </w:rPr>
        <w:t>- Описание типа tSpravochnikKOSGU</w:t>
      </w:r>
      <w:bookmarkEnd w:id="83"/>
    </w:p>
    <w:tbl>
      <w:tblPr>
        <w:tblStyle w:val="9"/>
        <w:tblW w:w="991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2"/>
        <w:gridCol w:w="1701"/>
        <w:gridCol w:w="1701"/>
        <w:gridCol w:w="709"/>
        <w:gridCol w:w="1134"/>
        <w:gridCol w:w="992"/>
        <w:gridCol w:w="31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</w:trPr>
        <w:tc>
          <w:tcPr>
            <w:tcW w:w="56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709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134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992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3118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562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701" w:type="dxa"/>
            <w:vAlign w:val="bottom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Код</w:t>
            </w:r>
          </w:p>
        </w:tc>
        <w:tc>
          <w:tcPr>
            <w:tcW w:w="1701" w:type="dxa"/>
            <w:vAlign w:val="bottom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Kod</w:t>
            </w:r>
          </w:p>
        </w:tc>
        <w:tc>
          <w:tcPr>
            <w:tcW w:w="709" w:type="dxa"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Т(1-3)</w:t>
            </w:r>
          </w:p>
        </w:tc>
        <w:tc>
          <w:tcPr>
            <w:tcW w:w="992" w:type="dxa"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8" w:type="dxa"/>
            <w:vAlign w:val="bottom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КОСГУ</w:t>
            </w:r>
          </w:p>
        </w:tc>
      </w:tr>
    </w:tbl>
    <w:p/>
    <w:p>
      <w:pPr>
        <w:pStyle w:val="14"/>
        <w:ind w:firstLine="567"/>
        <w:rPr>
          <w:color w:val="auto"/>
        </w:rPr>
      </w:pPr>
      <w:bookmarkStart w:id="84" w:name="_Toc119508088"/>
      <w:r>
        <w:rPr>
          <w:color w:val="auto"/>
        </w:rPr>
        <w:t xml:space="preserve">Таблица </w:t>
      </w:r>
      <w:r>
        <w:rPr>
          <w:color w:val="auto"/>
        </w:rPr>
        <w:fldChar w:fldCharType="begin"/>
      </w:r>
      <w:r>
        <w:rPr>
          <w:color w:val="auto"/>
        </w:rPr>
        <w:instrText xml:space="preserve"> STYLEREF 1 \s </w:instrText>
      </w:r>
      <w:r>
        <w:rPr>
          <w:color w:val="auto"/>
        </w:rPr>
        <w:fldChar w:fldCharType="separate"/>
      </w:r>
      <w:r>
        <w:rPr>
          <w:color w:val="auto"/>
        </w:rPr>
        <w:t>3</w:t>
      </w:r>
      <w:r>
        <w:rPr>
          <w:color w:val="auto"/>
        </w:rPr>
        <w:fldChar w:fldCharType="end"/>
      </w:r>
      <w:r>
        <w:rPr>
          <w:color w:val="auto"/>
        </w:rPr>
        <w:t>.</w:t>
      </w:r>
      <w:r>
        <w:rPr>
          <w:color w:val="auto"/>
        </w:rPr>
        <w:fldChar w:fldCharType="begin"/>
      </w:r>
      <w:r>
        <w:rPr>
          <w:color w:val="auto"/>
        </w:rPr>
        <w:instrText xml:space="preserve"> SEQ Таблица \* ARABIC \s 1 </w:instrText>
      </w:r>
      <w:r>
        <w:rPr>
          <w:color w:val="auto"/>
        </w:rPr>
        <w:fldChar w:fldCharType="separate"/>
      </w:r>
      <w:r>
        <w:rPr>
          <w:color w:val="auto"/>
        </w:rPr>
        <w:t>29</w:t>
      </w:r>
      <w:r>
        <w:rPr>
          <w:color w:val="auto"/>
        </w:rPr>
        <w:fldChar w:fldCharType="end"/>
      </w:r>
      <w:r>
        <w:rPr>
          <w:color w:val="auto"/>
        </w:rPr>
        <w:t xml:space="preserve"> - Описание типа tSpravochnikKlassifikatsionnyePriznakiSchetov</w:t>
      </w:r>
      <w:bookmarkEnd w:id="84"/>
    </w:p>
    <w:tbl>
      <w:tblPr>
        <w:tblStyle w:val="9"/>
        <w:tblW w:w="991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2"/>
        <w:gridCol w:w="1701"/>
        <w:gridCol w:w="1701"/>
        <w:gridCol w:w="709"/>
        <w:gridCol w:w="1134"/>
        <w:gridCol w:w="992"/>
        <w:gridCol w:w="31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</w:trPr>
        <w:tc>
          <w:tcPr>
            <w:tcW w:w="56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701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701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13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99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3118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562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Код</w:t>
            </w: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Kod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Т(1-17)</w:t>
            </w:r>
          </w:p>
        </w:tc>
        <w:tc>
          <w:tcPr>
            <w:tcW w:w="99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8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аналитический код по классификационному признаку поступлений и выбытий номера счета Рабочего плана счетов.</w:t>
            </w:r>
          </w:p>
        </w:tc>
      </w:tr>
    </w:tbl>
    <w:p/>
    <w:p>
      <w:pPr>
        <w:pStyle w:val="14"/>
        <w:ind w:firstLine="567"/>
        <w:rPr>
          <w:color w:val="auto"/>
        </w:rPr>
      </w:pPr>
      <w:bookmarkStart w:id="85" w:name="_Toc119508089"/>
      <w:r>
        <w:rPr>
          <w:color w:val="auto"/>
        </w:rPr>
        <w:t xml:space="preserve">Таблица </w:t>
      </w:r>
      <w:r>
        <w:rPr>
          <w:color w:val="auto"/>
        </w:rPr>
        <w:fldChar w:fldCharType="begin"/>
      </w:r>
      <w:r>
        <w:rPr>
          <w:color w:val="auto"/>
        </w:rPr>
        <w:instrText xml:space="preserve"> STYLEREF 1 \s </w:instrText>
      </w:r>
      <w:r>
        <w:rPr>
          <w:color w:val="auto"/>
        </w:rPr>
        <w:fldChar w:fldCharType="separate"/>
      </w:r>
      <w:r>
        <w:rPr>
          <w:color w:val="auto"/>
        </w:rPr>
        <w:t>3</w:t>
      </w:r>
      <w:r>
        <w:rPr>
          <w:color w:val="auto"/>
        </w:rPr>
        <w:fldChar w:fldCharType="end"/>
      </w:r>
      <w:r>
        <w:rPr>
          <w:color w:val="auto"/>
        </w:rPr>
        <w:t>.</w:t>
      </w:r>
      <w:r>
        <w:rPr>
          <w:color w:val="auto"/>
        </w:rPr>
        <w:fldChar w:fldCharType="begin"/>
      </w:r>
      <w:r>
        <w:rPr>
          <w:color w:val="auto"/>
        </w:rPr>
        <w:instrText xml:space="preserve"> SEQ Таблица \* ARABIC \s 1 </w:instrText>
      </w:r>
      <w:r>
        <w:rPr>
          <w:color w:val="auto"/>
        </w:rPr>
        <w:fldChar w:fldCharType="separate"/>
      </w:r>
      <w:r>
        <w:rPr>
          <w:color w:val="auto"/>
        </w:rPr>
        <w:t>30</w:t>
      </w:r>
      <w:r>
        <w:rPr>
          <w:color w:val="auto"/>
        </w:rPr>
        <w:fldChar w:fldCharType="end"/>
      </w:r>
      <w:r>
        <w:rPr>
          <w:color w:val="auto"/>
        </w:rPr>
        <w:t xml:space="preserve"> - Описание типа tSpravochnikStatusyOperatsiyNachisleniyaDokhodov</w:t>
      </w:r>
      <w:bookmarkEnd w:id="85"/>
    </w:p>
    <w:tbl>
      <w:tblPr>
        <w:tblStyle w:val="9"/>
        <w:tblW w:w="991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2"/>
        <w:gridCol w:w="1701"/>
        <w:gridCol w:w="1701"/>
        <w:gridCol w:w="567"/>
        <w:gridCol w:w="1276"/>
        <w:gridCol w:w="992"/>
        <w:gridCol w:w="31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</w:trPr>
        <w:tc>
          <w:tcPr>
            <w:tcW w:w="56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701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701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6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99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3118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562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Код</w:t>
            </w: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Kod</w:t>
            </w:r>
          </w:p>
        </w:tc>
        <w:tc>
          <w:tcPr>
            <w:tcW w:w="567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Т(1-6)</w:t>
            </w:r>
          </w:p>
        </w:tc>
        <w:tc>
          <w:tcPr>
            <w:tcW w:w="992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8" w:type="dxa"/>
          </w:tcPr>
          <w:p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Указывается код статуса операции. Допустимые значения указаны в таблице </w:t>
            </w:r>
            <w:r>
              <w:fldChar w:fldCharType="begin"/>
            </w:r>
            <w:r>
              <w:instrText xml:space="preserve"> REF _Ref106208071 \h  \* MERGEFORMAT </w:instrText>
            </w:r>
            <w:r>
              <w:fldChar w:fldCharType="separate"/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3.18</w:t>
            </w:r>
            <w:r>
              <w:fldChar w:fldCharType="end"/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. Используются только не групповые значения.</w:t>
            </w:r>
          </w:p>
        </w:tc>
      </w:tr>
    </w:tbl>
    <w:p/>
    <w:p>
      <w:pPr>
        <w:pStyle w:val="14"/>
        <w:ind w:firstLine="567"/>
        <w:rPr>
          <w:color w:val="auto"/>
        </w:rPr>
      </w:pPr>
      <w:bookmarkStart w:id="86" w:name="_Toc119508090"/>
      <w:r>
        <w:rPr>
          <w:color w:val="auto"/>
        </w:rPr>
        <w:t xml:space="preserve">Таблица </w:t>
      </w:r>
      <w:r>
        <w:rPr>
          <w:color w:val="auto"/>
        </w:rPr>
        <w:fldChar w:fldCharType="begin"/>
      </w:r>
      <w:r>
        <w:rPr>
          <w:color w:val="auto"/>
        </w:rPr>
        <w:instrText xml:space="preserve"> STYLEREF 1 \s </w:instrText>
      </w:r>
      <w:r>
        <w:rPr>
          <w:color w:val="auto"/>
        </w:rPr>
        <w:fldChar w:fldCharType="separate"/>
      </w:r>
      <w:r>
        <w:rPr>
          <w:color w:val="auto"/>
        </w:rPr>
        <w:t>3</w:t>
      </w:r>
      <w:r>
        <w:rPr>
          <w:color w:val="auto"/>
        </w:rPr>
        <w:fldChar w:fldCharType="end"/>
      </w:r>
      <w:r>
        <w:rPr>
          <w:color w:val="auto"/>
        </w:rPr>
        <w:t>.</w:t>
      </w:r>
      <w:r>
        <w:rPr>
          <w:color w:val="auto"/>
        </w:rPr>
        <w:fldChar w:fldCharType="begin"/>
      </w:r>
      <w:r>
        <w:rPr>
          <w:color w:val="auto"/>
        </w:rPr>
        <w:instrText xml:space="preserve"> SEQ Таблица \* ARABIC \s 1 </w:instrText>
      </w:r>
      <w:r>
        <w:rPr>
          <w:color w:val="auto"/>
        </w:rPr>
        <w:fldChar w:fldCharType="separate"/>
      </w:r>
      <w:r>
        <w:rPr>
          <w:color w:val="auto"/>
        </w:rPr>
        <w:t>31</w:t>
      </w:r>
      <w:r>
        <w:rPr>
          <w:color w:val="auto"/>
        </w:rPr>
        <w:fldChar w:fldCharType="end"/>
      </w:r>
      <w:r>
        <w:rPr>
          <w:color w:val="auto"/>
        </w:rPr>
        <w:t xml:space="preserve"> - Описание типа tSpravochnikByudzhety</w:t>
      </w:r>
      <w:bookmarkEnd w:id="86"/>
    </w:p>
    <w:tbl>
      <w:tblPr>
        <w:tblStyle w:val="9"/>
        <w:tblW w:w="991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2"/>
        <w:gridCol w:w="1701"/>
        <w:gridCol w:w="1701"/>
        <w:gridCol w:w="567"/>
        <w:gridCol w:w="1134"/>
        <w:gridCol w:w="1134"/>
        <w:gridCol w:w="31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</w:trPr>
        <w:tc>
          <w:tcPr>
            <w:tcW w:w="56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67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134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1134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3118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562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701" w:type="dxa"/>
            <w:vAlign w:val="bottom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701" w:type="dxa"/>
            <w:vAlign w:val="bottom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Naimenovanie</w:t>
            </w:r>
          </w:p>
        </w:tc>
        <w:tc>
          <w:tcPr>
            <w:tcW w:w="567" w:type="dxa"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Т(1-150)</w:t>
            </w:r>
          </w:p>
        </w:tc>
        <w:tc>
          <w:tcPr>
            <w:tcW w:w="1134" w:type="dxa"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8" w:type="dxa"/>
            <w:vAlign w:val="bottom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наименование.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562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1701" w:type="dxa"/>
            <w:vAlign w:val="bottom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Код ОКТМО</w:t>
            </w:r>
          </w:p>
        </w:tc>
        <w:tc>
          <w:tcPr>
            <w:tcW w:w="1701" w:type="dxa"/>
            <w:vAlign w:val="bottom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Kod</w:t>
            </w:r>
          </w:p>
        </w:tc>
        <w:tc>
          <w:tcPr>
            <w:tcW w:w="567" w:type="dxa"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Т(1-11)</w:t>
            </w:r>
          </w:p>
        </w:tc>
        <w:tc>
          <w:tcPr>
            <w:tcW w:w="1134" w:type="dxa"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8" w:type="dxa"/>
            <w:vAlign w:val="bottom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код ОКТМО</w:t>
            </w:r>
          </w:p>
        </w:tc>
      </w:tr>
    </w:tbl>
    <w:p>
      <w:pPr>
        <w:pStyle w:val="14"/>
        <w:rPr>
          <w:color w:val="auto"/>
        </w:rPr>
      </w:pPr>
    </w:p>
    <w:p>
      <w:pPr>
        <w:pStyle w:val="14"/>
        <w:rPr>
          <w:color w:val="auto"/>
        </w:rPr>
      </w:pPr>
      <w:bookmarkStart w:id="87" w:name="_Toc119508091"/>
      <w:r>
        <w:rPr>
          <w:color w:val="auto"/>
        </w:rPr>
        <w:t xml:space="preserve">Таблица </w:t>
      </w:r>
      <w:r>
        <w:rPr>
          <w:color w:val="auto"/>
        </w:rPr>
        <w:fldChar w:fldCharType="begin"/>
      </w:r>
      <w:r>
        <w:rPr>
          <w:color w:val="auto"/>
        </w:rPr>
        <w:instrText xml:space="preserve"> STYLEREF 1 \s </w:instrText>
      </w:r>
      <w:r>
        <w:rPr>
          <w:color w:val="auto"/>
        </w:rPr>
        <w:fldChar w:fldCharType="separate"/>
      </w:r>
      <w:r>
        <w:rPr>
          <w:color w:val="auto"/>
        </w:rPr>
        <w:t>3</w:t>
      </w:r>
      <w:r>
        <w:rPr>
          <w:color w:val="auto"/>
        </w:rPr>
        <w:fldChar w:fldCharType="end"/>
      </w:r>
      <w:r>
        <w:rPr>
          <w:color w:val="auto"/>
        </w:rPr>
        <w:t>.</w:t>
      </w:r>
      <w:r>
        <w:rPr>
          <w:color w:val="auto"/>
        </w:rPr>
        <w:fldChar w:fldCharType="begin"/>
      </w:r>
      <w:r>
        <w:rPr>
          <w:color w:val="auto"/>
        </w:rPr>
        <w:instrText xml:space="preserve"> SEQ Таблица \* ARABIC \s 1 </w:instrText>
      </w:r>
      <w:r>
        <w:rPr>
          <w:color w:val="auto"/>
        </w:rPr>
        <w:fldChar w:fldCharType="separate"/>
      </w:r>
      <w:r>
        <w:rPr>
          <w:color w:val="auto"/>
        </w:rPr>
        <w:t>32</w:t>
      </w:r>
      <w:r>
        <w:rPr>
          <w:color w:val="auto"/>
        </w:rPr>
        <w:fldChar w:fldCharType="end"/>
      </w:r>
      <w:r>
        <w:t xml:space="preserve"> </w:t>
      </w:r>
      <w:r>
        <w:rPr>
          <w:color w:val="auto"/>
        </w:rPr>
        <w:t>- Описание типа tSpravochnikPodrazdeleniya</w:t>
      </w:r>
      <w:bookmarkEnd w:id="87"/>
    </w:p>
    <w:tbl>
      <w:tblPr>
        <w:tblStyle w:val="9"/>
        <w:tblW w:w="9942" w:type="dxa"/>
        <w:tblInd w:w="-11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30" w:type="dxa"/>
          <w:bottom w:w="0" w:type="dxa"/>
          <w:right w:w="0" w:type="dxa"/>
        </w:tblCellMar>
      </w:tblPr>
      <w:tblGrid>
        <w:gridCol w:w="426"/>
        <w:gridCol w:w="1589"/>
        <w:gridCol w:w="1687"/>
        <w:gridCol w:w="493"/>
        <w:gridCol w:w="994"/>
        <w:gridCol w:w="1493"/>
        <w:gridCol w:w="32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0" w:type="dxa"/>
          </w:tblCellMar>
        </w:tblPrEx>
        <w:trPr>
          <w:trHeight w:val="945" w:hRule="atLeast"/>
        </w:trPr>
        <w:tc>
          <w:tcPr>
            <w:tcW w:w="42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Cs/>
                <w:sz w:val="20"/>
                <w:szCs w:val="20"/>
              </w:rPr>
              <w:t>№ п/п</w:t>
            </w:r>
          </w:p>
        </w:tc>
        <w:tc>
          <w:tcPr>
            <w:tcW w:w="159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Cs/>
                <w:sz w:val="20"/>
                <w:szCs w:val="20"/>
              </w:rPr>
              <w:t>Наименование элемента</w:t>
            </w:r>
          </w:p>
        </w:tc>
        <w:tc>
          <w:tcPr>
            <w:tcW w:w="0" w:type="auto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Cs/>
                <w:sz w:val="20"/>
                <w:szCs w:val="20"/>
              </w:rPr>
              <w:t>Сокращенное наименование (код) элемента</w:t>
            </w:r>
          </w:p>
        </w:tc>
        <w:tc>
          <w:tcPr>
            <w:tcW w:w="493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Cs/>
                <w:sz w:val="20"/>
                <w:szCs w:val="20"/>
              </w:rPr>
              <w:t>Тип</w:t>
            </w:r>
          </w:p>
        </w:tc>
        <w:tc>
          <w:tcPr>
            <w:tcW w:w="0" w:type="auto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Cs/>
                <w:sz w:val="20"/>
                <w:szCs w:val="20"/>
              </w:rPr>
              <w:t>Формат элемента</w:t>
            </w:r>
          </w:p>
        </w:tc>
        <w:tc>
          <w:tcPr>
            <w:tcW w:w="0" w:type="auto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Cs/>
                <w:sz w:val="20"/>
                <w:szCs w:val="20"/>
              </w:rPr>
              <w:t>Обязательность</w:t>
            </w:r>
          </w:p>
        </w:tc>
        <w:tc>
          <w:tcPr>
            <w:tcW w:w="0" w:type="auto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Cs/>
                <w:sz w:val="20"/>
                <w:szCs w:val="20"/>
              </w:rPr>
              <w:t>Дополнительная информация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426" w:type="dxa"/>
          </w:tcPr>
          <w:p>
            <w:pPr>
              <w:pStyle w:val="47"/>
              <w:numPr>
                <w:ilvl w:val="0"/>
                <w:numId w:val="25"/>
              </w:numPr>
              <w:spacing w:after="0" w:line="240" w:lineRule="auto"/>
              <w:ind w:right="33"/>
              <w:rPr>
                <w:rFonts w:ascii="Times New Roman" w:hAnsi="Times New Roman"/>
                <w:iCs/>
                <w:sz w:val="20"/>
                <w:szCs w:val="20"/>
              </w:rPr>
            </w:pPr>
          </w:p>
        </w:tc>
        <w:tc>
          <w:tcPr>
            <w:tcW w:w="1590" w:type="dxa"/>
          </w:tcPr>
          <w:p>
            <w:pPr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Глобальный уникальный идентификатор</w:t>
            </w:r>
          </w:p>
        </w:tc>
        <w:tc>
          <w:tcPr>
            <w:tcW w:w="0" w:type="auto"/>
          </w:tcPr>
          <w:p>
            <w:pPr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GUID</w:t>
            </w:r>
          </w:p>
        </w:tc>
        <w:tc>
          <w:tcPr>
            <w:tcW w:w="493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П</w:t>
            </w:r>
          </w:p>
        </w:tc>
        <w:tc>
          <w:tcPr>
            <w:tcW w:w="0" w:type="auto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GUID</w:t>
            </w:r>
          </w:p>
        </w:tc>
        <w:tc>
          <w:tcPr>
            <w:tcW w:w="0" w:type="auto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Н</w:t>
            </w:r>
          </w:p>
        </w:tc>
        <w:tc>
          <w:tcPr>
            <w:tcW w:w="0" w:type="auto"/>
          </w:tcPr>
          <w:p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Указывается глобальный уникальный идентификатор для подразделения. Обязателен для заполнения при заполненном реквизите Naimenovanie.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426" w:type="dxa"/>
          </w:tcPr>
          <w:p>
            <w:pPr>
              <w:pStyle w:val="47"/>
              <w:numPr>
                <w:ilvl w:val="0"/>
                <w:numId w:val="25"/>
              </w:numPr>
              <w:spacing w:after="0" w:line="240" w:lineRule="auto"/>
              <w:ind w:left="29" w:right="33" w:hanging="29"/>
              <w:rPr>
                <w:rFonts w:ascii="Times New Roman" w:hAnsi="Times New Roman"/>
                <w:iCs/>
                <w:sz w:val="20"/>
                <w:szCs w:val="20"/>
              </w:rPr>
            </w:pPr>
          </w:p>
        </w:tc>
        <w:tc>
          <w:tcPr>
            <w:tcW w:w="1590" w:type="dxa"/>
          </w:tcPr>
          <w:p>
            <w:pPr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Наименование</w:t>
            </w:r>
          </w:p>
        </w:tc>
        <w:tc>
          <w:tcPr>
            <w:tcW w:w="0" w:type="auto"/>
          </w:tcPr>
          <w:p>
            <w:pPr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Naimenovanie</w:t>
            </w:r>
          </w:p>
        </w:tc>
        <w:tc>
          <w:tcPr>
            <w:tcW w:w="493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П</w:t>
            </w:r>
          </w:p>
        </w:tc>
        <w:tc>
          <w:tcPr>
            <w:tcW w:w="0" w:type="auto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Т(1-150)</w:t>
            </w:r>
          </w:p>
        </w:tc>
        <w:tc>
          <w:tcPr>
            <w:tcW w:w="0" w:type="auto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Н</w:t>
            </w:r>
          </w:p>
        </w:tc>
        <w:tc>
          <w:tcPr>
            <w:tcW w:w="0" w:type="auto"/>
          </w:tcPr>
          <w:p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наименование структурное подразделения, оформившего документ. Заполняется при наличии.</w:t>
            </w:r>
          </w:p>
        </w:tc>
      </w:tr>
    </w:tbl>
    <w:p>
      <w:pPr>
        <w:pStyle w:val="14"/>
        <w:ind w:firstLine="567"/>
        <w:rPr>
          <w:color w:val="auto"/>
        </w:rPr>
      </w:pPr>
    </w:p>
    <w:p>
      <w:pPr>
        <w:pStyle w:val="14"/>
        <w:ind w:firstLine="567"/>
        <w:rPr>
          <w:color w:val="auto"/>
        </w:rPr>
      </w:pPr>
      <w:bookmarkStart w:id="88" w:name="_Toc119508092"/>
      <w:r>
        <w:rPr>
          <w:color w:val="auto"/>
        </w:rPr>
        <w:t xml:space="preserve">Таблица </w:t>
      </w:r>
      <w:r>
        <w:rPr>
          <w:color w:val="auto"/>
        </w:rPr>
        <w:fldChar w:fldCharType="begin"/>
      </w:r>
      <w:r>
        <w:rPr>
          <w:color w:val="auto"/>
        </w:rPr>
        <w:instrText xml:space="preserve"> STYLEREF 1 \s </w:instrText>
      </w:r>
      <w:r>
        <w:rPr>
          <w:color w:val="auto"/>
        </w:rPr>
        <w:fldChar w:fldCharType="separate"/>
      </w:r>
      <w:r>
        <w:rPr>
          <w:color w:val="auto"/>
        </w:rPr>
        <w:t>3</w:t>
      </w:r>
      <w:r>
        <w:rPr>
          <w:color w:val="auto"/>
        </w:rPr>
        <w:fldChar w:fldCharType="end"/>
      </w:r>
      <w:r>
        <w:rPr>
          <w:color w:val="auto"/>
        </w:rPr>
        <w:t>.</w:t>
      </w:r>
      <w:r>
        <w:rPr>
          <w:color w:val="auto"/>
        </w:rPr>
        <w:fldChar w:fldCharType="begin"/>
      </w:r>
      <w:r>
        <w:rPr>
          <w:color w:val="auto"/>
        </w:rPr>
        <w:instrText xml:space="preserve"> SEQ Таблица \* ARABIC \s 1 </w:instrText>
      </w:r>
      <w:r>
        <w:rPr>
          <w:color w:val="auto"/>
        </w:rPr>
        <w:fldChar w:fldCharType="separate"/>
      </w:r>
      <w:r>
        <w:rPr>
          <w:color w:val="auto"/>
        </w:rPr>
        <w:t>33</w:t>
      </w:r>
      <w:r>
        <w:rPr>
          <w:color w:val="auto"/>
        </w:rPr>
        <w:fldChar w:fldCharType="end"/>
      </w:r>
      <w:r>
        <w:rPr>
          <w:color w:val="auto"/>
        </w:rPr>
        <w:t xml:space="preserve"> - Описание типа </w:t>
      </w:r>
      <w:r>
        <w:rPr>
          <w:color w:val="auto"/>
          <w:szCs w:val="20"/>
          <w:lang w:eastAsia="ru-RU"/>
        </w:rPr>
        <w:t>tExecutor</w:t>
      </w:r>
      <w:bookmarkEnd w:id="88"/>
    </w:p>
    <w:tbl>
      <w:tblPr>
        <w:tblStyle w:val="9"/>
        <w:tblW w:w="991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2"/>
        <w:gridCol w:w="1701"/>
        <w:gridCol w:w="1701"/>
        <w:gridCol w:w="567"/>
        <w:gridCol w:w="1134"/>
        <w:gridCol w:w="1134"/>
        <w:gridCol w:w="31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</w:trPr>
        <w:tc>
          <w:tcPr>
            <w:tcW w:w="56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701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701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6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13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113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3118" w:type="dxa"/>
          </w:tcPr>
          <w:p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562" w:type="dxa"/>
          </w:tcPr>
          <w:p>
            <w:pPr>
              <w:pStyle w:val="40"/>
              <w:widowControl w:val="0"/>
              <w:numPr>
                <w:ilvl w:val="0"/>
                <w:numId w:val="26"/>
              </w:numPr>
              <w:ind w:left="171" w:firstLine="0"/>
              <w:rPr>
                <w:szCs w:val="20"/>
              </w:rPr>
            </w:pPr>
          </w:p>
        </w:tc>
        <w:tc>
          <w:tcPr>
            <w:tcW w:w="1701" w:type="dxa"/>
          </w:tcPr>
          <w:p>
            <w:pPr>
              <w:pStyle w:val="40"/>
              <w:widowControl w:val="0"/>
              <w:rPr>
                <w:szCs w:val="20"/>
              </w:rPr>
            </w:pPr>
            <w:r>
              <w:rPr>
                <w:szCs w:val="20"/>
              </w:rPr>
              <w:t>Расшифровка подписи</w:t>
            </w:r>
          </w:p>
        </w:tc>
        <w:tc>
          <w:tcPr>
            <w:tcW w:w="1701" w:type="dxa"/>
          </w:tcPr>
          <w:p>
            <w:pPr>
              <w:pStyle w:val="40"/>
              <w:widowControl w:val="0"/>
              <w:rPr>
                <w:szCs w:val="20"/>
              </w:rPr>
            </w:pPr>
            <w:r>
              <w:rPr>
                <w:szCs w:val="20"/>
              </w:rPr>
              <w:t>SignExecut</w:t>
            </w:r>
          </w:p>
        </w:tc>
        <w:tc>
          <w:tcPr>
            <w:tcW w:w="567" w:type="dxa"/>
          </w:tcPr>
          <w:p>
            <w:pPr>
              <w:pStyle w:val="40"/>
              <w:widowControl w:val="0"/>
              <w:jc w:val="center"/>
              <w:rPr>
                <w:szCs w:val="20"/>
              </w:rPr>
            </w:pPr>
            <w:r>
              <w:rPr>
                <w:szCs w:val="20"/>
              </w:rPr>
              <w:t>П</w:t>
            </w:r>
          </w:p>
        </w:tc>
        <w:tc>
          <w:tcPr>
            <w:tcW w:w="1134" w:type="dxa"/>
          </w:tcPr>
          <w:p>
            <w:pPr>
              <w:pStyle w:val="40"/>
              <w:widowControl w:val="0"/>
              <w:rPr>
                <w:szCs w:val="20"/>
              </w:rPr>
            </w:pPr>
            <w:r>
              <w:rPr>
                <w:szCs w:val="20"/>
              </w:rPr>
              <w:t>Т(1-300)</w:t>
            </w:r>
          </w:p>
        </w:tc>
        <w:tc>
          <w:tcPr>
            <w:tcW w:w="1134" w:type="dxa"/>
          </w:tcPr>
          <w:p>
            <w:pPr>
              <w:pStyle w:val="40"/>
              <w:widowControl w:val="0"/>
              <w:jc w:val="center"/>
              <w:rPr>
                <w:szCs w:val="20"/>
              </w:rPr>
            </w:pPr>
            <w:r>
              <w:rPr>
                <w:szCs w:val="20"/>
              </w:rPr>
              <w:t>О</w:t>
            </w:r>
          </w:p>
        </w:tc>
        <w:tc>
          <w:tcPr>
            <w:tcW w:w="3118" w:type="dxa"/>
          </w:tcPr>
          <w:p>
            <w:pPr>
              <w:pStyle w:val="40"/>
              <w:widowControl w:val="0"/>
              <w:rPr>
                <w:szCs w:val="20"/>
              </w:rPr>
            </w:pPr>
            <w:r>
              <w:rPr>
                <w:szCs w:val="20"/>
              </w:rPr>
              <w:t>ФИО.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562" w:type="dxa"/>
          </w:tcPr>
          <w:p>
            <w:pPr>
              <w:pStyle w:val="40"/>
              <w:widowControl w:val="0"/>
              <w:numPr>
                <w:ilvl w:val="0"/>
                <w:numId w:val="26"/>
              </w:numPr>
              <w:ind w:left="171" w:firstLine="0"/>
              <w:rPr>
                <w:szCs w:val="20"/>
              </w:rPr>
            </w:pPr>
          </w:p>
        </w:tc>
        <w:tc>
          <w:tcPr>
            <w:tcW w:w="1701" w:type="dxa"/>
          </w:tcPr>
          <w:p>
            <w:pPr>
              <w:pStyle w:val="40"/>
              <w:widowControl w:val="0"/>
              <w:rPr>
                <w:szCs w:val="20"/>
              </w:rPr>
            </w:pPr>
            <w:r>
              <w:rPr>
                <w:szCs w:val="20"/>
              </w:rPr>
              <w:t>Должность</w:t>
            </w:r>
          </w:p>
        </w:tc>
        <w:tc>
          <w:tcPr>
            <w:tcW w:w="1701" w:type="dxa"/>
          </w:tcPr>
          <w:p>
            <w:pPr>
              <w:pStyle w:val="40"/>
              <w:widowControl w:val="0"/>
              <w:rPr>
                <w:szCs w:val="20"/>
              </w:rPr>
            </w:pPr>
            <w:r>
              <w:rPr>
                <w:szCs w:val="20"/>
              </w:rPr>
              <w:t>PositExecut</w:t>
            </w:r>
          </w:p>
        </w:tc>
        <w:tc>
          <w:tcPr>
            <w:tcW w:w="567" w:type="dxa"/>
          </w:tcPr>
          <w:p>
            <w:pPr>
              <w:pStyle w:val="40"/>
              <w:widowControl w:val="0"/>
              <w:jc w:val="center"/>
              <w:rPr>
                <w:szCs w:val="20"/>
              </w:rPr>
            </w:pPr>
            <w:r>
              <w:rPr>
                <w:szCs w:val="20"/>
              </w:rPr>
              <w:t>П</w:t>
            </w:r>
          </w:p>
        </w:tc>
        <w:tc>
          <w:tcPr>
            <w:tcW w:w="1134" w:type="dxa"/>
          </w:tcPr>
          <w:p>
            <w:pPr>
              <w:pStyle w:val="40"/>
              <w:widowControl w:val="0"/>
              <w:rPr>
                <w:szCs w:val="20"/>
              </w:rPr>
            </w:pPr>
            <w:r>
              <w:rPr>
                <w:szCs w:val="20"/>
              </w:rPr>
              <w:t>Т(1-300)</w:t>
            </w:r>
          </w:p>
        </w:tc>
        <w:tc>
          <w:tcPr>
            <w:tcW w:w="1134" w:type="dxa"/>
          </w:tcPr>
          <w:p>
            <w:pPr>
              <w:pStyle w:val="40"/>
              <w:widowControl w:val="0"/>
              <w:jc w:val="center"/>
              <w:rPr>
                <w:szCs w:val="20"/>
              </w:rPr>
            </w:pPr>
            <w:r>
              <w:rPr>
                <w:szCs w:val="20"/>
              </w:rPr>
              <w:t>О</w:t>
            </w:r>
          </w:p>
        </w:tc>
        <w:tc>
          <w:tcPr>
            <w:tcW w:w="3118" w:type="dxa"/>
          </w:tcPr>
          <w:p>
            <w:pPr>
              <w:pStyle w:val="40"/>
              <w:widowControl w:val="0"/>
              <w:rPr>
                <w:szCs w:val="20"/>
              </w:rPr>
            </w:pPr>
            <w:r>
              <w:rPr>
                <w:szCs w:val="20"/>
              </w:rPr>
              <w:t>Должность.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562" w:type="dxa"/>
          </w:tcPr>
          <w:p>
            <w:pPr>
              <w:pStyle w:val="40"/>
              <w:widowControl w:val="0"/>
              <w:numPr>
                <w:ilvl w:val="0"/>
                <w:numId w:val="26"/>
              </w:numPr>
              <w:ind w:left="171" w:firstLine="0"/>
              <w:rPr>
                <w:szCs w:val="20"/>
              </w:rPr>
            </w:pPr>
          </w:p>
        </w:tc>
        <w:tc>
          <w:tcPr>
            <w:tcW w:w="1701" w:type="dxa"/>
          </w:tcPr>
          <w:p>
            <w:pPr>
              <w:pStyle w:val="40"/>
              <w:widowControl w:val="0"/>
              <w:rPr>
                <w:szCs w:val="20"/>
              </w:rPr>
            </w:pPr>
            <w:r>
              <w:rPr>
                <w:szCs w:val="20"/>
              </w:rPr>
              <w:t>Телефон</w:t>
            </w:r>
          </w:p>
        </w:tc>
        <w:tc>
          <w:tcPr>
            <w:tcW w:w="1701" w:type="dxa"/>
          </w:tcPr>
          <w:p>
            <w:pPr>
              <w:pStyle w:val="40"/>
              <w:widowControl w:val="0"/>
              <w:rPr>
                <w:szCs w:val="20"/>
              </w:rPr>
            </w:pPr>
            <w:r>
              <w:rPr>
                <w:szCs w:val="20"/>
              </w:rPr>
              <w:t>Phone</w:t>
            </w:r>
          </w:p>
        </w:tc>
        <w:tc>
          <w:tcPr>
            <w:tcW w:w="567" w:type="dxa"/>
          </w:tcPr>
          <w:p>
            <w:pPr>
              <w:pStyle w:val="40"/>
              <w:widowControl w:val="0"/>
              <w:jc w:val="center"/>
              <w:rPr>
                <w:szCs w:val="20"/>
              </w:rPr>
            </w:pPr>
            <w:r>
              <w:rPr>
                <w:szCs w:val="20"/>
              </w:rPr>
              <w:t>П</w:t>
            </w:r>
          </w:p>
        </w:tc>
        <w:tc>
          <w:tcPr>
            <w:tcW w:w="1134" w:type="dxa"/>
          </w:tcPr>
          <w:p>
            <w:pPr>
              <w:pStyle w:val="40"/>
              <w:widowControl w:val="0"/>
              <w:rPr>
                <w:szCs w:val="20"/>
              </w:rPr>
            </w:pPr>
            <w:r>
              <w:rPr>
                <w:szCs w:val="20"/>
              </w:rPr>
              <w:t>Т(1-50)</w:t>
            </w:r>
          </w:p>
        </w:tc>
        <w:tc>
          <w:tcPr>
            <w:tcW w:w="1134" w:type="dxa"/>
          </w:tcPr>
          <w:p>
            <w:pPr>
              <w:pStyle w:val="40"/>
              <w:widowControl w:val="0"/>
              <w:jc w:val="center"/>
              <w:rPr>
                <w:szCs w:val="20"/>
              </w:rPr>
            </w:pPr>
            <w:r>
              <w:rPr>
                <w:szCs w:val="20"/>
              </w:rPr>
              <w:t>О</w:t>
            </w:r>
          </w:p>
        </w:tc>
        <w:tc>
          <w:tcPr>
            <w:tcW w:w="3118" w:type="dxa"/>
          </w:tcPr>
          <w:p>
            <w:pPr>
              <w:pStyle w:val="40"/>
              <w:widowControl w:val="0"/>
              <w:rPr>
                <w:szCs w:val="20"/>
              </w:rPr>
            </w:pPr>
            <w:r>
              <w:rPr>
                <w:szCs w:val="20"/>
              </w:rPr>
              <w:t>Телефон.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562" w:type="dxa"/>
          </w:tcPr>
          <w:p>
            <w:pPr>
              <w:pStyle w:val="40"/>
              <w:widowControl w:val="0"/>
              <w:numPr>
                <w:ilvl w:val="0"/>
                <w:numId w:val="26"/>
              </w:numPr>
              <w:ind w:left="171" w:firstLine="0"/>
              <w:jc w:val="left"/>
              <w:rPr>
                <w:szCs w:val="20"/>
              </w:rPr>
            </w:pPr>
          </w:p>
        </w:tc>
        <w:tc>
          <w:tcPr>
            <w:tcW w:w="1701" w:type="dxa"/>
          </w:tcPr>
          <w:p>
            <w:pPr>
              <w:pStyle w:val="40"/>
              <w:widowControl w:val="0"/>
              <w:jc w:val="left"/>
              <w:rPr>
                <w:szCs w:val="20"/>
              </w:rPr>
            </w:pPr>
            <w:r>
              <w:rPr>
                <w:szCs w:val="20"/>
              </w:rPr>
              <w:t>Дата подписания</w:t>
            </w:r>
          </w:p>
        </w:tc>
        <w:tc>
          <w:tcPr>
            <w:tcW w:w="1701" w:type="dxa"/>
          </w:tcPr>
          <w:p>
            <w:pPr>
              <w:pStyle w:val="40"/>
              <w:widowControl w:val="0"/>
              <w:jc w:val="left"/>
              <w:rPr>
                <w:szCs w:val="20"/>
              </w:rPr>
            </w:pPr>
            <w:r>
              <w:rPr>
                <w:szCs w:val="20"/>
              </w:rPr>
              <w:t>DateExecut</w:t>
            </w:r>
          </w:p>
        </w:tc>
        <w:tc>
          <w:tcPr>
            <w:tcW w:w="567" w:type="dxa"/>
          </w:tcPr>
          <w:p>
            <w:pPr>
              <w:spacing w:before="60" w:after="60" w:line="256" w:lineRule="auto"/>
              <w:jc w:val="center"/>
              <w:rPr>
                <w:rFonts w:ascii="Times New Roman" w:hAnsi="Times New Roman"/>
                <w:szCs w:val="20"/>
                <w:lang w:eastAsia="ru-RU"/>
              </w:rPr>
            </w:pPr>
            <w:r>
              <w:rPr>
                <w:rFonts w:ascii="Times New Roman" w:hAnsi="Times New Roman"/>
                <w:szCs w:val="20"/>
                <w:lang w:eastAsia="ru-RU"/>
              </w:rPr>
              <w:t>П</w:t>
            </w:r>
          </w:p>
        </w:tc>
        <w:tc>
          <w:tcPr>
            <w:tcW w:w="1134" w:type="dxa"/>
          </w:tcPr>
          <w:p>
            <w:pPr>
              <w:spacing w:before="60" w:after="60" w:line="256" w:lineRule="auto"/>
              <w:jc w:val="center"/>
              <w:rPr>
                <w:rFonts w:ascii="Times New Roman" w:hAnsi="Times New Roman"/>
                <w:szCs w:val="20"/>
                <w:lang w:eastAsia="ru-RU"/>
              </w:rPr>
            </w:pPr>
            <w:r>
              <w:rPr>
                <w:rFonts w:ascii="Times New Roman" w:hAnsi="Times New Roman"/>
                <w:szCs w:val="20"/>
                <w:lang w:eastAsia="ru-RU"/>
              </w:rPr>
              <w:t>Date</w:t>
            </w:r>
          </w:p>
        </w:tc>
        <w:tc>
          <w:tcPr>
            <w:tcW w:w="1134" w:type="dxa"/>
          </w:tcPr>
          <w:p>
            <w:pPr>
              <w:pStyle w:val="40"/>
              <w:widowControl w:val="0"/>
              <w:jc w:val="center"/>
              <w:rPr>
                <w:szCs w:val="20"/>
              </w:rPr>
            </w:pPr>
            <w:r>
              <w:rPr>
                <w:szCs w:val="20"/>
              </w:rPr>
              <w:t>О</w:t>
            </w:r>
          </w:p>
        </w:tc>
        <w:tc>
          <w:tcPr>
            <w:tcW w:w="3118" w:type="dxa"/>
          </w:tcPr>
          <w:p>
            <w:pPr>
              <w:pStyle w:val="40"/>
              <w:widowControl w:val="0"/>
              <w:jc w:val="left"/>
              <w:rPr>
                <w:szCs w:val="20"/>
              </w:rPr>
            </w:pPr>
            <w:r>
              <w:rPr>
                <w:szCs w:val="20"/>
              </w:rPr>
              <w:t>Дата подписания документа исполнителем.</w:t>
            </w:r>
          </w:p>
        </w:tc>
      </w:tr>
    </w:tbl>
    <w:p>
      <w:pPr>
        <w:pStyle w:val="14"/>
      </w:pPr>
    </w:p>
    <w:p>
      <w:pPr>
        <w:pStyle w:val="5"/>
        <w:ind w:left="0" w:firstLine="709"/>
        <w:rPr>
          <w:b/>
          <w:i w:val="0"/>
          <w:sz w:val="28"/>
          <w:szCs w:val="28"/>
        </w:rPr>
      </w:pPr>
      <w:bookmarkStart w:id="89" w:name="_Toc119508009"/>
      <w:r>
        <w:rPr>
          <w:b/>
          <w:i w:val="0"/>
          <w:sz w:val="28"/>
          <w:szCs w:val="28"/>
        </w:rPr>
        <w:t>Пример XML</w:t>
      </w:r>
      <w:bookmarkEnd w:id="89"/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>&lt;DokumentVedomostNachisleniyaDokhodov&gt;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&lt;Signature&gt;0&lt;/Signature&gt;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&lt;GUID&gt;CEEE1C29-81DF-08CE-E053-0A5F081D5344&lt;/GUID&gt;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&lt;Data&gt;2022-07-03T15:45:07&lt;/Data&gt;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&lt;Nomer&gt;0000020&lt;/Nomer&gt;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lang w:val="ru-RU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  <w:lang w:val="ru-RU"/>
        </w:rPr>
        <w:t>&lt;</w:t>
      </w:r>
      <w:r>
        <w:rPr>
          <w:rFonts w:cs="Courier New"/>
          <w:szCs w:val="22"/>
        </w:rPr>
        <w:t>Organizatsiya</w:t>
      </w:r>
      <w:r>
        <w:rPr>
          <w:rFonts w:cs="Courier New"/>
          <w:szCs w:val="22"/>
          <w:lang w:val="ru-RU"/>
        </w:rPr>
        <w:t>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lang w:val="ru-RU"/>
        </w:rPr>
      </w:pPr>
      <w:r>
        <w:rPr>
          <w:rFonts w:cs="Courier New"/>
          <w:szCs w:val="22"/>
          <w:lang w:val="ru-RU"/>
        </w:rPr>
        <w:tab/>
      </w:r>
      <w:r>
        <w:rPr>
          <w:rFonts w:cs="Courier New"/>
          <w:szCs w:val="22"/>
          <w:lang w:val="ru-RU"/>
        </w:rPr>
        <w:tab/>
      </w:r>
      <w:r>
        <w:rPr>
          <w:rFonts w:cs="Courier New"/>
          <w:szCs w:val="22"/>
          <w:lang w:val="ru-RU"/>
        </w:rPr>
        <w:tab/>
      </w:r>
      <w:r>
        <w:rPr>
          <w:rFonts w:cs="Courier New"/>
          <w:szCs w:val="22"/>
          <w:lang w:val="ru-RU"/>
        </w:rPr>
        <w:tab/>
      </w:r>
      <w:r>
        <w:rPr>
          <w:rFonts w:cs="Courier New"/>
          <w:szCs w:val="22"/>
          <w:lang w:val="ru-RU"/>
        </w:rPr>
        <w:tab/>
      </w:r>
      <w:r>
        <w:rPr>
          <w:rFonts w:cs="Courier New"/>
          <w:szCs w:val="22"/>
          <w:lang w:val="ru-RU"/>
        </w:rPr>
        <w:tab/>
      </w:r>
      <w:r>
        <w:rPr>
          <w:rFonts w:cs="Courier New"/>
          <w:szCs w:val="22"/>
          <w:lang w:val="ru-RU"/>
        </w:rPr>
        <w:t>&lt;</w:t>
      </w:r>
      <w:r>
        <w:rPr>
          <w:rFonts w:cs="Courier New"/>
          <w:szCs w:val="22"/>
        </w:rPr>
        <w:t>Naimenovanie</w:t>
      </w:r>
      <w:r>
        <w:rPr>
          <w:rFonts w:cs="Courier New"/>
          <w:szCs w:val="22"/>
          <w:lang w:val="ru-RU"/>
        </w:rPr>
        <w:t>&gt;</w:t>
      </w:r>
      <w:r>
        <w:rPr>
          <w:lang w:val="ru-RU"/>
        </w:rPr>
        <w:t xml:space="preserve"> </w:t>
      </w:r>
      <w:r>
        <w:rPr>
          <w:rFonts w:cs="Courier New"/>
          <w:szCs w:val="22"/>
          <w:lang w:val="ru-RU"/>
        </w:rPr>
        <w:t>Министерство Культуры Российской Федерации&lt;/</w:t>
      </w:r>
      <w:r>
        <w:rPr>
          <w:rFonts w:cs="Courier New"/>
          <w:szCs w:val="22"/>
        </w:rPr>
        <w:t>Naimenovanie</w:t>
      </w:r>
      <w:r>
        <w:rPr>
          <w:rFonts w:cs="Courier New"/>
          <w:szCs w:val="22"/>
          <w:lang w:val="ru-RU"/>
        </w:rPr>
        <w:t>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lang w:val="ru-RU"/>
        </w:rPr>
      </w:pPr>
      <w:r>
        <w:rPr>
          <w:rFonts w:cs="Courier New"/>
          <w:szCs w:val="22"/>
          <w:lang w:val="ru-RU"/>
        </w:rPr>
        <w:tab/>
      </w:r>
      <w:r>
        <w:rPr>
          <w:rFonts w:cs="Courier New"/>
          <w:szCs w:val="22"/>
          <w:lang w:val="ru-RU"/>
        </w:rPr>
        <w:tab/>
      </w:r>
      <w:r>
        <w:rPr>
          <w:rFonts w:cs="Courier New"/>
          <w:szCs w:val="22"/>
          <w:lang w:val="ru-RU"/>
        </w:rPr>
        <w:tab/>
      </w:r>
      <w:r>
        <w:rPr>
          <w:rFonts w:cs="Courier New"/>
          <w:szCs w:val="22"/>
          <w:lang w:val="ru-RU"/>
        </w:rPr>
        <w:tab/>
      </w:r>
      <w:r>
        <w:rPr>
          <w:rFonts w:cs="Courier New"/>
          <w:szCs w:val="22"/>
          <w:lang w:val="ru-RU"/>
        </w:rPr>
        <w:tab/>
      </w:r>
      <w:r>
        <w:rPr>
          <w:rFonts w:cs="Courier New"/>
          <w:szCs w:val="22"/>
          <w:lang w:val="ru-RU"/>
        </w:rPr>
        <w:tab/>
      </w:r>
      <w:r>
        <w:rPr>
          <w:rFonts w:cs="Courier New"/>
          <w:szCs w:val="22"/>
          <w:lang w:val="ru-RU"/>
        </w:rPr>
        <w:t>&lt;</w:t>
      </w:r>
      <w:r>
        <w:rPr>
          <w:rFonts w:cs="Courier New"/>
          <w:szCs w:val="22"/>
        </w:rPr>
        <w:t>Byudzhet</w:t>
      </w:r>
      <w:r>
        <w:rPr>
          <w:rFonts w:cs="Courier New"/>
          <w:szCs w:val="22"/>
          <w:lang w:val="ru-RU"/>
        </w:rPr>
        <w:t>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lang w:val="ru-RU"/>
        </w:rPr>
      </w:pPr>
      <w:r>
        <w:rPr>
          <w:rFonts w:cs="Courier New"/>
          <w:szCs w:val="22"/>
          <w:lang w:val="ru-RU"/>
        </w:rPr>
        <w:tab/>
      </w:r>
      <w:r>
        <w:rPr>
          <w:rFonts w:cs="Courier New"/>
          <w:szCs w:val="22"/>
          <w:lang w:val="ru-RU"/>
        </w:rPr>
        <w:tab/>
      </w:r>
      <w:r>
        <w:rPr>
          <w:rFonts w:cs="Courier New"/>
          <w:szCs w:val="22"/>
          <w:lang w:val="ru-RU"/>
        </w:rPr>
        <w:tab/>
      </w:r>
      <w:r>
        <w:rPr>
          <w:rFonts w:cs="Courier New"/>
          <w:szCs w:val="22"/>
          <w:lang w:val="ru-RU"/>
        </w:rPr>
        <w:tab/>
      </w:r>
      <w:r>
        <w:rPr>
          <w:rFonts w:cs="Courier New"/>
          <w:szCs w:val="22"/>
          <w:lang w:val="ru-RU"/>
        </w:rPr>
        <w:tab/>
      </w:r>
      <w:r>
        <w:rPr>
          <w:rFonts w:cs="Courier New"/>
          <w:szCs w:val="22"/>
          <w:lang w:val="ru-RU"/>
        </w:rPr>
        <w:tab/>
      </w:r>
      <w:r>
        <w:rPr>
          <w:rFonts w:cs="Courier New"/>
          <w:szCs w:val="22"/>
          <w:lang w:val="ru-RU"/>
        </w:rPr>
        <w:tab/>
      </w:r>
      <w:r>
        <w:rPr>
          <w:rFonts w:cs="Courier New"/>
          <w:szCs w:val="22"/>
          <w:lang w:val="ru-RU"/>
        </w:rPr>
        <w:t>&lt;</w:t>
      </w:r>
      <w:r>
        <w:rPr>
          <w:rFonts w:cs="Courier New"/>
          <w:szCs w:val="22"/>
        </w:rPr>
        <w:t>Naimenovanie</w:t>
      </w:r>
      <w:r>
        <w:rPr>
          <w:rFonts w:cs="Courier New"/>
          <w:szCs w:val="22"/>
          <w:lang w:val="ru-RU"/>
        </w:rPr>
        <w:t>&gt;Федеральный бюджет&lt;/</w:t>
      </w:r>
      <w:r>
        <w:rPr>
          <w:rFonts w:cs="Courier New"/>
          <w:szCs w:val="22"/>
        </w:rPr>
        <w:t>Naimenovanie</w:t>
      </w:r>
      <w:r>
        <w:rPr>
          <w:rFonts w:cs="Courier New"/>
          <w:szCs w:val="22"/>
          <w:lang w:val="ru-RU"/>
        </w:rPr>
        <w:t>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  <w:lang w:val="ru-RU"/>
        </w:rPr>
        <w:tab/>
      </w:r>
      <w:r>
        <w:rPr>
          <w:rFonts w:cs="Courier New"/>
          <w:szCs w:val="22"/>
          <w:lang w:val="ru-RU"/>
        </w:rPr>
        <w:tab/>
      </w:r>
      <w:r>
        <w:rPr>
          <w:rFonts w:cs="Courier New"/>
          <w:szCs w:val="22"/>
          <w:lang w:val="ru-RU"/>
        </w:rPr>
        <w:tab/>
      </w:r>
      <w:r>
        <w:rPr>
          <w:rFonts w:cs="Courier New"/>
          <w:szCs w:val="22"/>
          <w:lang w:val="ru-RU"/>
        </w:rPr>
        <w:tab/>
      </w:r>
      <w:r>
        <w:rPr>
          <w:rFonts w:cs="Courier New"/>
          <w:szCs w:val="22"/>
          <w:lang w:val="ru-RU"/>
        </w:rPr>
        <w:tab/>
      </w:r>
      <w:r>
        <w:rPr>
          <w:rFonts w:cs="Courier New"/>
          <w:szCs w:val="22"/>
          <w:lang w:val="ru-RU"/>
        </w:rPr>
        <w:tab/>
      </w:r>
      <w:r>
        <w:rPr>
          <w:rFonts w:cs="Courier New"/>
          <w:szCs w:val="22"/>
          <w:lang w:val="ru-RU"/>
        </w:rPr>
        <w:tab/>
      </w:r>
      <w:r>
        <w:rPr>
          <w:rFonts w:cs="Courier New"/>
          <w:szCs w:val="22"/>
        </w:rPr>
        <w:t>&lt;Kod&gt;00000001&lt;/Kod&gt;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&lt;/Byudzhet&gt;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&lt;INN&gt;7702778142&lt;/INN&gt;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&lt;KodOKPO&gt;02372510&lt;/KodOKPO&gt;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&lt;KodPoRPBS&gt;00100054&lt;/KodPoRPBS&gt;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&lt;KPP&gt;771401001&lt;/KPP&gt;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lang w:val="ru-RU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  <w:lang w:val="ru-RU"/>
        </w:rPr>
        <w:t>&lt;</w:t>
      </w:r>
      <w:r>
        <w:rPr>
          <w:rFonts w:cs="Courier New"/>
          <w:szCs w:val="22"/>
        </w:rPr>
        <w:t>OGRN</w:t>
      </w:r>
      <w:r>
        <w:rPr>
          <w:rFonts w:cs="Courier New"/>
          <w:szCs w:val="22"/>
          <w:lang w:val="ru-RU"/>
        </w:rPr>
        <w:t>&gt;1077328004676&lt;/</w:t>
      </w:r>
      <w:r>
        <w:rPr>
          <w:rFonts w:cs="Courier New"/>
          <w:szCs w:val="22"/>
        </w:rPr>
        <w:t>OGRN</w:t>
      </w:r>
      <w:r>
        <w:rPr>
          <w:rFonts w:cs="Courier New"/>
          <w:szCs w:val="22"/>
          <w:lang w:val="ru-RU"/>
        </w:rPr>
        <w:t>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lang w:val="ru-RU"/>
        </w:rPr>
      </w:pPr>
      <w:r>
        <w:rPr>
          <w:rFonts w:cs="Courier New"/>
          <w:szCs w:val="22"/>
          <w:lang w:val="ru-RU"/>
        </w:rPr>
        <w:tab/>
      </w:r>
      <w:r>
        <w:rPr>
          <w:rFonts w:cs="Courier New"/>
          <w:szCs w:val="22"/>
          <w:lang w:val="ru-RU"/>
        </w:rPr>
        <w:tab/>
      </w:r>
      <w:r>
        <w:rPr>
          <w:rFonts w:cs="Courier New"/>
          <w:szCs w:val="22"/>
          <w:lang w:val="ru-RU"/>
        </w:rPr>
        <w:tab/>
      </w:r>
      <w:r>
        <w:rPr>
          <w:rFonts w:cs="Courier New"/>
          <w:szCs w:val="22"/>
          <w:lang w:val="ru-RU"/>
        </w:rPr>
        <w:tab/>
      </w:r>
      <w:r>
        <w:rPr>
          <w:rFonts w:cs="Courier New"/>
          <w:szCs w:val="22"/>
          <w:lang w:val="ru-RU"/>
        </w:rPr>
        <w:tab/>
      </w:r>
      <w:r>
        <w:rPr>
          <w:rFonts w:cs="Courier New"/>
          <w:szCs w:val="22"/>
          <w:lang w:val="ru-RU"/>
        </w:rPr>
        <w:tab/>
      </w:r>
      <w:r>
        <w:rPr>
          <w:rFonts w:cs="Courier New"/>
          <w:szCs w:val="22"/>
          <w:lang w:val="ru-RU"/>
        </w:rPr>
        <w:t>&lt;</w:t>
      </w:r>
      <w:r>
        <w:rPr>
          <w:rFonts w:cs="Courier New"/>
          <w:szCs w:val="22"/>
        </w:rPr>
        <w:t>Rasporyaditel</w:t>
      </w:r>
      <w:r>
        <w:rPr>
          <w:rFonts w:cs="Courier New"/>
          <w:szCs w:val="22"/>
          <w:lang w:val="ru-RU"/>
        </w:rPr>
        <w:t>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lang w:val="ru-RU"/>
        </w:rPr>
      </w:pPr>
      <w:r>
        <w:rPr>
          <w:rFonts w:cs="Courier New"/>
          <w:szCs w:val="22"/>
          <w:lang w:val="ru-RU"/>
        </w:rPr>
        <w:tab/>
      </w:r>
      <w:r>
        <w:rPr>
          <w:rFonts w:cs="Courier New"/>
          <w:szCs w:val="22"/>
          <w:lang w:val="ru-RU"/>
        </w:rPr>
        <w:tab/>
      </w:r>
      <w:r>
        <w:rPr>
          <w:rFonts w:cs="Courier New"/>
          <w:szCs w:val="22"/>
          <w:lang w:val="ru-RU"/>
        </w:rPr>
        <w:tab/>
      </w:r>
      <w:r>
        <w:rPr>
          <w:rFonts w:cs="Courier New"/>
          <w:szCs w:val="22"/>
          <w:lang w:val="ru-RU"/>
        </w:rPr>
        <w:tab/>
      </w:r>
      <w:r>
        <w:rPr>
          <w:rFonts w:cs="Courier New"/>
          <w:szCs w:val="22"/>
          <w:lang w:val="ru-RU"/>
        </w:rPr>
        <w:tab/>
      </w:r>
      <w:r>
        <w:rPr>
          <w:rFonts w:cs="Courier New"/>
          <w:szCs w:val="22"/>
          <w:lang w:val="ru-RU"/>
        </w:rPr>
        <w:tab/>
      </w:r>
      <w:r>
        <w:rPr>
          <w:rFonts w:cs="Courier New"/>
          <w:szCs w:val="22"/>
          <w:lang w:val="ru-RU"/>
        </w:rPr>
        <w:tab/>
      </w:r>
      <w:r>
        <w:rPr>
          <w:rFonts w:cs="Courier New"/>
          <w:szCs w:val="22"/>
          <w:lang w:val="ru-RU"/>
        </w:rPr>
        <w:t>&lt;</w:t>
      </w:r>
      <w:r>
        <w:rPr>
          <w:rFonts w:cs="Courier New"/>
          <w:szCs w:val="22"/>
        </w:rPr>
        <w:t>Naimenovanie</w:t>
      </w:r>
      <w:r>
        <w:rPr>
          <w:rFonts w:cs="Courier New"/>
          <w:szCs w:val="22"/>
          <w:lang w:val="ru-RU"/>
        </w:rPr>
        <w:t>&gt;Министерство образования и науки Российской Федерации&lt;/</w:t>
      </w:r>
      <w:r>
        <w:rPr>
          <w:rFonts w:cs="Courier New"/>
          <w:szCs w:val="22"/>
        </w:rPr>
        <w:t>Naimenovanie</w:t>
      </w:r>
      <w:r>
        <w:rPr>
          <w:rFonts w:cs="Courier New"/>
          <w:szCs w:val="22"/>
          <w:lang w:val="ru-RU"/>
        </w:rPr>
        <w:t>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  <w:lang w:val="ru-RU"/>
        </w:rPr>
        <w:tab/>
      </w:r>
      <w:r>
        <w:rPr>
          <w:rFonts w:cs="Courier New"/>
          <w:szCs w:val="22"/>
          <w:lang w:val="ru-RU"/>
        </w:rPr>
        <w:tab/>
      </w:r>
      <w:r>
        <w:rPr>
          <w:rFonts w:cs="Courier New"/>
          <w:szCs w:val="22"/>
          <w:lang w:val="ru-RU"/>
        </w:rPr>
        <w:tab/>
      </w:r>
      <w:r>
        <w:rPr>
          <w:rFonts w:cs="Courier New"/>
          <w:szCs w:val="22"/>
          <w:lang w:val="ru-RU"/>
        </w:rPr>
        <w:tab/>
      </w:r>
      <w:r>
        <w:rPr>
          <w:rFonts w:cs="Courier New"/>
          <w:szCs w:val="22"/>
          <w:lang w:val="ru-RU"/>
        </w:rPr>
        <w:tab/>
      </w:r>
      <w:r>
        <w:rPr>
          <w:rFonts w:cs="Courier New"/>
          <w:szCs w:val="22"/>
          <w:lang w:val="ru-RU"/>
        </w:rPr>
        <w:tab/>
      </w:r>
      <w:r>
        <w:rPr>
          <w:rFonts w:cs="Courier New"/>
          <w:szCs w:val="22"/>
          <w:lang w:val="ru-RU"/>
        </w:rPr>
        <w:tab/>
      </w:r>
      <w:r>
        <w:rPr>
          <w:rFonts w:cs="Courier New"/>
          <w:szCs w:val="22"/>
        </w:rPr>
        <w:t>&lt;VidKontragenta&gt;ЮрЛицо&lt;/VidKontragenta&gt;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&lt;INN&gt;7718153574&lt;/INN&gt;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&lt;KPP&gt;771801001&lt;/KPP&gt;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&lt;TipKontragenta&gt;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&lt;Kod&gt;1&lt;/Kod&gt;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&lt;/TipKontragenta&gt;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&lt;/Rasporyaditel&gt;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&lt;/Organizatsiya&gt;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&lt;OtvetstvennyyIspolnitel&gt;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&lt;SignExecut&gt;Василий Васильевич Иванов&lt;/SignExecut&gt;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&lt;PositExecut&gt;Специалист&lt;/PositExecut&gt;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&lt;Phone&gt;+79998887766&lt;/Phone&gt;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&lt;DateExecut&gt;2022-07-03T15:45:07&lt;/DateExecut&gt;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&lt;/OtvetstvennyyIspolnitel&gt;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&lt;SummaDokumenta&gt;15000.20&lt;/SummaDokumenta&gt;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&lt;Gruppovaya&gt;true&lt;/Gruppovaya&gt;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&lt;Nachisleniya&gt;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&lt;DokumentVedomostNachisleniyaDokhodov_Nachisleniya_item&gt;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&lt;Valyuta&gt;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&lt;Naimenovanie&gt;RUB&lt;/Naimenovanie&gt;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&lt;/Valyuta&gt;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&lt;VidPervichnogoDokumenta&gt;Распоряжение&lt;/VidPervichnogoDokumenta&gt;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&lt;DataPervichnogoDokumenta&gt;2022-01-20T00:00:00&lt;/DataPervichnogoDokumenta&gt;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&lt;DogovorKontragenta&gt;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&lt;DataDogovora&gt;2022-05-05T00:00:00&lt;/DataDogovora&gt;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&lt;Kontragent&gt;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&lt;Naimenovanie&gt;Сбербанк России&lt;/Naimenovanie&gt;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&lt;VidKontragenta&gt;ЮрЛицо&lt;/VidKontragenta&gt;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&lt;INN&gt;7707083893&lt;/INN&gt;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&lt;KPP&gt;775001001&lt;/KPP&gt;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&lt;TipKontragenta&gt;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&lt;Kod&gt;5&lt;/Kod&gt;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&lt;/TipKontragenta&gt;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&lt;/Kontragent&gt;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&lt;NomerDogovora&gt;321&lt;/NomerDogovora&gt;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&lt;UIN/&gt;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&lt;/DogovorKontragenta&gt;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&lt;KodOKTMO&gt;12351468489&lt;/KodOKTMO&gt;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&lt;Kontragent&gt;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&lt;Naimenovanie&gt;Сбербанк России&lt;/Naimenovanie&gt;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&lt;VidKontragenta&gt;ЮрЛицо&lt;/VidKontragenta&gt;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&lt;INN&gt;7707083893&lt;/INN&gt;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&lt;KPP&gt;775001001&lt;/KPP&gt;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&lt;TipKontragenta&gt;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&lt;Kod&gt;5&lt;/Kod&gt;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&lt;/TipKontragenta&gt;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&lt;/Kontragent&gt;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&lt;KOSGU&gt;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&lt;Kod&gt;122&lt;/Kod&gt;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&lt;/KOSGU&gt;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&lt;KPS&gt;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&lt;Kod&gt;11105031016000120&lt;/Kod&gt;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&lt;/KPS&gt;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&lt;KFO&gt;Бюджет&lt;/KFO&gt;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&lt;Nomenklatura&gt;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&lt;GUID&gt;321&lt;/GUID&gt;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&lt;Naimenovanie&gt;источник дохода&lt;/Naimenovanie&gt;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&lt;/Nomenklatura&gt;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&lt;NomerPervichnogoDokumenta&gt;649&lt;/NomerPervichnogoDokumenta&gt;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&lt;NomerReestrovoyZapisi&gt;69458&lt;/NomerReestrovoyZapisi&gt;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&lt;OsobyeOtmetki&gt;особая отметка&lt;/OsobyeOtmetki&gt;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&lt;StatusOperatsii&gt;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&lt;Kod&gt;01.11&lt;/Kod&gt;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&lt;/StatusOperatsii&gt;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&lt;Summa&gt;500.20&lt;/Summa&gt;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&lt;SummaVValyute/&gt;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&lt;/DokumentVedomostNachisleniyaDokhodov_Nachisleniya_item&gt;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&lt;DokumentVedomostNachisleniyaDokhodov_Nachisleniya_item&gt;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&lt;Valyuta&gt;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&lt;Naimenovanie&gt;RUB&lt;/Naimenovanie&gt;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&lt;/Valyuta&gt;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&lt;VidPervichnogoDokumenta&gt;Договор&lt;/VidPervichnogoDokumenta&gt;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&lt;DataPervichnogoDokumenta&gt;2022-01-01T00:00:00&lt;/DataPervichnogoDokumenta&gt;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&lt;DogovorKontragenta&gt;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&lt;DataDogovora&gt;2022-06-04T00:00:00&lt;/DataDogovora&gt;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&lt;Kontragent&gt;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lang w:val="ru-RU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  <w:lang w:val="ru-RU"/>
        </w:rPr>
        <w:t>&lt;</w:t>
      </w:r>
      <w:r>
        <w:rPr>
          <w:rFonts w:cs="Courier New"/>
          <w:szCs w:val="22"/>
        </w:rPr>
        <w:t>Naimenovanie</w:t>
      </w:r>
      <w:r>
        <w:rPr>
          <w:rFonts w:cs="Courier New"/>
          <w:szCs w:val="22"/>
          <w:lang w:val="ru-RU"/>
        </w:rPr>
        <w:t>&gt;Иванов Кондратий Иванович&lt;/</w:t>
      </w:r>
      <w:r>
        <w:rPr>
          <w:rFonts w:cs="Courier New"/>
          <w:szCs w:val="22"/>
        </w:rPr>
        <w:t>Naimenovanie</w:t>
      </w:r>
      <w:r>
        <w:rPr>
          <w:rFonts w:cs="Courier New"/>
          <w:szCs w:val="22"/>
          <w:lang w:val="ru-RU"/>
        </w:rPr>
        <w:t>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  <w:lang w:val="ru-RU"/>
        </w:rPr>
        <w:tab/>
      </w:r>
      <w:r>
        <w:rPr>
          <w:rFonts w:cs="Courier New"/>
          <w:szCs w:val="22"/>
          <w:lang w:val="ru-RU"/>
        </w:rPr>
        <w:tab/>
      </w:r>
      <w:r>
        <w:rPr>
          <w:rFonts w:cs="Courier New"/>
          <w:szCs w:val="22"/>
          <w:lang w:val="ru-RU"/>
        </w:rPr>
        <w:tab/>
      </w:r>
      <w:r>
        <w:rPr>
          <w:rFonts w:cs="Courier New"/>
          <w:szCs w:val="22"/>
          <w:lang w:val="ru-RU"/>
        </w:rPr>
        <w:tab/>
      </w:r>
      <w:r>
        <w:rPr>
          <w:rFonts w:cs="Courier New"/>
          <w:szCs w:val="22"/>
          <w:lang w:val="ru-RU"/>
        </w:rPr>
        <w:tab/>
      </w:r>
      <w:r>
        <w:rPr>
          <w:rFonts w:cs="Courier New"/>
          <w:szCs w:val="22"/>
          <w:lang w:val="ru-RU"/>
        </w:rPr>
        <w:tab/>
      </w:r>
      <w:r>
        <w:rPr>
          <w:rFonts w:cs="Courier New"/>
          <w:szCs w:val="22"/>
          <w:lang w:val="ru-RU"/>
        </w:rPr>
        <w:tab/>
      </w:r>
      <w:r>
        <w:rPr>
          <w:rFonts w:cs="Courier New"/>
          <w:szCs w:val="22"/>
          <w:lang w:val="ru-RU"/>
        </w:rPr>
        <w:tab/>
      </w:r>
      <w:r>
        <w:rPr>
          <w:rFonts w:cs="Courier New"/>
          <w:szCs w:val="22"/>
          <w:lang w:val="ru-RU"/>
        </w:rPr>
        <w:tab/>
      </w:r>
      <w:r>
        <w:rPr>
          <w:rFonts w:cs="Courier New"/>
          <w:szCs w:val="22"/>
        </w:rPr>
        <w:t>&lt;VidKontragenta&gt;ФизЛицо&lt;/VidKontragenta&gt;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&lt;INN/&gt;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&lt;KPP/&gt;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&lt;TipKontragenta&gt;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&lt;Kod&gt;7&lt;/Kod&gt;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&lt;/TipKontragenta&gt;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&lt;SNILS&gt;054-734-320 44&lt;/SNILS&gt;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&lt;/Kontragent&gt;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&lt;NomerDogovora&gt;67&lt;/NomerDogovora&gt;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&lt;UIN&gt;1256985463947258951563252&lt;/UIN&gt;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&lt;/DogovorKontragenta&gt;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&lt;KodOKTMO&gt;12351468489&lt;/KodOKTMO&gt;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&lt;Kontragent&gt;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&lt;Naimenovanie&gt;Иванов Кондратий Иванович&lt;/Naimenovanie&gt;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&lt;VidKontragenta&gt;ФизЛицо&lt;/VidKontragenta&gt;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&lt;INN/&gt;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&lt;KPP/&gt;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&lt;TipKontragenta&gt;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&lt;Kod&gt;7&lt;/Kod&gt;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&lt;/TipKontragenta&gt;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&lt;SNILS&gt;054-734-320 44&lt;/SNILS&gt;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&lt;/Kontragent&gt;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&lt;KOSGU&gt;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&lt;Kod&gt;122&lt;/Kod&gt;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&lt;/KOSGU&gt;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&lt;KPS&gt;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&lt;Kod&gt;11105031016000120&lt;/Kod&gt;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&lt;/KPS&gt;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&lt;KFO&gt;Бюджет&lt;/KFO&gt;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&lt;Nomenklatura&gt;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&lt;GUID&gt;123&lt;/GUID&gt;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&lt;Naimenovanie&gt;источник дохода&lt;/Naimenovanie&gt;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&lt;/Nomenklatura&gt;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&lt;NomerPervichnogoDokumenta&gt;236&lt;/NomerPervichnogoDokumenta&gt;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&lt;NomerReestrovoyZapisi&gt;123&lt;/NomerReestrovoyZapisi&gt;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&lt;OsobyeOtmetki/&gt;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&lt;StatusOperatsii&gt;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&lt;Kod&gt;01.11&lt;/Kod&gt;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&lt;/StatusOperatsii&gt;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&lt;Summa&gt;14500&lt;/Summa&gt;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&lt;SummaVValyute/&gt;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&lt;/DokumentVedomostNachisleniyaDokhodov_Nachisleniya_item&gt;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&lt;/Nachisleniya&gt;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&lt;/DokumentVedomostNachisleniyaDokhodov&gt;</w:t>
      </w:r>
    </w:p>
    <w:p>
      <w:pPr>
        <w:rPr>
          <w:lang w:val="en-US"/>
        </w:rPr>
      </w:pPr>
    </w:p>
    <w:p>
      <w:pPr>
        <w:pStyle w:val="4"/>
        <w:tabs>
          <w:tab w:val="clear" w:pos="7401"/>
        </w:tabs>
        <w:ind w:left="0" w:firstLine="709"/>
      </w:pPr>
      <w:bookmarkStart w:id="90" w:name="_Toc119508010"/>
      <w:bookmarkStart w:id="91" w:name="_Toc102052741"/>
      <w:r>
        <w:rPr>
          <w:sz w:val="28"/>
          <w:szCs w:val="28"/>
        </w:rPr>
        <w:t>Описание документа «</w:t>
      </w:r>
      <w:r>
        <w:rPr>
          <w:rFonts w:cs="Times New Roman"/>
          <w:sz w:val="28"/>
          <w:szCs w:val="28"/>
        </w:rPr>
        <w:t>Ведомость выпадающих доходов</w:t>
      </w:r>
      <w:r>
        <w:t>»</w:t>
      </w:r>
      <w:bookmarkEnd w:id="90"/>
      <w:bookmarkEnd w:id="91"/>
    </w:p>
    <w:p>
      <w:pPr>
        <w:pStyle w:val="14"/>
        <w:rPr>
          <w:color w:val="auto"/>
          <w:szCs w:val="28"/>
          <w:lang w:eastAsia="ru-RU"/>
        </w:rPr>
      </w:pPr>
      <w:bookmarkStart w:id="92" w:name="_Toc119508093"/>
      <w:r>
        <w:rPr>
          <w:color w:val="auto"/>
          <w:szCs w:val="28"/>
        </w:rPr>
        <w:t xml:space="preserve">Таблица 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STYLEREF 1 \s </w:instrText>
      </w:r>
      <w:r>
        <w:rPr>
          <w:color w:val="auto"/>
          <w:szCs w:val="28"/>
        </w:rPr>
        <w:fldChar w:fldCharType="separate"/>
      </w:r>
      <w:r>
        <w:rPr>
          <w:color w:val="auto"/>
          <w:szCs w:val="28"/>
        </w:rPr>
        <w:t>3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>.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SEQ Таблица \* ARABIC \s 1 </w:instrText>
      </w:r>
      <w:r>
        <w:rPr>
          <w:color w:val="auto"/>
          <w:szCs w:val="28"/>
        </w:rPr>
        <w:fldChar w:fldCharType="separate"/>
      </w:r>
      <w:r>
        <w:rPr>
          <w:color w:val="auto"/>
          <w:szCs w:val="28"/>
        </w:rPr>
        <w:t>34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 xml:space="preserve"> – </w:t>
      </w:r>
      <w:r>
        <w:rPr>
          <w:bCs/>
          <w:color w:val="auto"/>
          <w:szCs w:val="28"/>
          <w:lang w:eastAsia="ru-RU"/>
        </w:rPr>
        <w:t>Описание типа tDokumentVedomostVypadayushchikhDokhodov</w:t>
      </w:r>
      <w:bookmarkEnd w:id="92"/>
    </w:p>
    <w:tbl>
      <w:tblPr>
        <w:tblStyle w:val="9"/>
        <w:tblW w:w="9923" w:type="dxa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1742"/>
        <w:gridCol w:w="1660"/>
        <w:gridCol w:w="582"/>
        <w:gridCol w:w="1119"/>
        <w:gridCol w:w="850"/>
        <w:gridCol w:w="340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  <w:tblHeader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6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8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11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85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34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47"/>
              <w:numPr>
                <w:ilvl w:val="0"/>
                <w:numId w:val="27"/>
              </w:numPr>
              <w:spacing w:after="0" w:line="240" w:lineRule="auto"/>
              <w:ind w:left="459" w:hanging="283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4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Наличие подписи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Signature</w:t>
            </w:r>
          </w:p>
        </w:tc>
        <w:tc>
          <w:tcPr>
            <w:tcW w:w="5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boolean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4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Признак наличия подписи. Указывается 0 (Ложь) при отсутствии подписи и 1 (Истина) при наличии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47"/>
              <w:numPr>
                <w:ilvl w:val="0"/>
                <w:numId w:val="27"/>
              </w:numPr>
              <w:spacing w:after="0" w:line="240" w:lineRule="auto"/>
              <w:ind w:left="176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4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Глобальный уникальный идентификатор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GUID</w:t>
            </w:r>
          </w:p>
        </w:tc>
        <w:tc>
          <w:tcPr>
            <w:tcW w:w="5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GUID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4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глобальный уникальный идентификатор документа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5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7"/>
              <w:numPr>
                <w:ilvl w:val="0"/>
                <w:numId w:val="27"/>
              </w:numPr>
              <w:spacing w:after="0" w:line="240" w:lineRule="auto"/>
              <w:ind w:left="176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4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Data</w:t>
            </w:r>
          </w:p>
        </w:tc>
        <w:tc>
          <w:tcPr>
            <w:tcW w:w="58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DateTime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4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дата документа из  ВИС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5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7"/>
              <w:numPr>
                <w:ilvl w:val="0"/>
                <w:numId w:val="27"/>
              </w:numPr>
              <w:spacing w:after="0" w:line="240" w:lineRule="auto"/>
              <w:ind w:left="176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4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Номер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Nomer</w:t>
            </w:r>
          </w:p>
        </w:tc>
        <w:tc>
          <w:tcPr>
            <w:tcW w:w="58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Т(1-11)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4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номер документа из ВИС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5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7"/>
              <w:numPr>
                <w:ilvl w:val="0"/>
                <w:numId w:val="27"/>
              </w:numPr>
              <w:spacing w:after="0" w:line="240" w:lineRule="auto"/>
              <w:ind w:left="176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4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Вид документа физ. лиц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VidDokumentaFizLits</w:t>
            </w:r>
          </w:p>
        </w:tc>
        <w:tc>
          <w:tcPr>
            <w:tcW w:w="58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Т(0-2)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340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Вид документа физического лица заполняется при наличии в соответствии с Приказом Минфина России от 15.04.2021 N 61н.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5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7"/>
              <w:numPr>
                <w:ilvl w:val="0"/>
                <w:numId w:val="27"/>
              </w:numPr>
              <w:spacing w:after="0" w:line="240" w:lineRule="auto"/>
              <w:ind w:left="176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4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Организация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Organizatsiya</w:t>
            </w:r>
          </w:p>
        </w:tc>
        <w:tc>
          <w:tcPr>
            <w:tcW w:w="58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tSpravochnikOrganizatsii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40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tSpravochnikOrganizatsii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5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7"/>
              <w:numPr>
                <w:ilvl w:val="0"/>
                <w:numId w:val="27"/>
              </w:numPr>
              <w:spacing w:after="0" w:line="240" w:lineRule="auto"/>
              <w:ind w:left="176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4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Ответственный исполнитель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OtvetstvennyyIspolnitel</w:t>
            </w:r>
          </w:p>
        </w:tc>
        <w:tc>
          <w:tcPr>
            <w:tcW w:w="58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tExecutor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40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tExecutor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5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7"/>
              <w:numPr>
                <w:ilvl w:val="0"/>
                <w:numId w:val="27"/>
              </w:numPr>
              <w:spacing w:after="0" w:line="240" w:lineRule="auto"/>
              <w:ind w:left="176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4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Подразделение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Podrazdelenie</w:t>
            </w:r>
          </w:p>
        </w:tc>
        <w:tc>
          <w:tcPr>
            <w:tcW w:w="58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tSpravochnikPodrazdeleniya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340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tSpravochnikPodrazdeleniya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5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7"/>
              <w:numPr>
                <w:ilvl w:val="0"/>
                <w:numId w:val="27"/>
              </w:numPr>
              <w:spacing w:after="0" w:line="240" w:lineRule="auto"/>
              <w:ind w:left="176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4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Сумма документа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SummaDokumenta</w:t>
            </w:r>
          </w:p>
        </w:tc>
        <w:tc>
          <w:tcPr>
            <w:tcW w:w="58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N(15.2)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403" w:type="dxa"/>
            <w:tcBorders>
              <w:top w:val="nil"/>
              <w:left w:val="nil"/>
              <w:bottom w:val="nil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Сумма документа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5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7"/>
              <w:numPr>
                <w:ilvl w:val="0"/>
                <w:numId w:val="27"/>
              </w:numPr>
              <w:spacing w:after="0" w:line="240" w:lineRule="auto"/>
              <w:ind w:left="176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4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Групповая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Gruppovaya</w:t>
            </w:r>
          </w:p>
        </w:tc>
        <w:tc>
          <w:tcPr>
            <w:tcW w:w="58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boolean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nil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4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Признак групповой ведомости. В случае групповой ведомости выпадающих доходов указывается 1 (Истина), в противном случае указывается 0 (Ложь).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5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7"/>
              <w:numPr>
                <w:ilvl w:val="0"/>
                <w:numId w:val="27"/>
              </w:numPr>
              <w:spacing w:after="0" w:line="240" w:lineRule="auto"/>
              <w:ind w:left="176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4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Вид регламентирующего документа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VidReglamentiruyushchegoDokumenta</w:t>
            </w:r>
          </w:p>
        </w:tc>
        <w:tc>
          <w:tcPr>
            <w:tcW w:w="58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Т(1-100)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40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вид регламентирующего документа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5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7"/>
              <w:numPr>
                <w:ilvl w:val="0"/>
                <w:numId w:val="27"/>
              </w:numPr>
              <w:spacing w:after="0" w:line="240" w:lineRule="auto"/>
              <w:ind w:left="176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4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Дата регламентирующего документа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DataReglamentiruyushchegoDokumenta</w:t>
            </w:r>
          </w:p>
        </w:tc>
        <w:tc>
          <w:tcPr>
            <w:tcW w:w="58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Date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40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дата регламентирующего документа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5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7"/>
              <w:numPr>
                <w:ilvl w:val="0"/>
                <w:numId w:val="27"/>
              </w:numPr>
              <w:spacing w:after="0" w:line="240" w:lineRule="auto"/>
              <w:ind w:left="176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4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Номер регламентирующего документа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NomerReglamentiruyushchegoDokumenta</w:t>
            </w:r>
          </w:p>
        </w:tc>
        <w:tc>
          <w:tcPr>
            <w:tcW w:w="58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Т(1-40)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40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номер регламентирующего документа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5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7"/>
              <w:numPr>
                <w:ilvl w:val="0"/>
                <w:numId w:val="27"/>
              </w:numPr>
              <w:spacing w:after="0" w:line="240" w:lineRule="auto"/>
              <w:ind w:left="176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4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Статья регламентирующего документа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StatyaReglamentiruyushchegoDokumenta</w:t>
            </w:r>
          </w:p>
        </w:tc>
        <w:tc>
          <w:tcPr>
            <w:tcW w:w="58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Т(1-40)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40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статья регламентирующего документа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5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7"/>
              <w:numPr>
                <w:ilvl w:val="0"/>
                <w:numId w:val="27"/>
              </w:numPr>
              <w:spacing w:after="0" w:line="240" w:lineRule="auto"/>
              <w:ind w:left="176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4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Начисления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Nachisleniya</w:t>
            </w:r>
          </w:p>
        </w:tc>
        <w:tc>
          <w:tcPr>
            <w:tcW w:w="58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tDokumentVedomostVypadayushchikhDokhodov_Nachisleniya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40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tDokumentVedomostVypadayushchikhDokhodov_Nachisleniya.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567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</w:tcPr>
          <w:p>
            <w:pPr>
              <w:pStyle w:val="47"/>
              <w:numPr>
                <w:ilvl w:val="0"/>
                <w:numId w:val="27"/>
              </w:numPr>
              <w:spacing w:after="0" w:line="240" w:lineRule="auto"/>
              <w:ind w:left="176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42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Группы учета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GruppyUcheta</w:t>
            </w:r>
          </w:p>
        </w:tc>
        <w:tc>
          <w:tcPr>
            <w:tcW w:w="582" w:type="dxa"/>
            <w:tcBorders>
              <w:top w:val="nil"/>
              <w:left w:val="nil"/>
              <w:bottom w:val="nil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tDokumentVedomostVypadayushchikhDokhodov_GruppyUcheta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3403" w:type="dxa"/>
            <w:tcBorders>
              <w:top w:val="nil"/>
              <w:left w:val="nil"/>
              <w:bottom w:val="nil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Раздел подлежит обязательному заполнению в случае если реквизит Gruppovaya равен "Истина". В противном случае не заполняется.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</w:trPr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47"/>
              <w:numPr>
                <w:ilvl w:val="0"/>
                <w:numId w:val="27"/>
              </w:numPr>
              <w:spacing w:after="0" w:line="240" w:lineRule="auto"/>
              <w:ind w:left="176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Электронная подпись</w:t>
            </w:r>
          </w:p>
        </w:tc>
        <w:tc>
          <w:tcPr>
            <w:tcW w:w="1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PersonSignature</w:t>
            </w:r>
          </w:p>
        </w:tc>
        <w:tc>
          <w:tcPr>
            <w:tcW w:w="58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1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SignatureType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34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ind w:firstLine="1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Блок подписи в формате XAdes. Указывается как референс согласно формату подписи XAdes. Заполняется согласно п. 2.3 настоящего альбома.</w:t>
            </w:r>
          </w:p>
          <w:p>
            <w:pPr>
              <w:spacing w:after="0" w:line="240" w:lineRule="auto"/>
              <w:ind w:firstLine="1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Обязателен для заполнения при значении элемента Signature «1».</w:t>
            </w:r>
          </w:p>
        </w:tc>
      </w:tr>
    </w:tbl>
    <w:p/>
    <w:p>
      <w:pPr>
        <w:pStyle w:val="14"/>
        <w:ind w:firstLine="567"/>
        <w:rPr>
          <w:color w:val="auto"/>
          <w:szCs w:val="28"/>
        </w:rPr>
      </w:pPr>
      <w:bookmarkStart w:id="93" w:name="_Toc119508094"/>
      <w:r>
        <w:rPr>
          <w:color w:val="auto"/>
          <w:szCs w:val="28"/>
        </w:rPr>
        <w:t xml:space="preserve">Таблица 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STYLEREF 1 \s </w:instrText>
      </w:r>
      <w:r>
        <w:rPr>
          <w:color w:val="auto"/>
          <w:szCs w:val="28"/>
        </w:rPr>
        <w:fldChar w:fldCharType="separate"/>
      </w:r>
      <w:r>
        <w:rPr>
          <w:color w:val="auto"/>
          <w:szCs w:val="28"/>
        </w:rPr>
        <w:t>3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>.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SEQ Таблица \* ARABIC \s 1 </w:instrText>
      </w:r>
      <w:r>
        <w:rPr>
          <w:color w:val="auto"/>
          <w:szCs w:val="28"/>
        </w:rPr>
        <w:fldChar w:fldCharType="separate"/>
      </w:r>
      <w:r>
        <w:rPr>
          <w:color w:val="auto"/>
          <w:szCs w:val="28"/>
        </w:rPr>
        <w:t>35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 xml:space="preserve"> - </w:t>
      </w:r>
      <w:r>
        <w:rPr>
          <w:bCs/>
          <w:color w:val="auto"/>
          <w:szCs w:val="28"/>
          <w:lang w:eastAsia="ru-RU"/>
        </w:rPr>
        <w:t>Описание типа tDokumentVedomostVypadayushchikhDokhodov_Nachisleniya</w:t>
      </w:r>
      <w:bookmarkEnd w:id="93"/>
    </w:p>
    <w:tbl>
      <w:tblPr>
        <w:tblStyle w:val="9"/>
        <w:tblW w:w="991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2"/>
        <w:gridCol w:w="1701"/>
        <w:gridCol w:w="1701"/>
        <w:gridCol w:w="567"/>
        <w:gridCol w:w="1134"/>
        <w:gridCol w:w="851"/>
        <w:gridCol w:w="340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</w:trPr>
        <w:tc>
          <w:tcPr>
            <w:tcW w:w="56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701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701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6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13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851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340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562" w:type="dxa"/>
          </w:tcPr>
          <w:p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1701" w:type="dxa"/>
          </w:tcPr>
          <w:p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Строка ТЧ Начисления</w:t>
            </w:r>
          </w:p>
        </w:tc>
        <w:tc>
          <w:tcPr>
            <w:tcW w:w="1701" w:type="dxa"/>
          </w:tcPr>
          <w:p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DokumentVedomostVypadayushchikhDokhodov_Nachisleniya_item</w:t>
            </w:r>
          </w:p>
        </w:tc>
        <w:tc>
          <w:tcPr>
            <w:tcW w:w="567" w:type="dxa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</w:t>
            </w:r>
          </w:p>
        </w:tc>
        <w:tc>
          <w:tcPr>
            <w:tcW w:w="1134" w:type="dxa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tDokumentVedomostVypadayushchikhDokhodov_Nachisleniya_item</w:t>
            </w:r>
          </w:p>
        </w:tc>
        <w:tc>
          <w:tcPr>
            <w:tcW w:w="851" w:type="dxa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ОМ</w:t>
            </w:r>
          </w:p>
        </w:tc>
        <w:tc>
          <w:tcPr>
            <w:tcW w:w="3402" w:type="dxa"/>
          </w:tcPr>
          <w:p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Состав элемента представлен в таблице Описание типа tDokumentVedomostVypadayushchikhDokhodov_Nachisleniya_item</w:t>
            </w:r>
          </w:p>
        </w:tc>
      </w:tr>
    </w:tbl>
    <w:p/>
    <w:p>
      <w:pPr>
        <w:pStyle w:val="14"/>
        <w:ind w:firstLine="567"/>
        <w:rPr>
          <w:color w:val="auto"/>
          <w:szCs w:val="28"/>
        </w:rPr>
      </w:pPr>
      <w:bookmarkStart w:id="94" w:name="_Toc119508095"/>
      <w:r>
        <w:rPr>
          <w:color w:val="auto"/>
          <w:szCs w:val="28"/>
        </w:rPr>
        <w:t xml:space="preserve">Таблица 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STYLEREF 1 \s </w:instrText>
      </w:r>
      <w:r>
        <w:rPr>
          <w:color w:val="auto"/>
          <w:szCs w:val="28"/>
        </w:rPr>
        <w:fldChar w:fldCharType="separate"/>
      </w:r>
      <w:r>
        <w:rPr>
          <w:color w:val="auto"/>
          <w:szCs w:val="28"/>
        </w:rPr>
        <w:t>3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>.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SEQ Таблица \* ARABIC \s 1 </w:instrText>
      </w:r>
      <w:r>
        <w:rPr>
          <w:color w:val="auto"/>
          <w:szCs w:val="28"/>
        </w:rPr>
        <w:fldChar w:fldCharType="separate"/>
      </w:r>
      <w:r>
        <w:rPr>
          <w:color w:val="auto"/>
          <w:szCs w:val="28"/>
        </w:rPr>
        <w:t>36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 xml:space="preserve"> - Описание типа tDokumentVedomostVypadayushchikhDokhodov_Nachisleniya_item</w:t>
      </w:r>
      <w:bookmarkEnd w:id="94"/>
    </w:p>
    <w:tbl>
      <w:tblPr>
        <w:tblStyle w:val="9"/>
        <w:tblW w:w="9923" w:type="dxa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1686"/>
        <w:gridCol w:w="1716"/>
        <w:gridCol w:w="582"/>
        <w:gridCol w:w="1119"/>
        <w:gridCol w:w="851"/>
        <w:gridCol w:w="3402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  <w:tblHeader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7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8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11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340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5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7"/>
              <w:numPr>
                <w:ilvl w:val="0"/>
                <w:numId w:val="28"/>
              </w:numPr>
              <w:spacing w:after="0" w:line="240" w:lineRule="auto"/>
              <w:ind w:hanging="61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8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Валюта</w:t>
            </w:r>
          </w:p>
        </w:tc>
        <w:tc>
          <w:tcPr>
            <w:tcW w:w="17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Valyuta</w:t>
            </w:r>
          </w:p>
        </w:tc>
        <w:tc>
          <w:tcPr>
            <w:tcW w:w="58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tSpravochnikValyuty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40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tSpravochnikValyuty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5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7"/>
              <w:numPr>
                <w:ilvl w:val="0"/>
                <w:numId w:val="28"/>
              </w:numPr>
              <w:spacing w:after="0" w:line="240" w:lineRule="auto"/>
              <w:ind w:left="176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8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Вид первичного документа</w:t>
            </w:r>
          </w:p>
        </w:tc>
        <w:tc>
          <w:tcPr>
            <w:tcW w:w="17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VidPervichnogoDokumenta</w:t>
            </w:r>
          </w:p>
        </w:tc>
        <w:tc>
          <w:tcPr>
            <w:tcW w:w="58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Т(1-100)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40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вид первичного документа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5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7"/>
              <w:numPr>
                <w:ilvl w:val="0"/>
                <w:numId w:val="28"/>
              </w:numPr>
              <w:spacing w:after="0" w:line="240" w:lineRule="auto"/>
              <w:ind w:left="176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8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Дата первичного документа</w:t>
            </w:r>
          </w:p>
        </w:tc>
        <w:tc>
          <w:tcPr>
            <w:tcW w:w="17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DataPervichnogoDokumenta</w:t>
            </w:r>
          </w:p>
        </w:tc>
        <w:tc>
          <w:tcPr>
            <w:tcW w:w="58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Date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40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дата первичного документа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5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7"/>
              <w:numPr>
                <w:ilvl w:val="0"/>
                <w:numId w:val="28"/>
              </w:numPr>
              <w:spacing w:after="0" w:line="240" w:lineRule="auto"/>
              <w:ind w:left="176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8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Договор</w:t>
            </w:r>
          </w:p>
        </w:tc>
        <w:tc>
          <w:tcPr>
            <w:tcW w:w="17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DogovorKontragenta</w:t>
            </w:r>
          </w:p>
        </w:tc>
        <w:tc>
          <w:tcPr>
            <w:tcW w:w="58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tSpravochnikDogovory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40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tSpravochnikDogovory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5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7"/>
              <w:numPr>
                <w:ilvl w:val="0"/>
                <w:numId w:val="28"/>
              </w:numPr>
              <w:spacing w:after="0" w:line="240" w:lineRule="auto"/>
              <w:ind w:left="176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8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Идентификатор плательщика</w:t>
            </w:r>
          </w:p>
        </w:tc>
        <w:tc>
          <w:tcPr>
            <w:tcW w:w="17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IdentifikatorPlatelshchika</w:t>
            </w:r>
          </w:p>
        </w:tc>
        <w:tc>
          <w:tcPr>
            <w:tcW w:w="58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Т(1-22)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40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идентификатор плательщика сформированный в соответствии с Приказом Минфина России от 15.04.2021 N 61н.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5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7"/>
              <w:numPr>
                <w:ilvl w:val="0"/>
                <w:numId w:val="28"/>
              </w:numPr>
              <w:spacing w:after="0" w:line="240" w:lineRule="auto"/>
              <w:ind w:left="176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8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Контрагент</w:t>
            </w:r>
          </w:p>
        </w:tc>
        <w:tc>
          <w:tcPr>
            <w:tcW w:w="17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Kontragent</w:t>
            </w:r>
          </w:p>
        </w:tc>
        <w:tc>
          <w:tcPr>
            <w:tcW w:w="58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tSpravochnikKontragenty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40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tSpravochnikKontragenty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5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7"/>
              <w:numPr>
                <w:ilvl w:val="0"/>
                <w:numId w:val="28"/>
              </w:numPr>
              <w:spacing w:after="0" w:line="240" w:lineRule="auto"/>
              <w:ind w:left="176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8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КПС</w:t>
            </w:r>
          </w:p>
        </w:tc>
        <w:tc>
          <w:tcPr>
            <w:tcW w:w="17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KPS</w:t>
            </w:r>
          </w:p>
        </w:tc>
        <w:tc>
          <w:tcPr>
            <w:tcW w:w="58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tSpravochnikKlassifikatsionnyePriznakiSchetov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40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tSpravochnikKlassifikatsionnyePriznakiSchetov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0" w:hRule="atLeast"/>
        </w:trPr>
        <w:tc>
          <w:tcPr>
            <w:tcW w:w="5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7"/>
              <w:numPr>
                <w:ilvl w:val="0"/>
                <w:numId w:val="28"/>
              </w:numPr>
              <w:spacing w:after="0" w:line="240" w:lineRule="auto"/>
              <w:ind w:left="176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8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КФО</w:t>
            </w:r>
          </w:p>
        </w:tc>
        <w:tc>
          <w:tcPr>
            <w:tcW w:w="17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KFO</w:t>
            </w:r>
          </w:p>
        </w:tc>
        <w:tc>
          <w:tcPr>
            <w:tcW w:w="58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Т(150)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ОК</w:t>
            </w:r>
          </w:p>
        </w:tc>
        <w:tc>
          <w:tcPr>
            <w:tcW w:w="340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Допустимые значения: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br w:type="textWrapping"/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Бюджет - 1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br w:type="textWrapping"/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Внебюджет - 2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br w:type="textWrapping"/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ВременноеРаспоряжение - 3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br w:type="textWrapping"/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СубсидииНаГосзадание - 4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br w:type="textWrapping"/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СубсидииНаИныеЦели - 5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br w:type="textWrapping"/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БюджетныеИнвестиции - 6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br w:type="textWrapping"/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СредстваОМС - 7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5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7"/>
              <w:numPr>
                <w:ilvl w:val="0"/>
                <w:numId w:val="28"/>
              </w:numPr>
              <w:spacing w:after="0" w:line="240" w:lineRule="auto"/>
              <w:ind w:left="176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8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Номер первичного документа</w:t>
            </w:r>
          </w:p>
        </w:tc>
        <w:tc>
          <w:tcPr>
            <w:tcW w:w="17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NomerPervichnogoDokumenta</w:t>
            </w:r>
          </w:p>
        </w:tc>
        <w:tc>
          <w:tcPr>
            <w:tcW w:w="58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Т(1-40)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40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номер первичного документа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5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7"/>
              <w:numPr>
                <w:ilvl w:val="0"/>
                <w:numId w:val="28"/>
              </w:numPr>
              <w:spacing w:after="0" w:line="240" w:lineRule="auto"/>
              <w:ind w:left="176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8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Особые отметки</w:t>
            </w:r>
          </w:p>
        </w:tc>
        <w:tc>
          <w:tcPr>
            <w:tcW w:w="17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OsobyeOtmetki</w:t>
            </w:r>
          </w:p>
        </w:tc>
        <w:tc>
          <w:tcPr>
            <w:tcW w:w="58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Т(0-5000)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340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Заполняется при наличии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5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7"/>
              <w:numPr>
                <w:ilvl w:val="0"/>
                <w:numId w:val="28"/>
              </w:numPr>
              <w:spacing w:after="0" w:line="240" w:lineRule="auto"/>
              <w:ind w:left="176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8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Сумма</w:t>
            </w:r>
          </w:p>
        </w:tc>
        <w:tc>
          <w:tcPr>
            <w:tcW w:w="17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Summa</w:t>
            </w:r>
          </w:p>
        </w:tc>
        <w:tc>
          <w:tcPr>
            <w:tcW w:w="58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N(15.2)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40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сумма документа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5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7"/>
              <w:numPr>
                <w:ilvl w:val="0"/>
                <w:numId w:val="28"/>
              </w:numPr>
              <w:spacing w:after="0" w:line="240" w:lineRule="auto"/>
              <w:ind w:left="176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8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Сумма в валюте</w:t>
            </w:r>
          </w:p>
        </w:tc>
        <w:tc>
          <w:tcPr>
            <w:tcW w:w="17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SummaVValyute</w:t>
            </w:r>
          </w:p>
        </w:tc>
        <w:tc>
          <w:tcPr>
            <w:tcW w:w="58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N(15.2)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340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сумма. Заполняется в случае если валюта не RUB.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5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7"/>
              <w:numPr>
                <w:ilvl w:val="0"/>
                <w:numId w:val="28"/>
              </w:numPr>
              <w:spacing w:after="0" w:line="240" w:lineRule="auto"/>
              <w:ind w:left="176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8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Вид подтверждающего документа</w:t>
            </w:r>
          </w:p>
        </w:tc>
        <w:tc>
          <w:tcPr>
            <w:tcW w:w="17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VidPodtverzhdayushchegoDokumenta</w:t>
            </w:r>
          </w:p>
        </w:tc>
        <w:tc>
          <w:tcPr>
            <w:tcW w:w="58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Т(1-100)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40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вид подтверждающего документа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5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7"/>
              <w:numPr>
                <w:ilvl w:val="0"/>
                <w:numId w:val="28"/>
              </w:numPr>
              <w:spacing w:after="0" w:line="240" w:lineRule="auto"/>
              <w:ind w:left="176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8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Дата подтверждающего документа</w:t>
            </w:r>
          </w:p>
        </w:tc>
        <w:tc>
          <w:tcPr>
            <w:tcW w:w="17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DataPodtverzhdayushchegoDokumenta</w:t>
            </w:r>
          </w:p>
        </w:tc>
        <w:tc>
          <w:tcPr>
            <w:tcW w:w="58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Date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40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дата подтверждающего документа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5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7"/>
              <w:numPr>
                <w:ilvl w:val="0"/>
                <w:numId w:val="28"/>
              </w:numPr>
              <w:spacing w:after="0" w:line="240" w:lineRule="auto"/>
              <w:ind w:left="176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8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Номер подтверждающего документа</w:t>
            </w:r>
          </w:p>
        </w:tc>
        <w:tc>
          <w:tcPr>
            <w:tcW w:w="17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NomerPodtverzhdayushchegoDokumenta</w:t>
            </w:r>
          </w:p>
        </w:tc>
        <w:tc>
          <w:tcPr>
            <w:tcW w:w="58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Т(1-40)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40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номер подтверждающего документа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5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7"/>
              <w:numPr>
                <w:ilvl w:val="0"/>
                <w:numId w:val="28"/>
              </w:numPr>
              <w:spacing w:after="0" w:line="240" w:lineRule="auto"/>
              <w:ind w:left="176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8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Ключ строки</w:t>
            </w:r>
          </w:p>
        </w:tc>
        <w:tc>
          <w:tcPr>
            <w:tcW w:w="17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KlyuchStroki</w:t>
            </w:r>
          </w:p>
        </w:tc>
        <w:tc>
          <w:tcPr>
            <w:tcW w:w="58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Т(0-36)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340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ключ строки. Обязательно заполняется если реквизит Gruppovaya равен "Истина"</w:t>
            </w:r>
          </w:p>
        </w:tc>
      </w:tr>
    </w:tbl>
    <w:p/>
    <w:p>
      <w:pPr>
        <w:pStyle w:val="14"/>
        <w:ind w:firstLine="567"/>
        <w:rPr>
          <w:color w:val="auto"/>
        </w:rPr>
      </w:pPr>
      <w:bookmarkStart w:id="95" w:name="_Toc119508096"/>
      <w:r>
        <w:rPr>
          <w:color w:val="auto"/>
        </w:rPr>
        <w:t xml:space="preserve">Таблица </w:t>
      </w:r>
      <w:r>
        <w:rPr>
          <w:color w:val="auto"/>
        </w:rPr>
        <w:fldChar w:fldCharType="begin"/>
      </w:r>
      <w:r>
        <w:rPr>
          <w:color w:val="auto"/>
        </w:rPr>
        <w:instrText xml:space="preserve"> STYLEREF 1 \s </w:instrText>
      </w:r>
      <w:r>
        <w:rPr>
          <w:color w:val="auto"/>
        </w:rPr>
        <w:fldChar w:fldCharType="separate"/>
      </w:r>
      <w:r>
        <w:rPr>
          <w:color w:val="auto"/>
        </w:rPr>
        <w:t>3</w:t>
      </w:r>
      <w:r>
        <w:rPr>
          <w:color w:val="auto"/>
        </w:rPr>
        <w:fldChar w:fldCharType="end"/>
      </w:r>
      <w:r>
        <w:rPr>
          <w:color w:val="auto"/>
        </w:rPr>
        <w:t>.</w:t>
      </w:r>
      <w:r>
        <w:rPr>
          <w:color w:val="auto"/>
        </w:rPr>
        <w:fldChar w:fldCharType="begin"/>
      </w:r>
      <w:r>
        <w:rPr>
          <w:color w:val="auto"/>
        </w:rPr>
        <w:instrText xml:space="preserve"> SEQ Таблица \* ARABIC \s 1 </w:instrText>
      </w:r>
      <w:r>
        <w:rPr>
          <w:color w:val="auto"/>
        </w:rPr>
        <w:fldChar w:fldCharType="separate"/>
      </w:r>
      <w:r>
        <w:rPr>
          <w:color w:val="auto"/>
        </w:rPr>
        <w:t>37</w:t>
      </w:r>
      <w:r>
        <w:rPr>
          <w:color w:val="auto"/>
        </w:rPr>
        <w:fldChar w:fldCharType="end"/>
      </w:r>
      <w:r>
        <w:rPr>
          <w:color w:val="auto"/>
        </w:rPr>
        <w:t xml:space="preserve"> - Описание типа tDokumentVedomostVypadayushchikhDokhodov_GruppyUcheta</w:t>
      </w:r>
      <w:bookmarkEnd w:id="95"/>
    </w:p>
    <w:tbl>
      <w:tblPr>
        <w:tblStyle w:val="9"/>
        <w:tblW w:w="9907" w:type="dxa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1701"/>
        <w:gridCol w:w="1701"/>
        <w:gridCol w:w="582"/>
        <w:gridCol w:w="1119"/>
        <w:gridCol w:w="992"/>
        <w:gridCol w:w="324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70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8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11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32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5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Строка ТЧ Группы учета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DokumentVedomostVypadayushchikhDokhodov_GruppyUcheta_item</w:t>
            </w:r>
          </w:p>
        </w:tc>
        <w:tc>
          <w:tcPr>
            <w:tcW w:w="58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tDokumentVedomostVypadayushchikhDokhodov_GruppyUcheta_item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ОМ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tDokumentVedomostVypadayushchikhDokhodov_GruppyUcheta_item</w:t>
            </w:r>
          </w:p>
        </w:tc>
      </w:tr>
    </w:tbl>
    <w:p/>
    <w:p>
      <w:pPr>
        <w:pStyle w:val="14"/>
        <w:ind w:firstLine="567"/>
        <w:rPr>
          <w:color w:val="auto"/>
        </w:rPr>
      </w:pPr>
      <w:bookmarkStart w:id="96" w:name="_Toc119508097"/>
      <w:r>
        <w:rPr>
          <w:color w:val="auto"/>
        </w:rPr>
        <w:t xml:space="preserve">Таблица </w:t>
      </w:r>
      <w:r>
        <w:rPr>
          <w:color w:val="auto"/>
        </w:rPr>
        <w:fldChar w:fldCharType="begin"/>
      </w:r>
      <w:r>
        <w:rPr>
          <w:color w:val="auto"/>
        </w:rPr>
        <w:instrText xml:space="preserve"> STYLEREF 1 \s </w:instrText>
      </w:r>
      <w:r>
        <w:rPr>
          <w:color w:val="auto"/>
        </w:rPr>
        <w:fldChar w:fldCharType="separate"/>
      </w:r>
      <w:r>
        <w:rPr>
          <w:color w:val="auto"/>
        </w:rPr>
        <w:t>3</w:t>
      </w:r>
      <w:r>
        <w:rPr>
          <w:color w:val="auto"/>
        </w:rPr>
        <w:fldChar w:fldCharType="end"/>
      </w:r>
      <w:r>
        <w:rPr>
          <w:color w:val="auto"/>
        </w:rPr>
        <w:t>.</w:t>
      </w:r>
      <w:r>
        <w:rPr>
          <w:color w:val="auto"/>
        </w:rPr>
        <w:fldChar w:fldCharType="begin"/>
      </w:r>
      <w:r>
        <w:rPr>
          <w:color w:val="auto"/>
        </w:rPr>
        <w:instrText xml:space="preserve"> SEQ Таблица \* ARABIC \s 1 </w:instrText>
      </w:r>
      <w:r>
        <w:rPr>
          <w:color w:val="auto"/>
        </w:rPr>
        <w:fldChar w:fldCharType="separate"/>
      </w:r>
      <w:r>
        <w:rPr>
          <w:color w:val="auto"/>
        </w:rPr>
        <w:t>38</w:t>
      </w:r>
      <w:r>
        <w:rPr>
          <w:color w:val="auto"/>
        </w:rPr>
        <w:fldChar w:fldCharType="end"/>
      </w:r>
      <w:r>
        <w:rPr>
          <w:color w:val="auto"/>
        </w:rPr>
        <w:t xml:space="preserve"> - Описание типа tDokumentVedomostVypadayushchikhDokhodov_GruppyUcheta_item</w:t>
      </w:r>
      <w:bookmarkEnd w:id="96"/>
    </w:p>
    <w:tbl>
      <w:tblPr>
        <w:tblStyle w:val="9"/>
        <w:tblW w:w="9923" w:type="dxa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1701"/>
        <w:gridCol w:w="1701"/>
        <w:gridCol w:w="582"/>
        <w:gridCol w:w="1119"/>
        <w:gridCol w:w="992"/>
        <w:gridCol w:w="326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70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8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11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32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5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7"/>
              <w:numPr>
                <w:ilvl w:val="0"/>
                <w:numId w:val="29"/>
              </w:numPr>
              <w:spacing w:after="0" w:line="240" w:lineRule="auto"/>
              <w:ind w:hanging="75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Группа учета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GruppaUcheta</w:t>
            </w:r>
          </w:p>
        </w:tc>
        <w:tc>
          <w:tcPr>
            <w:tcW w:w="58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tSpravochnikKontragenty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326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tSpravochnikKontragenty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5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7"/>
              <w:numPr>
                <w:ilvl w:val="0"/>
                <w:numId w:val="29"/>
              </w:numPr>
              <w:spacing w:after="0" w:line="240" w:lineRule="auto"/>
              <w:ind w:left="176" w:hanging="14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Ключ строки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KlyuchStroki</w:t>
            </w:r>
          </w:p>
        </w:tc>
        <w:tc>
          <w:tcPr>
            <w:tcW w:w="58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Т(0-36)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326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ключ строки.</w:t>
            </w:r>
          </w:p>
        </w:tc>
      </w:tr>
    </w:tbl>
    <w:p/>
    <w:p>
      <w:pPr>
        <w:pStyle w:val="14"/>
        <w:ind w:firstLine="567"/>
        <w:rPr>
          <w:color w:val="auto"/>
          <w:szCs w:val="28"/>
        </w:rPr>
      </w:pPr>
      <w:bookmarkStart w:id="97" w:name="_Toc119508098"/>
      <w:r>
        <w:rPr>
          <w:color w:val="auto"/>
          <w:szCs w:val="28"/>
        </w:rPr>
        <w:t xml:space="preserve">Таблица 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STYLEREF 1 \s </w:instrText>
      </w:r>
      <w:r>
        <w:rPr>
          <w:color w:val="auto"/>
          <w:szCs w:val="28"/>
        </w:rPr>
        <w:fldChar w:fldCharType="separate"/>
      </w:r>
      <w:r>
        <w:rPr>
          <w:color w:val="auto"/>
          <w:szCs w:val="28"/>
        </w:rPr>
        <w:t>3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>.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SEQ Таблица \* ARABIC \s 1 </w:instrText>
      </w:r>
      <w:r>
        <w:rPr>
          <w:color w:val="auto"/>
          <w:szCs w:val="28"/>
        </w:rPr>
        <w:fldChar w:fldCharType="separate"/>
      </w:r>
      <w:r>
        <w:rPr>
          <w:color w:val="auto"/>
          <w:szCs w:val="28"/>
        </w:rPr>
        <w:t>39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 xml:space="preserve"> - Описание типа tSpravochnikOrganizatsii</w:t>
      </w:r>
      <w:bookmarkEnd w:id="97"/>
    </w:p>
    <w:tbl>
      <w:tblPr>
        <w:tblStyle w:val="9"/>
        <w:tblW w:w="991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2"/>
        <w:gridCol w:w="1701"/>
        <w:gridCol w:w="1701"/>
        <w:gridCol w:w="567"/>
        <w:gridCol w:w="1134"/>
        <w:gridCol w:w="987"/>
        <w:gridCol w:w="326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  <w:tblHeader/>
        </w:trPr>
        <w:tc>
          <w:tcPr>
            <w:tcW w:w="56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701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701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6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13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98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326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562" w:type="dxa"/>
          </w:tcPr>
          <w:p>
            <w:pPr>
              <w:pStyle w:val="47"/>
              <w:numPr>
                <w:ilvl w:val="0"/>
                <w:numId w:val="30"/>
              </w:numPr>
              <w:spacing w:after="0" w:line="240" w:lineRule="auto"/>
              <w:ind w:hanging="757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Naimenovanie</w:t>
            </w:r>
          </w:p>
        </w:tc>
        <w:tc>
          <w:tcPr>
            <w:tcW w:w="56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Т(1-150)</w:t>
            </w:r>
          </w:p>
        </w:tc>
        <w:tc>
          <w:tcPr>
            <w:tcW w:w="98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266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Заполняется наименование организации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562" w:type="dxa"/>
          </w:tcPr>
          <w:p>
            <w:pPr>
              <w:pStyle w:val="47"/>
              <w:numPr>
                <w:ilvl w:val="0"/>
                <w:numId w:val="30"/>
              </w:numPr>
              <w:spacing w:after="0" w:line="240" w:lineRule="auto"/>
              <w:ind w:left="29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Бюджет</w:t>
            </w: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Byudzhet</w:t>
            </w:r>
          </w:p>
        </w:tc>
        <w:tc>
          <w:tcPr>
            <w:tcW w:w="56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13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tSpravochnikByudzhety</w:t>
            </w:r>
          </w:p>
        </w:tc>
        <w:tc>
          <w:tcPr>
            <w:tcW w:w="98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266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tSpravochnikByudzhety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562" w:type="dxa"/>
          </w:tcPr>
          <w:p>
            <w:pPr>
              <w:pStyle w:val="47"/>
              <w:numPr>
                <w:ilvl w:val="0"/>
                <w:numId w:val="30"/>
              </w:numPr>
              <w:spacing w:after="0" w:line="240" w:lineRule="auto"/>
              <w:ind w:left="29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ИНН</w:t>
            </w: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INN</w:t>
            </w:r>
          </w:p>
        </w:tc>
        <w:tc>
          <w:tcPr>
            <w:tcW w:w="56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Т(1-10)</w:t>
            </w:r>
          </w:p>
        </w:tc>
        <w:tc>
          <w:tcPr>
            <w:tcW w:w="98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266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ИНН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562" w:type="dxa"/>
          </w:tcPr>
          <w:p>
            <w:pPr>
              <w:pStyle w:val="47"/>
              <w:numPr>
                <w:ilvl w:val="0"/>
                <w:numId w:val="30"/>
              </w:numPr>
              <w:spacing w:after="0" w:line="240" w:lineRule="auto"/>
              <w:ind w:left="29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Код по ОКПО</w:t>
            </w: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KodOKPO</w:t>
            </w:r>
          </w:p>
        </w:tc>
        <w:tc>
          <w:tcPr>
            <w:tcW w:w="56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Т(1-8)</w:t>
            </w:r>
          </w:p>
        </w:tc>
        <w:tc>
          <w:tcPr>
            <w:tcW w:w="98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266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код ОКПО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" w:hRule="atLeast"/>
        </w:trPr>
        <w:tc>
          <w:tcPr>
            <w:tcW w:w="562" w:type="dxa"/>
          </w:tcPr>
          <w:p>
            <w:pPr>
              <w:pStyle w:val="47"/>
              <w:numPr>
                <w:ilvl w:val="0"/>
                <w:numId w:val="30"/>
              </w:numPr>
              <w:ind w:left="29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Код по ОКТМО</w:t>
            </w:r>
          </w:p>
        </w:tc>
        <w:tc>
          <w:tcPr>
            <w:tcW w:w="1701" w:type="dxa"/>
          </w:tcPr>
          <w:p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KodOKTMO</w:t>
            </w:r>
          </w:p>
        </w:tc>
        <w:tc>
          <w:tcPr>
            <w:tcW w:w="567" w:type="dxa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</w:p>
        </w:tc>
        <w:tc>
          <w:tcPr>
            <w:tcW w:w="1134" w:type="dxa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Т(1-11)</w:t>
            </w:r>
          </w:p>
        </w:tc>
        <w:tc>
          <w:tcPr>
            <w:tcW w:w="987" w:type="dxa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</w:t>
            </w:r>
          </w:p>
        </w:tc>
        <w:tc>
          <w:tcPr>
            <w:tcW w:w="3266" w:type="dxa"/>
          </w:tcPr>
          <w:p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Указывается код ОКТМО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562" w:type="dxa"/>
          </w:tcPr>
          <w:p>
            <w:pPr>
              <w:pStyle w:val="47"/>
              <w:numPr>
                <w:ilvl w:val="0"/>
                <w:numId w:val="30"/>
              </w:numPr>
              <w:spacing w:after="0" w:line="240" w:lineRule="auto"/>
              <w:ind w:left="29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Код по РПБС</w:t>
            </w: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KodPoRPBS</w:t>
            </w:r>
          </w:p>
        </w:tc>
        <w:tc>
          <w:tcPr>
            <w:tcW w:w="56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Т(1-13)</w:t>
            </w:r>
          </w:p>
        </w:tc>
        <w:tc>
          <w:tcPr>
            <w:tcW w:w="98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266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код по реестру получателей бюджетных средств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562" w:type="dxa"/>
          </w:tcPr>
          <w:p>
            <w:pPr>
              <w:pStyle w:val="47"/>
              <w:numPr>
                <w:ilvl w:val="0"/>
                <w:numId w:val="30"/>
              </w:numPr>
              <w:spacing w:after="0" w:line="240" w:lineRule="auto"/>
              <w:ind w:left="29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КПП</w:t>
            </w: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KPP</w:t>
            </w:r>
          </w:p>
        </w:tc>
        <w:tc>
          <w:tcPr>
            <w:tcW w:w="56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Т(1-9)</w:t>
            </w:r>
          </w:p>
        </w:tc>
        <w:tc>
          <w:tcPr>
            <w:tcW w:w="98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266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КПП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562" w:type="dxa"/>
          </w:tcPr>
          <w:p>
            <w:pPr>
              <w:pStyle w:val="47"/>
              <w:numPr>
                <w:ilvl w:val="0"/>
                <w:numId w:val="30"/>
              </w:numPr>
              <w:spacing w:after="0" w:line="240" w:lineRule="auto"/>
              <w:ind w:left="29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Основной государственный регистрационный номер</w:t>
            </w: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OGRN</w:t>
            </w:r>
          </w:p>
        </w:tc>
        <w:tc>
          <w:tcPr>
            <w:tcW w:w="56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Т(1-13)</w:t>
            </w:r>
          </w:p>
        </w:tc>
        <w:tc>
          <w:tcPr>
            <w:tcW w:w="98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266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основной государственный регистрационный номер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562" w:type="dxa"/>
          </w:tcPr>
          <w:p>
            <w:pPr>
              <w:pStyle w:val="47"/>
              <w:numPr>
                <w:ilvl w:val="0"/>
                <w:numId w:val="30"/>
              </w:numPr>
              <w:spacing w:after="0" w:line="240" w:lineRule="auto"/>
              <w:ind w:left="29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Распорядитель (вышестоящее учреждение)</w:t>
            </w: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Rasporyaditel</w:t>
            </w:r>
          </w:p>
        </w:tc>
        <w:tc>
          <w:tcPr>
            <w:tcW w:w="56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13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tSpravochnikKontragenty</w:t>
            </w:r>
          </w:p>
        </w:tc>
        <w:tc>
          <w:tcPr>
            <w:tcW w:w="98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266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tSpravochnikKontragenty</w:t>
            </w:r>
          </w:p>
        </w:tc>
      </w:tr>
    </w:tbl>
    <w:p>
      <w:pPr>
        <w:pStyle w:val="14"/>
      </w:pPr>
    </w:p>
    <w:p>
      <w:pPr>
        <w:pStyle w:val="14"/>
        <w:ind w:firstLine="567"/>
        <w:rPr>
          <w:color w:val="auto"/>
        </w:rPr>
      </w:pPr>
      <w:bookmarkStart w:id="98" w:name="_Toc119508099"/>
      <w:r>
        <w:rPr>
          <w:color w:val="auto"/>
        </w:rPr>
        <w:t xml:space="preserve">Таблица </w:t>
      </w:r>
      <w:r>
        <w:rPr>
          <w:color w:val="auto"/>
        </w:rPr>
        <w:fldChar w:fldCharType="begin"/>
      </w:r>
      <w:r>
        <w:rPr>
          <w:color w:val="auto"/>
        </w:rPr>
        <w:instrText xml:space="preserve"> STYLEREF 1 \s </w:instrText>
      </w:r>
      <w:r>
        <w:rPr>
          <w:color w:val="auto"/>
        </w:rPr>
        <w:fldChar w:fldCharType="separate"/>
      </w:r>
      <w:r>
        <w:rPr>
          <w:color w:val="auto"/>
        </w:rPr>
        <w:t>3</w:t>
      </w:r>
      <w:r>
        <w:rPr>
          <w:color w:val="auto"/>
        </w:rPr>
        <w:fldChar w:fldCharType="end"/>
      </w:r>
      <w:r>
        <w:rPr>
          <w:color w:val="auto"/>
        </w:rPr>
        <w:t>.</w:t>
      </w:r>
      <w:r>
        <w:rPr>
          <w:color w:val="auto"/>
        </w:rPr>
        <w:fldChar w:fldCharType="begin"/>
      </w:r>
      <w:r>
        <w:rPr>
          <w:color w:val="auto"/>
        </w:rPr>
        <w:instrText xml:space="preserve"> SEQ Таблица \* ARABIC \s 1 </w:instrText>
      </w:r>
      <w:r>
        <w:rPr>
          <w:color w:val="auto"/>
        </w:rPr>
        <w:fldChar w:fldCharType="separate"/>
      </w:r>
      <w:r>
        <w:rPr>
          <w:color w:val="auto"/>
        </w:rPr>
        <w:t>40</w:t>
      </w:r>
      <w:r>
        <w:rPr>
          <w:color w:val="auto"/>
        </w:rPr>
        <w:fldChar w:fldCharType="end"/>
      </w:r>
      <w:r>
        <w:rPr>
          <w:color w:val="auto"/>
        </w:rPr>
        <w:t xml:space="preserve"> - Описание типа tSpravochnikValyuty</w:t>
      </w:r>
      <w:bookmarkEnd w:id="98"/>
    </w:p>
    <w:tbl>
      <w:tblPr>
        <w:tblStyle w:val="9"/>
        <w:tblW w:w="991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2"/>
        <w:gridCol w:w="1701"/>
        <w:gridCol w:w="1701"/>
        <w:gridCol w:w="567"/>
        <w:gridCol w:w="1134"/>
        <w:gridCol w:w="993"/>
        <w:gridCol w:w="32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</w:trPr>
        <w:tc>
          <w:tcPr>
            <w:tcW w:w="56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701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701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6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13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993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326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562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Символьный код</w:t>
            </w: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Naimenovanie</w:t>
            </w:r>
          </w:p>
        </w:tc>
        <w:tc>
          <w:tcPr>
            <w:tcW w:w="56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Т(1-10)</w:t>
            </w:r>
          </w:p>
        </w:tc>
        <w:tc>
          <w:tcPr>
            <w:tcW w:w="993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260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актуальный буквенный код валюты по ОКВ.</w:t>
            </w:r>
          </w:p>
        </w:tc>
      </w:tr>
    </w:tbl>
    <w:p>
      <w:pPr>
        <w:pStyle w:val="14"/>
      </w:pPr>
    </w:p>
    <w:p>
      <w:pPr>
        <w:pStyle w:val="14"/>
        <w:ind w:firstLine="567"/>
        <w:rPr>
          <w:color w:val="auto"/>
        </w:rPr>
      </w:pPr>
      <w:bookmarkStart w:id="99" w:name="_Toc119508100"/>
      <w:r>
        <w:rPr>
          <w:color w:val="auto"/>
        </w:rPr>
        <w:t xml:space="preserve">Таблица </w:t>
      </w:r>
      <w:r>
        <w:rPr>
          <w:color w:val="auto"/>
        </w:rPr>
        <w:fldChar w:fldCharType="begin"/>
      </w:r>
      <w:r>
        <w:rPr>
          <w:color w:val="auto"/>
        </w:rPr>
        <w:instrText xml:space="preserve"> STYLEREF 1 \s </w:instrText>
      </w:r>
      <w:r>
        <w:rPr>
          <w:color w:val="auto"/>
        </w:rPr>
        <w:fldChar w:fldCharType="separate"/>
      </w:r>
      <w:r>
        <w:rPr>
          <w:color w:val="auto"/>
        </w:rPr>
        <w:t>3</w:t>
      </w:r>
      <w:r>
        <w:rPr>
          <w:color w:val="auto"/>
        </w:rPr>
        <w:fldChar w:fldCharType="end"/>
      </w:r>
      <w:r>
        <w:rPr>
          <w:color w:val="auto"/>
        </w:rPr>
        <w:t>.</w:t>
      </w:r>
      <w:r>
        <w:rPr>
          <w:color w:val="auto"/>
        </w:rPr>
        <w:fldChar w:fldCharType="begin"/>
      </w:r>
      <w:r>
        <w:rPr>
          <w:color w:val="auto"/>
        </w:rPr>
        <w:instrText xml:space="preserve"> SEQ Таблица \* ARABIC \s 1 </w:instrText>
      </w:r>
      <w:r>
        <w:rPr>
          <w:color w:val="auto"/>
        </w:rPr>
        <w:fldChar w:fldCharType="separate"/>
      </w:r>
      <w:r>
        <w:rPr>
          <w:color w:val="auto"/>
        </w:rPr>
        <w:t>41</w:t>
      </w:r>
      <w:r>
        <w:rPr>
          <w:color w:val="auto"/>
        </w:rPr>
        <w:fldChar w:fldCharType="end"/>
      </w:r>
      <w:r>
        <w:rPr>
          <w:color w:val="auto"/>
        </w:rPr>
        <w:t xml:space="preserve"> - Описание типа tSpravochnikDogovory</w:t>
      </w:r>
      <w:bookmarkEnd w:id="99"/>
    </w:p>
    <w:tbl>
      <w:tblPr>
        <w:tblStyle w:val="9"/>
        <w:tblW w:w="991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1701"/>
        <w:gridCol w:w="1559"/>
        <w:gridCol w:w="709"/>
        <w:gridCol w:w="1134"/>
        <w:gridCol w:w="851"/>
        <w:gridCol w:w="32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</w:trPr>
        <w:tc>
          <w:tcPr>
            <w:tcW w:w="70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701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55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13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851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326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704" w:type="dxa"/>
          </w:tcPr>
          <w:p>
            <w:pPr>
              <w:pStyle w:val="47"/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Дата договора</w:t>
            </w:r>
          </w:p>
        </w:tc>
        <w:tc>
          <w:tcPr>
            <w:tcW w:w="1559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DataDogovora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Date</w:t>
            </w:r>
          </w:p>
        </w:tc>
        <w:tc>
          <w:tcPr>
            <w:tcW w:w="851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260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дата заключения договора (контракта), возникновения иных обязательств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704" w:type="dxa"/>
          </w:tcPr>
          <w:p>
            <w:pPr>
              <w:pStyle w:val="47"/>
              <w:numPr>
                <w:ilvl w:val="0"/>
                <w:numId w:val="31"/>
              </w:numPr>
              <w:spacing w:after="0" w:line="240" w:lineRule="auto"/>
              <w:ind w:left="171" w:hanging="14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Контрагент</w:t>
            </w:r>
          </w:p>
        </w:tc>
        <w:tc>
          <w:tcPr>
            <w:tcW w:w="1559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Kontragent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13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tSpravochnikKontragenty</w:t>
            </w:r>
          </w:p>
        </w:tc>
        <w:tc>
          <w:tcPr>
            <w:tcW w:w="851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260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tSpravochnikKontragenty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704" w:type="dxa"/>
          </w:tcPr>
          <w:p>
            <w:pPr>
              <w:pStyle w:val="47"/>
              <w:numPr>
                <w:ilvl w:val="0"/>
                <w:numId w:val="31"/>
              </w:numPr>
              <w:spacing w:after="0" w:line="240" w:lineRule="auto"/>
              <w:ind w:left="171" w:hanging="14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Номер договора</w:t>
            </w:r>
          </w:p>
        </w:tc>
        <w:tc>
          <w:tcPr>
            <w:tcW w:w="1559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NomerDogovora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Т(1-100)</w:t>
            </w:r>
          </w:p>
        </w:tc>
        <w:tc>
          <w:tcPr>
            <w:tcW w:w="851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260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номер договора (контракта)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704" w:type="dxa"/>
          </w:tcPr>
          <w:p>
            <w:pPr>
              <w:pStyle w:val="47"/>
              <w:numPr>
                <w:ilvl w:val="0"/>
                <w:numId w:val="31"/>
              </w:numPr>
              <w:spacing w:after="0" w:line="240" w:lineRule="auto"/>
              <w:ind w:left="171" w:hanging="14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Уникальный идентификатор начисления</w:t>
            </w:r>
          </w:p>
        </w:tc>
        <w:tc>
          <w:tcPr>
            <w:tcW w:w="1559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en-US" w:eastAsia="ru-RU"/>
              </w:rPr>
              <w:t>UIN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Т(0-25)</w:t>
            </w:r>
          </w:p>
        </w:tc>
        <w:tc>
          <w:tcPr>
            <w:tcW w:w="851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3260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Указывается уникальный идентификатор начисления. </w:t>
            </w:r>
          </w:p>
        </w:tc>
      </w:tr>
    </w:tbl>
    <w:p>
      <w:pPr>
        <w:pStyle w:val="14"/>
      </w:pPr>
    </w:p>
    <w:p>
      <w:pPr>
        <w:pStyle w:val="14"/>
        <w:ind w:firstLine="567"/>
        <w:rPr>
          <w:color w:val="auto"/>
        </w:rPr>
      </w:pPr>
      <w:bookmarkStart w:id="100" w:name="_Toc119508101"/>
      <w:r>
        <w:rPr>
          <w:color w:val="auto"/>
        </w:rPr>
        <w:t xml:space="preserve">Таблица </w:t>
      </w:r>
      <w:r>
        <w:rPr>
          <w:color w:val="auto"/>
        </w:rPr>
        <w:fldChar w:fldCharType="begin"/>
      </w:r>
      <w:r>
        <w:rPr>
          <w:color w:val="auto"/>
        </w:rPr>
        <w:instrText xml:space="preserve"> STYLEREF 1 \s </w:instrText>
      </w:r>
      <w:r>
        <w:rPr>
          <w:color w:val="auto"/>
        </w:rPr>
        <w:fldChar w:fldCharType="separate"/>
      </w:r>
      <w:r>
        <w:rPr>
          <w:color w:val="auto"/>
        </w:rPr>
        <w:t>3</w:t>
      </w:r>
      <w:r>
        <w:rPr>
          <w:color w:val="auto"/>
        </w:rPr>
        <w:fldChar w:fldCharType="end"/>
      </w:r>
      <w:r>
        <w:rPr>
          <w:color w:val="auto"/>
        </w:rPr>
        <w:t>.</w:t>
      </w:r>
      <w:r>
        <w:rPr>
          <w:color w:val="auto"/>
        </w:rPr>
        <w:fldChar w:fldCharType="begin"/>
      </w:r>
      <w:r>
        <w:rPr>
          <w:color w:val="auto"/>
        </w:rPr>
        <w:instrText xml:space="preserve"> SEQ Таблица \* ARABIC \s 1 </w:instrText>
      </w:r>
      <w:r>
        <w:rPr>
          <w:color w:val="auto"/>
        </w:rPr>
        <w:fldChar w:fldCharType="separate"/>
      </w:r>
      <w:r>
        <w:rPr>
          <w:color w:val="auto"/>
        </w:rPr>
        <w:t>42</w:t>
      </w:r>
      <w:r>
        <w:rPr>
          <w:color w:val="auto"/>
        </w:rPr>
        <w:fldChar w:fldCharType="end"/>
      </w:r>
      <w:r>
        <w:rPr>
          <w:color w:val="auto"/>
        </w:rPr>
        <w:t xml:space="preserve"> - Описание типа tSpravochnikKontragenty</w:t>
      </w:r>
      <w:bookmarkEnd w:id="100"/>
    </w:p>
    <w:tbl>
      <w:tblPr>
        <w:tblStyle w:val="9"/>
        <w:tblW w:w="991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1701"/>
        <w:gridCol w:w="1559"/>
        <w:gridCol w:w="709"/>
        <w:gridCol w:w="1134"/>
        <w:gridCol w:w="851"/>
        <w:gridCol w:w="32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  <w:tblHeader/>
        </w:trPr>
        <w:tc>
          <w:tcPr>
            <w:tcW w:w="70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701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55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13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851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326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704" w:type="dxa"/>
          </w:tcPr>
          <w:p>
            <w:pPr>
              <w:pStyle w:val="47"/>
              <w:numPr>
                <w:ilvl w:val="0"/>
                <w:numId w:val="32"/>
              </w:numPr>
              <w:spacing w:after="0" w:line="240" w:lineRule="auto"/>
              <w:ind w:hanging="615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Глобальный уникальный идентификатор</w:t>
            </w:r>
          </w:p>
        </w:tc>
        <w:tc>
          <w:tcPr>
            <w:tcW w:w="1559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GUID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GUID</w:t>
            </w:r>
          </w:p>
        </w:tc>
        <w:tc>
          <w:tcPr>
            <w:tcW w:w="851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260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глобальный уникальный идентификатор для контрагента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704" w:type="dxa"/>
          </w:tcPr>
          <w:p>
            <w:pPr>
              <w:pStyle w:val="47"/>
              <w:numPr>
                <w:ilvl w:val="0"/>
                <w:numId w:val="32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559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Naimenovanie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Т(1-100)</w:t>
            </w:r>
          </w:p>
        </w:tc>
        <w:tc>
          <w:tcPr>
            <w:tcW w:w="851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260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Заполняется наименование контрагента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704" w:type="dxa"/>
          </w:tcPr>
          <w:p>
            <w:pPr>
              <w:pStyle w:val="47"/>
              <w:numPr>
                <w:ilvl w:val="0"/>
                <w:numId w:val="32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Вид контрагента</w:t>
            </w:r>
          </w:p>
        </w:tc>
        <w:tc>
          <w:tcPr>
            <w:tcW w:w="1559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VidKontragenta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Т(150)</w:t>
            </w:r>
          </w:p>
        </w:tc>
        <w:tc>
          <w:tcPr>
            <w:tcW w:w="851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ОК</w:t>
            </w:r>
          </w:p>
        </w:tc>
        <w:tc>
          <w:tcPr>
            <w:tcW w:w="3260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Заполняется вид контрагента. Допустимые значения: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br w:type="textWrapping"/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ЮрЛицо – Юридическое  лицо (заполняется для юридического лица)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br w:type="textWrapping"/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ФизЛицо - Физизическое лицо (заполняется для физического лица)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704" w:type="dxa"/>
          </w:tcPr>
          <w:p>
            <w:pPr>
              <w:pStyle w:val="47"/>
              <w:numPr>
                <w:ilvl w:val="0"/>
                <w:numId w:val="32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ИНН</w:t>
            </w:r>
          </w:p>
        </w:tc>
        <w:tc>
          <w:tcPr>
            <w:tcW w:w="1559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INN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Т(1-12)</w:t>
            </w:r>
          </w:p>
        </w:tc>
        <w:tc>
          <w:tcPr>
            <w:tcW w:w="851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3260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Заполняется ИНН контрагента.</w:t>
            </w:r>
          </w:p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Не обязательно для заполнения при значении элемента VidKontragenta «ФизЛицо».</w:t>
            </w:r>
          </w:p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В остальных случаях обязательно к заполнению.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704" w:type="dxa"/>
          </w:tcPr>
          <w:p>
            <w:pPr>
              <w:pStyle w:val="47"/>
              <w:numPr>
                <w:ilvl w:val="0"/>
                <w:numId w:val="32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КПП</w:t>
            </w:r>
          </w:p>
        </w:tc>
        <w:tc>
          <w:tcPr>
            <w:tcW w:w="1559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KPP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Т(0-9)</w:t>
            </w:r>
          </w:p>
        </w:tc>
        <w:tc>
          <w:tcPr>
            <w:tcW w:w="851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3260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Заполняется КПП контрагента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704" w:type="dxa"/>
          </w:tcPr>
          <w:p>
            <w:pPr>
              <w:pStyle w:val="47"/>
              <w:numPr>
                <w:ilvl w:val="0"/>
                <w:numId w:val="32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Тип контрагента</w:t>
            </w:r>
          </w:p>
        </w:tc>
        <w:tc>
          <w:tcPr>
            <w:tcW w:w="1559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TipKontragenta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13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tSpravochnikTipyKontragentov</w:t>
            </w:r>
          </w:p>
        </w:tc>
        <w:tc>
          <w:tcPr>
            <w:tcW w:w="851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260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tSpravochnikTipyKontragentov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704" w:type="dxa"/>
          </w:tcPr>
          <w:p>
            <w:pPr>
              <w:pStyle w:val="47"/>
              <w:numPr>
                <w:ilvl w:val="0"/>
                <w:numId w:val="32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СНИЛС</w:t>
            </w:r>
          </w:p>
        </w:tc>
        <w:tc>
          <w:tcPr>
            <w:tcW w:w="1559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en-US" w:eastAsia="ru-RU"/>
              </w:rPr>
              <w:t>SNILS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Т(1-14)</w:t>
            </w:r>
          </w:p>
        </w:tc>
        <w:tc>
          <w:tcPr>
            <w:tcW w:w="851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3260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СНИЛС физического лица. Обязателен к заполнению при значении VidKontragenta «ФизЛицо».</w:t>
            </w:r>
          </w:p>
        </w:tc>
      </w:tr>
    </w:tbl>
    <w:p>
      <w:pPr>
        <w:pStyle w:val="14"/>
      </w:pPr>
    </w:p>
    <w:p>
      <w:pPr>
        <w:pStyle w:val="14"/>
        <w:ind w:firstLine="567"/>
        <w:rPr>
          <w:color w:val="auto"/>
        </w:rPr>
      </w:pPr>
      <w:bookmarkStart w:id="101" w:name="_Toc119508102"/>
      <w:r>
        <w:rPr>
          <w:color w:val="auto"/>
        </w:rPr>
        <w:t xml:space="preserve">Таблица </w:t>
      </w:r>
      <w:r>
        <w:rPr>
          <w:color w:val="auto"/>
        </w:rPr>
        <w:fldChar w:fldCharType="begin"/>
      </w:r>
      <w:r>
        <w:rPr>
          <w:color w:val="auto"/>
        </w:rPr>
        <w:instrText xml:space="preserve"> STYLEREF 1 \s </w:instrText>
      </w:r>
      <w:r>
        <w:rPr>
          <w:color w:val="auto"/>
        </w:rPr>
        <w:fldChar w:fldCharType="separate"/>
      </w:r>
      <w:r>
        <w:rPr>
          <w:color w:val="auto"/>
        </w:rPr>
        <w:t>3</w:t>
      </w:r>
      <w:r>
        <w:rPr>
          <w:color w:val="auto"/>
        </w:rPr>
        <w:fldChar w:fldCharType="end"/>
      </w:r>
      <w:r>
        <w:rPr>
          <w:color w:val="auto"/>
        </w:rPr>
        <w:t>.</w:t>
      </w:r>
      <w:r>
        <w:rPr>
          <w:color w:val="auto"/>
        </w:rPr>
        <w:fldChar w:fldCharType="begin"/>
      </w:r>
      <w:r>
        <w:rPr>
          <w:color w:val="auto"/>
        </w:rPr>
        <w:instrText xml:space="preserve"> SEQ Таблица \* ARABIC \s 1 </w:instrText>
      </w:r>
      <w:r>
        <w:rPr>
          <w:color w:val="auto"/>
        </w:rPr>
        <w:fldChar w:fldCharType="separate"/>
      </w:r>
      <w:r>
        <w:rPr>
          <w:color w:val="auto"/>
        </w:rPr>
        <w:t>43</w:t>
      </w:r>
      <w:r>
        <w:rPr>
          <w:color w:val="auto"/>
        </w:rPr>
        <w:fldChar w:fldCharType="end"/>
      </w:r>
      <w:r>
        <w:rPr>
          <w:color w:val="auto"/>
        </w:rPr>
        <w:t xml:space="preserve"> - Описание типа tSpravochnikTipyKontragentov</w:t>
      </w:r>
      <w:bookmarkEnd w:id="101"/>
    </w:p>
    <w:tbl>
      <w:tblPr>
        <w:tblStyle w:val="9"/>
        <w:tblW w:w="991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1701"/>
        <w:gridCol w:w="1559"/>
        <w:gridCol w:w="709"/>
        <w:gridCol w:w="1134"/>
        <w:gridCol w:w="851"/>
        <w:gridCol w:w="32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</w:trPr>
        <w:tc>
          <w:tcPr>
            <w:tcW w:w="70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559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709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134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851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326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</w:trPr>
        <w:tc>
          <w:tcPr>
            <w:tcW w:w="70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Код подстатьи для типа контрагента </w:t>
            </w:r>
          </w:p>
        </w:tc>
        <w:tc>
          <w:tcPr>
            <w:tcW w:w="1559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Kod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Т(0-1)</w:t>
            </w:r>
          </w:p>
        </w:tc>
        <w:tc>
          <w:tcPr>
            <w:tcW w:w="85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260" w:type="dxa"/>
            <w:vAlign w:val="bottom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Заполняется код подстатьи типа контрагента.</w:t>
            </w:r>
          </w:p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Допустимые значения:</w:t>
            </w:r>
          </w:p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0 - Не определен</w:t>
            </w:r>
          </w:p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1 - Участник бюджетного процесса</w:t>
            </w:r>
          </w:p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2 - Государственное (муниципальное) бюджетное (автономное) учреждение</w:t>
            </w:r>
          </w:p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3 - Финансовая (нефинансовая) организация государственного сектора</w:t>
            </w:r>
          </w:p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4 - Иная нефинансовая организация</w:t>
            </w:r>
          </w:p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5 - Иная финансовая организация</w:t>
            </w:r>
          </w:p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6 - Некоммерческая организация, физическое лицо - производитель товаров, работ, услуг</w:t>
            </w:r>
          </w:p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7 - Физическое лицо</w:t>
            </w:r>
          </w:p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8 - Наднациональная организация или правительство иностранного государства</w:t>
            </w:r>
          </w:p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9 - Нерезидент (за исключением наднациональных организаций и правительств иностранных государств)</w:t>
            </w:r>
          </w:p>
        </w:tc>
      </w:tr>
    </w:tbl>
    <w:p/>
    <w:p>
      <w:pPr>
        <w:pStyle w:val="14"/>
        <w:rPr>
          <w:color w:val="auto"/>
        </w:rPr>
      </w:pPr>
      <w:bookmarkStart w:id="102" w:name="_Toc119508103"/>
      <w:r>
        <w:rPr>
          <w:color w:val="auto"/>
        </w:rPr>
        <w:t xml:space="preserve">Таблица </w:t>
      </w:r>
      <w:r>
        <w:rPr>
          <w:color w:val="auto"/>
        </w:rPr>
        <w:fldChar w:fldCharType="begin"/>
      </w:r>
      <w:r>
        <w:rPr>
          <w:color w:val="auto"/>
        </w:rPr>
        <w:instrText xml:space="preserve"> STYLEREF 1 \s </w:instrText>
      </w:r>
      <w:r>
        <w:rPr>
          <w:color w:val="auto"/>
        </w:rPr>
        <w:fldChar w:fldCharType="separate"/>
      </w:r>
      <w:r>
        <w:rPr>
          <w:color w:val="auto"/>
        </w:rPr>
        <w:t>3</w:t>
      </w:r>
      <w:r>
        <w:rPr>
          <w:color w:val="auto"/>
        </w:rPr>
        <w:fldChar w:fldCharType="end"/>
      </w:r>
      <w:r>
        <w:rPr>
          <w:color w:val="auto"/>
        </w:rPr>
        <w:t>.</w:t>
      </w:r>
      <w:r>
        <w:rPr>
          <w:color w:val="auto"/>
        </w:rPr>
        <w:fldChar w:fldCharType="begin"/>
      </w:r>
      <w:r>
        <w:rPr>
          <w:color w:val="auto"/>
        </w:rPr>
        <w:instrText xml:space="preserve"> SEQ Таблица \* ARABIC \s 1 </w:instrText>
      </w:r>
      <w:r>
        <w:rPr>
          <w:color w:val="auto"/>
        </w:rPr>
        <w:fldChar w:fldCharType="separate"/>
      </w:r>
      <w:r>
        <w:rPr>
          <w:color w:val="auto"/>
        </w:rPr>
        <w:t>44</w:t>
      </w:r>
      <w:r>
        <w:rPr>
          <w:color w:val="auto"/>
        </w:rPr>
        <w:fldChar w:fldCharType="end"/>
      </w:r>
      <w:r>
        <w:rPr>
          <w:color w:val="auto"/>
        </w:rPr>
        <w:t xml:space="preserve"> - Описание типа tSpravochnikKlassifikatsionnyePriznakiSchetov</w:t>
      </w:r>
      <w:bookmarkEnd w:id="102"/>
    </w:p>
    <w:tbl>
      <w:tblPr>
        <w:tblStyle w:val="9"/>
        <w:tblW w:w="963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1701"/>
        <w:gridCol w:w="1418"/>
        <w:gridCol w:w="709"/>
        <w:gridCol w:w="1134"/>
        <w:gridCol w:w="850"/>
        <w:gridCol w:w="31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</w:trPr>
        <w:tc>
          <w:tcPr>
            <w:tcW w:w="70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701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418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13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3118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704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Код</w:t>
            </w:r>
          </w:p>
        </w:tc>
        <w:tc>
          <w:tcPr>
            <w:tcW w:w="1418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Kod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Т(1-17)</w:t>
            </w:r>
          </w:p>
        </w:tc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8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аналитический код по классификационному признаку поступлений и выбытий номера счета Рабочего плана счетов.</w:t>
            </w:r>
          </w:p>
        </w:tc>
      </w:tr>
    </w:tbl>
    <w:p/>
    <w:p>
      <w:pPr>
        <w:pStyle w:val="14"/>
        <w:rPr>
          <w:color w:val="auto"/>
        </w:rPr>
      </w:pPr>
      <w:bookmarkStart w:id="103" w:name="_Toc119508104"/>
      <w:r>
        <w:rPr>
          <w:color w:val="auto"/>
        </w:rPr>
        <w:t xml:space="preserve">Таблица </w:t>
      </w:r>
      <w:r>
        <w:rPr>
          <w:color w:val="auto"/>
        </w:rPr>
        <w:fldChar w:fldCharType="begin"/>
      </w:r>
      <w:r>
        <w:rPr>
          <w:color w:val="auto"/>
        </w:rPr>
        <w:instrText xml:space="preserve"> STYLEREF 1 \s </w:instrText>
      </w:r>
      <w:r>
        <w:rPr>
          <w:color w:val="auto"/>
        </w:rPr>
        <w:fldChar w:fldCharType="separate"/>
      </w:r>
      <w:r>
        <w:rPr>
          <w:color w:val="auto"/>
        </w:rPr>
        <w:t>3</w:t>
      </w:r>
      <w:r>
        <w:rPr>
          <w:color w:val="auto"/>
        </w:rPr>
        <w:fldChar w:fldCharType="end"/>
      </w:r>
      <w:r>
        <w:rPr>
          <w:color w:val="auto"/>
        </w:rPr>
        <w:t>.</w:t>
      </w:r>
      <w:r>
        <w:rPr>
          <w:color w:val="auto"/>
        </w:rPr>
        <w:fldChar w:fldCharType="begin"/>
      </w:r>
      <w:r>
        <w:rPr>
          <w:color w:val="auto"/>
        </w:rPr>
        <w:instrText xml:space="preserve"> SEQ Таблица \* ARABIC \s 1 </w:instrText>
      </w:r>
      <w:r>
        <w:rPr>
          <w:color w:val="auto"/>
        </w:rPr>
        <w:fldChar w:fldCharType="separate"/>
      </w:r>
      <w:r>
        <w:rPr>
          <w:color w:val="auto"/>
        </w:rPr>
        <w:t>45</w:t>
      </w:r>
      <w:r>
        <w:rPr>
          <w:color w:val="auto"/>
        </w:rPr>
        <w:fldChar w:fldCharType="end"/>
      </w:r>
      <w:r>
        <w:rPr>
          <w:color w:val="auto"/>
        </w:rPr>
        <w:t xml:space="preserve"> - Описание типа tSpravochnikByudzhety</w:t>
      </w:r>
      <w:bookmarkEnd w:id="103"/>
    </w:p>
    <w:tbl>
      <w:tblPr>
        <w:tblStyle w:val="9"/>
        <w:tblW w:w="963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2"/>
        <w:gridCol w:w="1843"/>
        <w:gridCol w:w="1418"/>
        <w:gridCol w:w="709"/>
        <w:gridCol w:w="1134"/>
        <w:gridCol w:w="850"/>
        <w:gridCol w:w="31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</w:trPr>
        <w:tc>
          <w:tcPr>
            <w:tcW w:w="56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843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418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709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134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85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3118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562" w:type="dxa"/>
          </w:tcPr>
          <w:p>
            <w:pPr>
              <w:pStyle w:val="47"/>
              <w:numPr>
                <w:ilvl w:val="0"/>
                <w:numId w:val="33"/>
              </w:numPr>
              <w:spacing w:after="0" w:line="240" w:lineRule="auto"/>
              <w:ind w:left="29" w:hanging="29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Align w:val="bottom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418" w:type="dxa"/>
            <w:vAlign w:val="bottom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Naimenovanie</w:t>
            </w:r>
          </w:p>
        </w:tc>
        <w:tc>
          <w:tcPr>
            <w:tcW w:w="709" w:type="dxa"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Т(1-150)</w:t>
            </w:r>
          </w:p>
        </w:tc>
        <w:tc>
          <w:tcPr>
            <w:tcW w:w="850" w:type="dxa"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8" w:type="dxa"/>
            <w:vAlign w:val="bottom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наименование.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562" w:type="dxa"/>
          </w:tcPr>
          <w:p>
            <w:pPr>
              <w:pStyle w:val="47"/>
              <w:numPr>
                <w:ilvl w:val="0"/>
                <w:numId w:val="33"/>
              </w:numPr>
              <w:spacing w:after="0" w:line="240" w:lineRule="auto"/>
              <w:ind w:left="313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Align w:val="bottom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Код ОКТМО</w:t>
            </w:r>
          </w:p>
        </w:tc>
        <w:tc>
          <w:tcPr>
            <w:tcW w:w="1418" w:type="dxa"/>
            <w:vAlign w:val="bottom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Kod</w:t>
            </w:r>
          </w:p>
        </w:tc>
        <w:tc>
          <w:tcPr>
            <w:tcW w:w="709" w:type="dxa"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Т(1-11)</w:t>
            </w:r>
          </w:p>
        </w:tc>
        <w:tc>
          <w:tcPr>
            <w:tcW w:w="850" w:type="dxa"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8" w:type="dxa"/>
            <w:vAlign w:val="bottom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код ОКТМО</w:t>
            </w:r>
          </w:p>
        </w:tc>
      </w:tr>
    </w:tbl>
    <w:p/>
    <w:p>
      <w:pPr>
        <w:pStyle w:val="14"/>
        <w:rPr>
          <w:color w:val="auto"/>
        </w:rPr>
      </w:pPr>
      <w:bookmarkStart w:id="104" w:name="_Toc119508105"/>
      <w:r>
        <w:rPr>
          <w:color w:val="auto"/>
        </w:rPr>
        <w:t xml:space="preserve">Таблица </w:t>
      </w:r>
      <w:r>
        <w:rPr>
          <w:color w:val="auto"/>
        </w:rPr>
        <w:fldChar w:fldCharType="begin"/>
      </w:r>
      <w:r>
        <w:rPr>
          <w:color w:val="auto"/>
        </w:rPr>
        <w:instrText xml:space="preserve"> STYLEREF 1 \s </w:instrText>
      </w:r>
      <w:r>
        <w:rPr>
          <w:color w:val="auto"/>
        </w:rPr>
        <w:fldChar w:fldCharType="separate"/>
      </w:r>
      <w:r>
        <w:rPr>
          <w:color w:val="auto"/>
        </w:rPr>
        <w:t>3</w:t>
      </w:r>
      <w:r>
        <w:rPr>
          <w:color w:val="auto"/>
        </w:rPr>
        <w:fldChar w:fldCharType="end"/>
      </w:r>
      <w:r>
        <w:rPr>
          <w:color w:val="auto"/>
        </w:rPr>
        <w:t>.</w:t>
      </w:r>
      <w:r>
        <w:rPr>
          <w:color w:val="auto"/>
        </w:rPr>
        <w:fldChar w:fldCharType="begin"/>
      </w:r>
      <w:r>
        <w:rPr>
          <w:color w:val="auto"/>
        </w:rPr>
        <w:instrText xml:space="preserve"> SEQ Таблица \* ARABIC \s 1 </w:instrText>
      </w:r>
      <w:r>
        <w:rPr>
          <w:color w:val="auto"/>
        </w:rPr>
        <w:fldChar w:fldCharType="separate"/>
      </w:r>
      <w:r>
        <w:rPr>
          <w:color w:val="auto"/>
        </w:rPr>
        <w:t>46</w:t>
      </w:r>
      <w:r>
        <w:rPr>
          <w:color w:val="auto"/>
        </w:rPr>
        <w:fldChar w:fldCharType="end"/>
      </w:r>
      <w:r>
        <w:rPr>
          <w:color w:val="auto"/>
        </w:rPr>
        <w:t xml:space="preserve"> - Описание типа tSpravochnikPodrazdeleniya</w:t>
      </w:r>
      <w:bookmarkEnd w:id="104"/>
    </w:p>
    <w:tbl>
      <w:tblPr>
        <w:tblStyle w:val="9"/>
        <w:tblW w:w="9942" w:type="dxa"/>
        <w:tblInd w:w="-11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30" w:type="dxa"/>
          <w:bottom w:w="0" w:type="dxa"/>
          <w:right w:w="0" w:type="dxa"/>
        </w:tblCellMar>
      </w:tblPr>
      <w:tblGrid>
        <w:gridCol w:w="426"/>
        <w:gridCol w:w="1589"/>
        <w:gridCol w:w="1687"/>
        <w:gridCol w:w="493"/>
        <w:gridCol w:w="994"/>
        <w:gridCol w:w="1493"/>
        <w:gridCol w:w="32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0" w:type="dxa"/>
          </w:tblCellMar>
        </w:tblPrEx>
        <w:trPr>
          <w:trHeight w:val="945" w:hRule="atLeast"/>
        </w:trPr>
        <w:tc>
          <w:tcPr>
            <w:tcW w:w="42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Cs/>
                <w:sz w:val="20"/>
                <w:szCs w:val="20"/>
              </w:rPr>
              <w:t>№ п/п</w:t>
            </w:r>
          </w:p>
        </w:tc>
        <w:tc>
          <w:tcPr>
            <w:tcW w:w="159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Cs/>
                <w:sz w:val="20"/>
                <w:szCs w:val="20"/>
              </w:rPr>
              <w:t>Наименование элемента</w:t>
            </w:r>
          </w:p>
        </w:tc>
        <w:tc>
          <w:tcPr>
            <w:tcW w:w="0" w:type="auto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Cs/>
                <w:sz w:val="20"/>
                <w:szCs w:val="20"/>
              </w:rPr>
              <w:t>Сокращенное наименование (код) элемента</w:t>
            </w:r>
          </w:p>
        </w:tc>
        <w:tc>
          <w:tcPr>
            <w:tcW w:w="493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Cs/>
                <w:sz w:val="20"/>
                <w:szCs w:val="20"/>
              </w:rPr>
              <w:t>Тип</w:t>
            </w:r>
          </w:p>
        </w:tc>
        <w:tc>
          <w:tcPr>
            <w:tcW w:w="0" w:type="auto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Cs/>
                <w:sz w:val="20"/>
                <w:szCs w:val="20"/>
              </w:rPr>
              <w:t>Формат элемента</w:t>
            </w:r>
          </w:p>
        </w:tc>
        <w:tc>
          <w:tcPr>
            <w:tcW w:w="0" w:type="auto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Cs/>
                <w:sz w:val="20"/>
                <w:szCs w:val="20"/>
              </w:rPr>
              <w:t>Обязательность</w:t>
            </w:r>
          </w:p>
        </w:tc>
        <w:tc>
          <w:tcPr>
            <w:tcW w:w="0" w:type="auto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Cs/>
                <w:sz w:val="20"/>
                <w:szCs w:val="20"/>
              </w:rPr>
              <w:t>Дополнительная информация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426" w:type="dxa"/>
          </w:tcPr>
          <w:p>
            <w:pPr>
              <w:pStyle w:val="47"/>
              <w:numPr>
                <w:ilvl w:val="0"/>
                <w:numId w:val="34"/>
              </w:numPr>
              <w:spacing w:after="0" w:line="240" w:lineRule="auto"/>
              <w:ind w:right="33"/>
              <w:rPr>
                <w:rFonts w:ascii="Times New Roman" w:hAnsi="Times New Roman"/>
                <w:iCs/>
                <w:sz w:val="20"/>
                <w:szCs w:val="20"/>
              </w:rPr>
            </w:pPr>
          </w:p>
        </w:tc>
        <w:tc>
          <w:tcPr>
            <w:tcW w:w="1590" w:type="dxa"/>
          </w:tcPr>
          <w:p>
            <w:pPr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Глобальный уникальный идентификатор</w:t>
            </w:r>
          </w:p>
        </w:tc>
        <w:tc>
          <w:tcPr>
            <w:tcW w:w="0" w:type="auto"/>
          </w:tcPr>
          <w:p>
            <w:pPr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GUID</w:t>
            </w:r>
          </w:p>
        </w:tc>
        <w:tc>
          <w:tcPr>
            <w:tcW w:w="493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П</w:t>
            </w:r>
          </w:p>
        </w:tc>
        <w:tc>
          <w:tcPr>
            <w:tcW w:w="0" w:type="auto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GUID</w:t>
            </w:r>
          </w:p>
        </w:tc>
        <w:tc>
          <w:tcPr>
            <w:tcW w:w="0" w:type="auto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Н</w:t>
            </w:r>
          </w:p>
        </w:tc>
        <w:tc>
          <w:tcPr>
            <w:tcW w:w="0" w:type="auto"/>
          </w:tcPr>
          <w:p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Указывается глобальный уникальный идентификатор для подразделения. Обязателен для заполнения при заполненном реквизите Naimenovanie.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426" w:type="dxa"/>
          </w:tcPr>
          <w:p>
            <w:pPr>
              <w:pStyle w:val="47"/>
              <w:numPr>
                <w:ilvl w:val="0"/>
                <w:numId w:val="34"/>
              </w:numPr>
              <w:spacing w:after="0" w:line="240" w:lineRule="auto"/>
              <w:ind w:left="29" w:right="33" w:hanging="29"/>
              <w:rPr>
                <w:rFonts w:ascii="Times New Roman" w:hAnsi="Times New Roman"/>
                <w:iCs/>
                <w:sz w:val="20"/>
                <w:szCs w:val="20"/>
              </w:rPr>
            </w:pPr>
          </w:p>
        </w:tc>
        <w:tc>
          <w:tcPr>
            <w:tcW w:w="1590" w:type="dxa"/>
          </w:tcPr>
          <w:p>
            <w:pPr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Наименование</w:t>
            </w:r>
          </w:p>
        </w:tc>
        <w:tc>
          <w:tcPr>
            <w:tcW w:w="0" w:type="auto"/>
          </w:tcPr>
          <w:p>
            <w:pPr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Naimenovanie</w:t>
            </w:r>
          </w:p>
        </w:tc>
        <w:tc>
          <w:tcPr>
            <w:tcW w:w="493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П</w:t>
            </w:r>
          </w:p>
        </w:tc>
        <w:tc>
          <w:tcPr>
            <w:tcW w:w="0" w:type="auto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Т(1-150)</w:t>
            </w:r>
          </w:p>
        </w:tc>
        <w:tc>
          <w:tcPr>
            <w:tcW w:w="0" w:type="auto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Н</w:t>
            </w:r>
          </w:p>
        </w:tc>
        <w:tc>
          <w:tcPr>
            <w:tcW w:w="0" w:type="auto"/>
          </w:tcPr>
          <w:p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наименование структурное подразделения, оформившего документ. Заполняется при наличии.</w:t>
            </w:r>
          </w:p>
        </w:tc>
      </w:tr>
    </w:tbl>
    <w:p/>
    <w:p>
      <w:pPr>
        <w:pStyle w:val="14"/>
        <w:rPr>
          <w:color w:val="auto"/>
          <w:szCs w:val="28"/>
        </w:rPr>
      </w:pPr>
      <w:bookmarkStart w:id="105" w:name="_Toc119508106"/>
      <w:r>
        <w:rPr>
          <w:color w:val="auto"/>
          <w:szCs w:val="28"/>
        </w:rPr>
        <w:t xml:space="preserve">Таблица 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STYLEREF 1 \s </w:instrText>
      </w:r>
      <w:r>
        <w:rPr>
          <w:color w:val="auto"/>
          <w:szCs w:val="28"/>
        </w:rPr>
        <w:fldChar w:fldCharType="separate"/>
      </w:r>
      <w:r>
        <w:rPr>
          <w:color w:val="auto"/>
          <w:szCs w:val="28"/>
        </w:rPr>
        <w:t>3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>.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SEQ Таблица \* ARABIC \s 1 </w:instrText>
      </w:r>
      <w:r>
        <w:rPr>
          <w:color w:val="auto"/>
          <w:szCs w:val="28"/>
        </w:rPr>
        <w:fldChar w:fldCharType="separate"/>
      </w:r>
      <w:r>
        <w:rPr>
          <w:color w:val="auto"/>
          <w:szCs w:val="28"/>
        </w:rPr>
        <w:t>47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 xml:space="preserve"> - Описание типа </w:t>
      </w:r>
      <w:r>
        <w:rPr>
          <w:color w:val="auto"/>
          <w:szCs w:val="20"/>
          <w:lang w:eastAsia="ru-RU"/>
        </w:rPr>
        <w:t>tExecutor</w:t>
      </w:r>
      <w:bookmarkEnd w:id="105"/>
    </w:p>
    <w:tbl>
      <w:tblPr>
        <w:tblStyle w:val="9"/>
        <w:tblW w:w="977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2"/>
        <w:gridCol w:w="1701"/>
        <w:gridCol w:w="1560"/>
        <w:gridCol w:w="709"/>
        <w:gridCol w:w="1134"/>
        <w:gridCol w:w="992"/>
        <w:gridCol w:w="31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</w:trPr>
        <w:tc>
          <w:tcPr>
            <w:tcW w:w="56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56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709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134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992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3118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562" w:type="dxa"/>
          </w:tcPr>
          <w:p>
            <w:pPr>
              <w:pStyle w:val="40"/>
              <w:widowControl w:val="0"/>
              <w:rPr>
                <w:szCs w:val="20"/>
              </w:rPr>
            </w:pPr>
            <w:r>
              <w:rPr>
                <w:szCs w:val="20"/>
              </w:rPr>
              <w:t>1</w:t>
            </w:r>
          </w:p>
        </w:tc>
        <w:tc>
          <w:tcPr>
            <w:tcW w:w="1701" w:type="dxa"/>
          </w:tcPr>
          <w:p>
            <w:pPr>
              <w:pStyle w:val="40"/>
              <w:widowControl w:val="0"/>
              <w:rPr>
                <w:szCs w:val="20"/>
              </w:rPr>
            </w:pPr>
            <w:r>
              <w:rPr>
                <w:szCs w:val="20"/>
              </w:rPr>
              <w:t>Расшифровка подписи</w:t>
            </w:r>
          </w:p>
        </w:tc>
        <w:tc>
          <w:tcPr>
            <w:tcW w:w="1560" w:type="dxa"/>
          </w:tcPr>
          <w:p>
            <w:pPr>
              <w:pStyle w:val="40"/>
              <w:widowControl w:val="0"/>
              <w:rPr>
                <w:szCs w:val="20"/>
              </w:rPr>
            </w:pPr>
            <w:r>
              <w:rPr>
                <w:szCs w:val="20"/>
              </w:rPr>
              <w:t>SignExecut</w:t>
            </w:r>
          </w:p>
        </w:tc>
        <w:tc>
          <w:tcPr>
            <w:tcW w:w="709" w:type="dxa"/>
          </w:tcPr>
          <w:p>
            <w:pPr>
              <w:pStyle w:val="40"/>
              <w:widowControl w:val="0"/>
              <w:jc w:val="center"/>
              <w:rPr>
                <w:szCs w:val="20"/>
              </w:rPr>
            </w:pPr>
            <w:r>
              <w:rPr>
                <w:szCs w:val="20"/>
              </w:rPr>
              <w:t>П</w:t>
            </w:r>
          </w:p>
        </w:tc>
        <w:tc>
          <w:tcPr>
            <w:tcW w:w="1134" w:type="dxa"/>
          </w:tcPr>
          <w:p>
            <w:pPr>
              <w:pStyle w:val="40"/>
              <w:widowControl w:val="0"/>
              <w:rPr>
                <w:szCs w:val="20"/>
              </w:rPr>
            </w:pPr>
            <w:r>
              <w:rPr>
                <w:szCs w:val="20"/>
              </w:rPr>
              <w:t>Т(1-300)</w:t>
            </w:r>
          </w:p>
        </w:tc>
        <w:tc>
          <w:tcPr>
            <w:tcW w:w="992" w:type="dxa"/>
          </w:tcPr>
          <w:p>
            <w:pPr>
              <w:pStyle w:val="40"/>
              <w:widowControl w:val="0"/>
              <w:jc w:val="center"/>
              <w:rPr>
                <w:szCs w:val="20"/>
              </w:rPr>
            </w:pPr>
            <w:r>
              <w:rPr>
                <w:szCs w:val="20"/>
              </w:rPr>
              <w:t>О</w:t>
            </w:r>
          </w:p>
        </w:tc>
        <w:tc>
          <w:tcPr>
            <w:tcW w:w="3118" w:type="dxa"/>
          </w:tcPr>
          <w:p>
            <w:pPr>
              <w:pStyle w:val="40"/>
              <w:widowControl w:val="0"/>
              <w:rPr>
                <w:szCs w:val="20"/>
              </w:rPr>
            </w:pPr>
            <w:r>
              <w:rPr>
                <w:szCs w:val="20"/>
              </w:rPr>
              <w:t>ФИО.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562" w:type="dxa"/>
          </w:tcPr>
          <w:p>
            <w:pPr>
              <w:pStyle w:val="40"/>
              <w:widowControl w:val="0"/>
              <w:rPr>
                <w:szCs w:val="20"/>
              </w:rPr>
            </w:pPr>
            <w:r>
              <w:rPr>
                <w:szCs w:val="20"/>
              </w:rPr>
              <w:t>2</w:t>
            </w:r>
          </w:p>
        </w:tc>
        <w:tc>
          <w:tcPr>
            <w:tcW w:w="1701" w:type="dxa"/>
          </w:tcPr>
          <w:p>
            <w:pPr>
              <w:pStyle w:val="40"/>
              <w:widowControl w:val="0"/>
              <w:rPr>
                <w:szCs w:val="20"/>
              </w:rPr>
            </w:pPr>
            <w:r>
              <w:rPr>
                <w:szCs w:val="20"/>
              </w:rPr>
              <w:t>Должность</w:t>
            </w:r>
          </w:p>
        </w:tc>
        <w:tc>
          <w:tcPr>
            <w:tcW w:w="1560" w:type="dxa"/>
          </w:tcPr>
          <w:p>
            <w:pPr>
              <w:pStyle w:val="40"/>
              <w:widowControl w:val="0"/>
              <w:rPr>
                <w:szCs w:val="20"/>
              </w:rPr>
            </w:pPr>
            <w:r>
              <w:rPr>
                <w:szCs w:val="20"/>
              </w:rPr>
              <w:t>PositExecut</w:t>
            </w:r>
          </w:p>
        </w:tc>
        <w:tc>
          <w:tcPr>
            <w:tcW w:w="709" w:type="dxa"/>
          </w:tcPr>
          <w:p>
            <w:pPr>
              <w:pStyle w:val="40"/>
              <w:widowControl w:val="0"/>
              <w:jc w:val="center"/>
              <w:rPr>
                <w:szCs w:val="20"/>
              </w:rPr>
            </w:pPr>
            <w:r>
              <w:rPr>
                <w:szCs w:val="20"/>
              </w:rPr>
              <w:t>П</w:t>
            </w:r>
          </w:p>
        </w:tc>
        <w:tc>
          <w:tcPr>
            <w:tcW w:w="1134" w:type="dxa"/>
          </w:tcPr>
          <w:p>
            <w:pPr>
              <w:pStyle w:val="40"/>
              <w:widowControl w:val="0"/>
              <w:rPr>
                <w:szCs w:val="20"/>
              </w:rPr>
            </w:pPr>
            <w:r>
              <w:rPr>
                <w:szCs w:val="20"/>
              </w:rPr>
              <w:t>Т(1-300)</w:t>
            </w:r>
          </w:p>
        </w:tc>
        <w:tc>
          <w:tcPr>
            <w:tcW w:w="992" w:type="dxa"/>
          </w:tcPr>
          <w:p>
            <w:pPr>
              <w:pStyle w:val="40"/>
              <w:widowControl w:val="0"/>
              <w:jc w:val="center"/>
              <w:rPr>
                <w:szCs w:val="20"/>
              </w:rPr>
            </w:pPr>
            <w:r>
              <w:rPr>
                <w:szCs w:val="20"/>
              </w:rPr>
              <w:t>О</w:t>
            </w:r>
          </w:p>
        </w:tc>
        <w:tc>
          <w:tcPr>
            <w:tcW w:w="3118" w:type="dxa"/>
          </w:tcPr>
          <w:p>
            <w:pPr>
              <w:pStyle w:val="40"/>
              <w:widowControl w:val="0"/>
              <w:rPr>
                <w:szCs w:val="20"/>
              </w:rPr>
            </w:pPr>
            <w:r>
              <w:rPr>
                <w:szCs w:val="20"/>
              </w:rPr>
              <w:t>Должность.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562" w:type="dxa"/>
          </w:tcPr>
          <w:p>
            <w:pPr>
              <w:pStyle w:val="40"/>
              <w:widowControl w:val="0"/>
              <w:rPr>
                <w:szCs w:val="20"/>
              </w:rPr>
            </w:pPr>
            <w:r>
              <w:rPr>
                <w:szCs w:val="20"/>
              </w:rPr>
              <w:t>3</w:t>
            </w:r>
          </w:p>
        </w:tc>
        <w:tc>
          <w:tcPr>
            <w:tcW w:w="1701" w:type="dxa"/>
          </w:tcPr>
          <w:p>
            <w:pPr>
              <w:pStyle w:val="40"/>
              <w:widowControl w:val="0"/>
              <w:rPr>
                <w:szCs w:val="20"/>
              </w:rPr>
            </w:pPr>
            <w:r>
              <w:rPr>
                <w:szCs w:val="20"/>
              </w:rPr>
              <w:t>Телефон</w:t>
            </w:r>
          </w:p>
        </w:tc>
        <w:tc>
          <w:tcPr>
            <w:tcW w:w="1560" w:type="dxa"/>
          </w:tcPr>
          <w:p>
            <w:pPr>
              <w:pStyle w:val="40"/>
              <w:widowControl w:val="0"/>
              <w:rPr>
                <w:szCs w:val="20"/>
              </w:rPr>
            </w:pPr>
            <w:r>
              <w:rPr>
                <w:szCs w:val="20"/>
              </w:rPr>
              <w:t>Phone</w:t>
            </w:r>
          </w:p>
        </w:tc>
        <w:tc>
          <w:tcPr>
            <w:tcW w:w="709" w:type="dxa"/>
          </w:tcPr>
          <w:p>
            <w:pPr>
              <w:pStyle w:val="40"/>
              <w:widowControl w:val="0"/>
              <w:jc w:val="center"/>
              <w:rPr>
                <w:szCs w:val="20"/>
              </w:rPr>
            </w:pPr>
            <w:r>
              <w:rPr>
                <w:szCs w:val="20"/>
              </w:rPr>
              <w:t>П</w:t>
            </w:r>
          </w:p>
        </w:tc>
        <w:tc>
          <w:tcPr>
            <w:tcW w:w="1134" w:type="dxa"/>
          </w:tcPr>
          <w:p>
            <w:pPr>
              <w:pStyle w:val="40"/>
              <w:widowControl w:val="0"/>
              <w:rPr>
                <w:szCs w:val="20"/>
              </w:rPr>
            </w:pPr>
            <w:r>
              <w:rPr>
                <w:szCs w:val="20"/>
              </w:rPr>
              <w:t>Т(1-50)</w:t>
            </w:r>
          </w:p>
        </w:tc>
        <w:tc>
          <w:tcPr>
            <w:tcW w:w="992" w:type="dxa"/>
          </w:tcPr>
          <w:p>
            <w:pPr>
              <w:pStyle w:val="40"/>
              <w:widowControl w:val="0"/>
              <w:jc w:val="center"/>
              <w:rPr>
                <w:szCs w:val="20"/>
              </w:rPr>
            </w:pPr>
            <w:r>
              <w:rPr>
                <w:szCs w:val="20"/>
              </w:rPr>
              <w:t>О</w:t>
            </w:r>
          </w:p>
        </w:tc>
        <w:tc>
          <w:tcPr>
            <w:tcW w:w="3118" w:type="dxa"/>
          </w:tcPr>
          <w:p>
            <w:pPr>
              <w:pStyle w:val="40"/>
              <w:widowControl w:val="0"/>
              <w:rPr>
                <w:szCs w:val="20"/>
              </w:rPr>
            </w:pPr>
            <w:r>
              <w:rPr>
                <w:szCs w:val="20"/>
              </w:rPr>
              <w:t>Телефон.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562" w:type="dxa"/>
          </w:tcPr>
          <w:p>
            <w:pPr>
              <w:pStyle w:val="40"/>
              <w:widowControl w:val="0"/>
              <w:jc w:val="left"/>
              <w:rPr>
                <w:szCs w:val="20"/>
              </w:rPr>
            </w:pPr>
            <w:r>
              <w:rPr>
                <w:szCs w:val="20"/>
              </w:rPr>
              <w:t>4</w:t>
            </w:r>
          </w:p>
        </w:tc>
        <w:tc>
          <w:tcPr>
            <w:tcW w:w="1701" w:type="dxa"/>
          </w:tcPr>
          <w:p>
            <w:pPr>
              <w:pStyle w:val="40"/>
              <w:widowControl w:val="0"/>
              <w:jc w:val="left"/>
              <w:rPr>
                <w:szCs w:val="20"/>
              </w:rPr>
            </w:pPr>
            <w:r>
              <w:rPr>
                <w:szCs w:val="20"/>
              </w:rPr>
              <w:t>Дата подписания</w:t>
            </w:r>
          </w:p>
        </w:tc>
        <w:tc>
          <w:tcPr>
            <w:tcW w:w="1560" w:type="dxa"/>
          </w:tcPr>
          <w:p>
            <w:pPr>
              <w:pStyle w:val="40"/>
              <w:widowControl w:val="0"/>
              <w:jc w:val="left"/>
              <w:rPr>
                <w:szCs w:val="20"/>
              </w:rPr>
            </w:pPr>
            <w:r>
              <w:rPr>
                <w:szCs w:val="20"/>
              </w:rPr>
              <w:t>DateExecut</w:t>
            </w:r>
          </w:p>
        </w:tc>
        <w:tc>
          <w:tcPr>
            <w:tcW w:w="709" w:type="dxa"/>
          </w:tcPr>
          <w:p>
            <w:pPr>
              <w:spacing w:before="60" w:after="60" w:line="256" w:lineRule="auto"/>
              <w:jc w:val="center"/>
              <w:rPr>
                <w:rFonts w:ascii="Times New Roman" w:hAnsi="Times New Roman"/>
                <w:szCs w:val="20"/>
                <w:lang w:eastAsia="ru-RU"/>
              </w:rPr>
            </w:pPr>
            <w:r>
              <w:rPr>
                <w:rFonts w:ascii="Times New Roman" w:hAnsi="Times New Roman"/>
                <w:szCs w:val="20"/>
                <w:lang w:eastAsia="ru-RU"/>
              </w:rPr>
              <w:t>П</w:t>
            </w:r>
          </w:p>
        </w:tc>
        <w:tc>
          <w:tcPr>
            <w:tcW w:w="1134" w:type="dxa"/>
          </w:tcPr>
          <w:p>
            <w:pPr>
              <w:spacing w:before="60" w:after="60" w:line="256" w:lineRule="auto"/>
              <w:jc w:val="center"/>
              <w:rPr>
                <w:rFonts w:ascii="Times New Roman" w:hAnsi="Times New Roman"/>
                <w:szCs w:val="20"/>
                <w:lang w:eastAsia="ru-RU"/>
              </w:rPr>
            </w:pPr>
            <w:r>
              <w:rPr>
                <w:rFonts w:ascii="Times New Roman" w:hAnsi="Times New Roman"/>
                <w:szCs w:val="20"/>
                <w:lang w:eastAsia="ru-RU"/>
              </w:rPr>
              <w:t>Date</w:t>
            </w:r>
          </w:p>
        </w:tc>
        <w:tc>
          <w:tcPr>
            <w:tcW w:w="992" w:type="dxa"/>
          </w:tcPr>
          <w:p>
            <w:pPr>
              <w:pStyle w:val="40"/>
              <w:widowControl w:val="0"/>
              <w:jc w:val="center"/>
              <w:rPr>
                <w:szCs w:val="20"/>
              </w:rPr>
            </w:pPr>
            <w:r>
              <w:rPr>
                <w:szCs w:val="20"/>
              </w:rPr>
              <w:t>О</w:t>
            </w:r>
          </w:p>
        </w:tc>
        <w:tc>
          <w:tcPr>
            <w:tcW w:w="3118" w:type="dxa"/>
          </w:tcPr>
          <w:p>
            <w:pPr>
              <w:pStyle w:val="40"/>
              <w:widowControl w:val="0"/>
              <w:jc w:val="left"/>
              <w:rPr>
                <w:szCs w:val="20"/>
              </w:rPr>
            </w:pPr>
            <w:r>
              <w:rPr>
                <w:szCs w:val="20"/>
              </w:rPr>
              <w:t>Дата подписания документа исполнителем.</w:t>
            </w:r>
          </w:p>
        </w:tc>
      </w:tr>
    </w:tbl>
    <w:p>
      <w:pPr>
        <w:pStyle w:val="5"/>
        <w:ind w:left="0" w:firstLine="709"/>
        <w:rPr>
          <w:b/>
          <w:i w:val="0"/>
          <w:sz w:val="28"/>
          <w:szCs w:val="28"/>
        </w:rPr>
      </w:pPr>
      <w:bookmarkStart w:id="106" w:name="_Toc119508011"/>
      <w:bookmarkStart w:id="107" w:name="_Toc102052742"/>
      <w:r>
        <w:rPr>
          <w:b/>
          <w:i w:val="0"/>
          <w:sz w:val="28"/>
          <w:szCs w:val="28"/>
        </w:rPr>
        <w:t>Пример XML</w:t>
      </w:r>
      <w:bookmarkEnd w:id="106"/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>&lt;DokumentVedomostVypadayushchikhDokhodov&gt;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&lt;Signature&gt;0&lt;/Signature&gt;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&lt;GUID&gt;AF7D020A-F585-42A4-A831-BF095B401A47&lt;/GUID&gt;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&lt;Data&gt;2022-07-01T17:27:01&lt;/Data&gt;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&lt;Nomer&gt;0000-000028&lt;/Nomer&gt;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&lt;VidDokumentaFizLits/&gt;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&lt;Organizatsiya&gt;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&lt;Naimenovanie&gt;ГОБУ ВПО Университет искусств (Казен)&lt;/Naimenovanie&gt;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&lt;Byudzhet&gt;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&lt;Naimenovanie&gt;Федеральный бюджет&lt;/Naimenovanie&gt;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&lt;Kod&gt;00000001&lt;/Kod&gt;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&lt;/Byudzhet&gt;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&lt;INN&gt;7702778142&lt;/INN&gt;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&lt;KodOKPO&gt;02372510&lt;/KodOKPO&gt;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&lt;KodOKTMO&gt;45348000   &lt;/KodOKTMO&gt;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&lt;KodPoRPBS&gt;00100054&lt;/KodPoRPBS&gt;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&lt;KPP&gt;771401001&lt;/KPP&gt;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&lt;OGRN&gt;1077328004676&lt;/OGRN&gt;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&lt;Rasporyaditel&gt;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lang w:val="ru-RU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  <w:lang w:val="ru-RU"/>
        </w:rPr>
        <w:t>&lt;</w:t>
      </w:r>
      <w:r>
        <w:rPr>
          <w:rFonts w:cs="Courier New"/>
          <w:szCs w:val="22"/>
        </w:rPr>
        <w:t>Naimenovanie</w:t>
      </w:r>
      <w:r>
        <w:rPr>
          <w:rFonts w:cs="Courier New"/>
          <w:szCs w:val="22"/>
          <w:lang w:val="ru-RU"/>
        </w:rPr>
        <w:t>&gt;Министерство образования и науки Российской Федерации&lt;/</w:t>
      </w:r>
      <w:r>
        <w:rPr>
          <w:rFonts w:cs="Courier New"/>
          <w:szCs w:val="22"/>
        </w:rPr>
        <w:t>Naimenovanie</w:t>
      </w:r>
      <w:r>
        <w:rPr>
          <w:rFonts w:cs="Courier New"/>
          <w:szCs w:val="22"/>
          <w:lang w:val="ru-RU"/>
        </w:rPr>
        <w:t>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  <w:lang w:val="ru-RU"/>
        </w:rPr>
        <w:tab/>
      </w:r>
      <w:r>
        <w:rPr>
          <w:rFonts w:cs="Courier New"/>
          <w:szCs w:val="22"/>
          <w:lang w:val="ru-RU"/>
        </w:rPr>
        <w:tab/>
      </w:r>
      <w:r>
        <w:rPr>
          <w:rFonts w:cs="Courier New"/>
          <w:szCs w:val="22"/>
          <w:lang w:val="ru-RU"/>
        </w:rPr>
        <w:tab/>
      </w:r>
      <w:r>
        <w:rPr>
          <w:rFonts w:cs="Courier New"/>
          <w:szCs w:val="22"/>
        </w:rPr>
        <w:t>&lt;VidKontragenta&gt;ЮрЛицо&lt;/VidKontragenta&gt;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&lt;INN&gt;7718153574&lt;/INN&gt;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&lt;KPP&gt;771801001&lt;/KPP&gt;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&lt;TipKontragenta&gt;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&lt;Kod&gt;1&lt;/Kod&gt;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&lt;/TipKontragenta&gt;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&lt;/Rasporyaditel&gt;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&lt;/Organizatsiya&gt;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&lt;OtvetstvennyyIspolnitel&gt;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&lt;SignExecut&gt;Василий Васильевич Иванов&lt;/SignExecut&gt;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&lt;PositExecut&gt;Специалист&lt;/PositExecut&gt;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&lt;Phone&gt;+79998887766&lt;/Phone&gt;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&lt;DateExecut&gt;2022-07-01T15:45:07&lt;/DateExecut&gt;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&lt;/OtvetstvennyyIspolnitel&gt;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&lt;SummaDokumenta&gt;100&lt;/SummaDokumenta&gt;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&lt;Gruppovaya&gt;false&lt;/Gruppovaya&gt;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&lt;VidReglamentiruyushchegoDokumenta&gt;Приказ&lt;/VidReglamentiruyushchegoDokumenta&gt;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&lt;DataReglamentiruyushchegoDokumenta&gt;2022-04-15T00:00:00&lt;/DataReglamentiruyushchegoDokumenta&gt;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&lt;NomerReglamentiruyushchegoDokumenta&gt;123&lt;/NomerReglamentiruyushchegoDokumenta&gt;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&lt;StatyaReglamentiruyushchegoDokumenta&gt;256&lt;/StatyaReglamentiruyushchegoDokumenta&gt;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&lt;Nachisleniya&gt;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&lt;DokumentVedomostVypadayushchikhDokhodov_Nachisleniya_item&gt;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&lt;Valyuta&gt;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&lt;Naimenovanie&gt;RUB&lt;/Naimenovanie&gt;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&lt;/Valyuta&gt;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&lt;VidPervichnogoDokumenta&gt;Договор&lt;/VidPervichnogoDokumenta&gt;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&lt;DataPervichnogoDokumenta&gt;2022-05-30T00:00:00&lt;/DataPervichnogoDokumenta&gt;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&lt;DogovorKontragenta&gt;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&lt;DataDogovora&gt;2022-05-05T00:00:00&lt;/DataDogovora&gt;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&lt;Kontragent&gt;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&lt;Naimenovanie&gt;Сбербанк России&lt;/Naimenovanie&gt;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&lt;VidKontragenta&gt;ЮрЛицо&lt;/VidKontragenta&gt;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&lt;INN&gt;7707083893&lt;/INN&gt;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&lt;KPP&gt;775001001&lt;/KPP&gt;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&lt;TipKontragenta&gt;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&lt;Kod&gt;5&lt;/Kod&gt;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&lt;/TipKontragenta&gt;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&lt;/Kontragent&gt;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&lt;NomerDogovora&gt;321&lt;/NomerDogovora&gt;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&lt;UIN/&gt;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&lt;/DogovorKontragenta&gt;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&lt;IdentifikatorPlatelshchika&gt;2007707083893775001001&lt;/IdentifikatorPlatelshchika&gt;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&lt;Kontragent&gt;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&lt;Naimenovanie&gt;Сбербанк России&lt;/Naimenovanie&gt;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&lt;VidKontragenta&gt;ЮрЛицо&lt;/VidKontragenta&gt;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&lt;INN&gt;7707083893&lt;/INN&gt;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&lt;KPP&gt;775001001&lt;/KPP&gt;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&lt;TipKontragenta&gt;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&lt;Kod&gt;5&lt;/Kod&gt;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&lt;/TipKontragenta&gt;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&lt;/Kontragent&gt;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&lt;KPS&gt;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&lt;Kod&gt;11105031016000120&lt;/Kod&gt;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&lt;/KPS&gt;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&lt;KFO&gt;Бюджет&lt;/KFO&gt;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&lt;NomerPervichnogoDokumenta&gt;56&lt;/NomerPervichnogoDokumenta&gt;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&lt;OsobyeOtmetki/&gt;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&lt;Summa&gt;100&lt;/Summa&gt;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&lt;SummaVValyute/&gt;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&lt;VidPodtverzhdayushchegoDokumenta&gt;Платежное поручение &lt;/VidPodtverzhdayushchegoDokumenta&gt;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&lt;DataPodtverzhdayushchegoDokumenta&gt;2022-04-19T00:00:00&lt;/DataPodtverzhdayushchegoDokumenta&gt;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&lt;NomerPodtverzhdayushchegoDokumenta&gt;235984&lt;/NomerPodtverzhdayushchegoDokumenta&gt;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&lt;KlyuchStroki/&gt;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&lt;/DokumentVedomostVypadayushchikhDokhodov_Nachisleniya_item&gt;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&lt;/Nachisleniya&gt;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&lt;/DokumentVedomostVypadayushchikhDokhodov&gt;</w:t>
      </w:r>
    </w:p>
    <w:p>
      <w:pPr>
        <w:pStyle w:val="4"/>
        <w:tabs>
          <w:tab w:val="clear" w:pos="7401"/>
        </w:tabs>
        <w:ind w:left="0" w:firstLine="709"/>
      </w:pPr>
      <w:bookmarkStart w:id="108" w:name="_Toc119508012"/>
      <w:r>
        <w:rPr>
          <w:sz w:val="28"/>
          <w:szCs w:val="28"/>
        </w:rPr>
        <w:t>Описание документа «</w:t>
      </w:r>
      <w:r>
        <w:rPr>
          <w:rFonts w:cs="Times New Roman"/>
          <w:sz w:val="28"/>
          <w:szCs w:val="28"/>
        </w:rPr>
        <w:t>Акт о признании безнадежной к взысканию задолженности по доходам</w:t>
      </w:r>
      <w:r>
        <w:t>»</w:t>
      </w:r>
      <w:bookmarkEnd w:id="107"/>
      <w:bookmarkEnd w:id="108"/>
    </w:p>
    <w:p>
      <w:pPr>
        <w:pStyle w:val="14"/>
        <w:ind w:firstLine="567"/>
        <w:rPr>
          <w:color w:val="auto"/>
          <w:szCs w:val="28"/>
        </w:rPr>
      </w:pPr>
      <w:bookmarkStart w:id="109" w:name="_Toc119508107"/>
      <w:r>
        <w:rPr>
          <w:color w:val="auto"/>
          <w:szCs w:val="28"/>
        </w:rPr>
        <w:t xml:space="preserve">Таблица 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STYLEREF 1 \s </w:instrText>
      </w:r>
      <w:r>
        <w:rPr>
          <w:color w:val="auto"/>
          <w:szCs w:val="28"/>
        </w:rPr>
        <w:fldChar w:fldCharType="separate"/>
      </w:r>
      <w:r>
        <w:rPr>
          <w:color w:val="auto"/>
          <w:szCs w:val="28"/>
        </w:rPr>
        <w:t>3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>.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SEQ Таблица \* ARABIC \s 1 </w:instrText>
      </w:r>
      <w:r>
        <w:rPr>
          <w:color w:val="auto"/>
          <w:szCs w:val="28"/>
        </w:rPr>
        <w:fldChar w:fldCharType="separate"/>
      </w:r>
      <w:r>
        <w:rPr>
          <w:color w:val="auto"/>
          <w:szCs w:val="28"/>
        </w:rPr>
        <w:t>48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 xml:space="preserve"> - Описание типа tDokumentSpisanieVosstanovlenieZadolzhennostiPoDokhodam</w:t>
      </w:r>
      <w:bookmarkEnd w:id="109"/>
    </w:p>
    <w:tbl>
      <w:tblPr>
        <w:tblStyle w:val="9"/>
        <w:tblW w:w="9781" w:type="dxa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1701"/>
        <w:gridCol w:w="1418"/>
        <w:gridCol w:w="708"/>
        <w:gridCol w:w="1249"/>
        <w:gridCol w:w="851"/>
        <w:gridCol w:w="314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41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24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31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47"/>
              <w:numPr>
                <w:ilvl w:val="0"/>
                <w:numId w:val="35"/>
              </w:numPr>
              <w:spacing w:after="0" w:line="240" w:lineRule="auto"/>
              <w:ind w:left="318" w:hanging="284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Наличие подписи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Signature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boolean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Признак наличия подписи. Указывается 0 (Ложь) при отсутствии подписи и 1 (Истина) при наличии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47"/>
              <w:numPr>
                <w:ilvl w:val="0"/>
                <w:numId w:val="35"/>
              </w:numPr>
              <w:spacing w:after="0" w:line="240" w:lineRule="auto"/>
              <w:ind w:left="318" w:hanging="284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Глобальный уникальный идентификатор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GUID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GUID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глобальный уникальный идентификатор документа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47"/>
              <w:numPr>
                <w:ilvl w:val="0"/>
                <w:numId w:val="35"/>
              </w:numPr>
              <w:spacing w:after="0" w:line="240" w:lineRule="auto"/>
              <w:ind w:left="318" w:hanging="284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Data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DateTime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дата документа из  ВИС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47"/>
              <w:numPr>
                <w:ilvl w:val="0"/>
                <w:numId w:val="35"/>
              </w:numPr>
              <w:spacing w:after="0" w:line="240" w:lineRule="auto"/>
              <w:ind w:left="318" w:hanging="284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Номер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Nomer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Т(0-11)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3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номер документа из ВИС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70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7"/>
              <w:numPr>
                <w:ilvl w:val="0"/>
                <w:numId w:val="35"/>
              </w:numPr>
              <w:spacing w:after="0" w:line="240" w:lineRule="auto"/>
              <w:ind w:left="318" w:hanging="284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Организация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Organizatsiya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24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tSpravochnikOrganizatsii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4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tSpravochnikOrganizatsii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70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7"/>
              <w:numPr>
                <w:ilvl w:val="0"/>
                <w:numId w:val="35"/>
              </w:numPr>
              <w:spacing w:after="0" w:line="240" w:lineRule="auto"/>
              <w:ind w:left="318" w:hanging="284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Подразделение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Podrazdelenie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24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tSpravochnikPodrazdeleniya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314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tSpravochnikPodrazdeleniya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5" w:hRule="atLeast"/>
        </w:trPr>
        <w:tc>
          <w:tcPr>
            <w:tcW w:w="70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7"/>
              <w:numPr>
                <w:ilvl w:val="0"/>
                <w:numId w:val="35"/>
              </w:numPr>
              <w:spacing w:after="0" w:line="240" w:lineRule="auto"/>
              <w:ind w:left="318" w:hanging="284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Вид операции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VidOperatsii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4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Т(150)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4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вид операции. По умолчанию СписаниеБезнадежнойКВзысканиюЗадолженности - Списание безнадежной к взысканию задолженности (205.00, 207.00, 209.00, 210.05, 04)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70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7"/>
              <w:numPr>
                <w:ilvl w:val="0"/>
                <w:numId w:val="35"/>
              </w:numPr>
              <w:spacing w:after="0" w:line="240" w:lineRule="auto"/>
              <w:ind w:left="318" w:hanging="284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Сумма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SummaDokumenta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4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N(15.2)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4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Сумма документа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70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7"/>
              <w:numPr>
                <w:ilvl w:val="0"/>
                <w:numId w:val="35"/>
              </w:numPr>
              <w:spacing w:after="0" w:line="240" w:lineRule="auto"/>
              <w:ind w:left="318" w:hanging="284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Тип документа-основания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DokumentOsnovanieType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4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Т(150)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4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Заполняется тип документа-основания. Возможные значения:</w:t>
            </w:r>
          </w:p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InventarizatsiyaRaschetovSKontragentami – для Инвентаризации расчетов с контрагентами;</w:t>
            </w:r>
          </w:p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InventarizatsiyaRaschetovPoPostupleniyam - для Инвентаризации расчетов по поступлениям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70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7"/>
              <w:numPr>
                <w:ilvl w:val="0"/>
                <w:numId w:val="35"/>
              </w:numPr>
              <w:spacing w:after="0" w:line="240" w:lineRule="auto"/>
              <w:ind w:left="318" w:hanging="284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Документ-основание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DokumentOsnovanie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24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en-US" w:eastAsia="ru-RU"/>
              </w:rPr>
              <w:t>t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DokumentOsnovanie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4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Состав элемента представлен в таблице Описание типа </w:t>
            </w:r>
            <w:r>
              <w:rPr>
                <w:rFonts w:ascii="Times New Roman" w:hAnsi="Times New Roman"/>
                <w:sz w:val="20"/>
                <w:szCs w:val="20"/>
                <w:lang w:val="en-US" w:eastAsia="ru-RU"/>
              </w:rPr>
              <w:t>t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DokumentOsnovanie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</w:trPr>
        <w:tc>
          <w:tcPr>
            <w:tcW w:w="70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7"/>
              <w:numPr>
                <w:ilvl w:val="0"/>
                <w:numId w:val="35"/>
              </w:numPr>
              <w:spacing w:after="0" w:line="240" w:lineRule="auto"/>
              <w:ind w:left="318" w:hanging="284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Вид документа физ. лиц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VidDokumentaFizLits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4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Т(0-2)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314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Вид документа физического лица заполняется при наличии в соответствии с Приказом Минфина России от 15.04.2021 N 61н.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70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7"/>
              <w:numPr>
                <w:ilvl w:val="0"/>
                <w:numId w:val="35"/>
              </w:numPr>
              <w:spacing w:after="0" w:line="240" w:lineRule="auto"/>
              <w:ind w:left="318" w:hanging="284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Комиссия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Komissiya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24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tSpravochnikPostoyannoDeystvuyushchieKomissii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4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tSpravochnikPostoyannoDeystvuyushchieKomissii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70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7"/>
              <w:numPr>
                <w:ilvl w:val="0"/>
                <w:numId w:val="35"/>
              </w:numPr>
              <w:spacing w:after="0" w:line="240" w:lineRule="auto"/>
              <w:ind w:left="318" w:hanging="284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Реквизиты локального акта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RekvizityLokalnogoAkta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4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Т(0-250)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4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Заполняется вид локального акта, которым установлен порядок принятия решения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70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7"/>
              <w:numPr>
                <w:ilvl w:val="0"/>
                <w:numId w:val="35"/>
              </w:numPr>
              <w:spacing w:after="0" w:line="240" w:lineRule="auto"/>
              <w:ind w:left="318" w:hanging="284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Реквизиты локального акта, номер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RekvizityLokalnogoAktaNomer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4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Т(0-11)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4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Заполняется номер локального акта, которым установлен порядок принятия решения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70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7"/>
              <w:numPr>
                <w:ilvl w:val="0"/>
                <w:numId w:val="35"/>
              </w:numPr>
              <w:spacing w:after="0" w:line="240" w:lineRule="auto"/>
              <w:ind w:left="318" w:hanging="284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Реквизиты локального акта, дата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RekvizityLokalnogoAktaData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4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Date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4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Заполняется дата локального акта, которым установлен порядок принятия решения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5" w:hRule="atLeast"/>
        </w:trPr>
        <w:tc>
          <w:tcPr>
            <w:tcW w:w="70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7"/>
              <w:numPr>
                <w:ilvl w:val="0"/>
                <w:numId w:val="35"/>
              </w:numPr>
              <w:spacing w:after="0" w:line="240" w:lineRule="auto"/>
              <w:ind w:left="318" w:hanging="284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Список контрагентов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SpisokKontragentov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24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tDokumentSpisanieVosstanovlenieZadolzhennostiPoDokhodam_SpisokKontragentov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4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Контрагенты, по которым производится отбор при заполнении по данным учета. Состав элемента представлен в таблице Описание типа tDokumentSpisanieVosstanovlenieZadolzhennostiPoDokhodam_SpisokKontragentov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2" w:hRule="atLeast"/>
        </w:trPr>
        <w:tc>
          <w:tcPr>
            <w:tcW w:w="70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7"/>
              <w:numPr>
                <w:ilvl w:val="0"/>
                <w:numId w:val="35"/>
              </w:numPr>
              <w:spacing w:after="0" w:line="240" w:lineRule="auto"/>
              <w:ind w:left="318" w:hanging="284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Задолженность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Zadolzhennost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24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tDokumentSpisanieVosstanovlenieZadolzhennostiPoDokhodam_Zadolzhennost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4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tDokumentSpisanieVosstanovlenieZadolzhennostiPoDokhodam_Zadolzhennost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atLeast"/>
        </w:trPr>
        <w:tc>
          <w:tcPr>
            <w:tcW w:w="70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7"/>
              <w:numPr>
                <w:ilvl w:val="0"/>
                <w:numId w:val="35"/>
              </w:numPr>
              <w:ind w:left="318" w:hanging="284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Руководитель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Rukovoditel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24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tSpravochnikSotrudniki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4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tSpravochnikSotrudniki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atLeast"/>
        </w:trPr>
        <w:tc>
          <w:tcPr>
            <w:tcW w:w="70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7"/>
              <w:numPr>
                <w:ilvl w:val="0"/>
                <w:numId w:val="35"/>
              </w:numPr>
              <w:spacing w:after="0" w:line="240" w:lineRule="auto"/>
              <w:ind w:left="318" w:hanging="284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Ответственный исполнитель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OtvetstvennyyIspolnitel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24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tExecutor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4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tExecutor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2" w:hRule="atLeast"/>
        </w:trPr>
        <w:tc>
          <w:tcPr>
            <w:tcW w:w="709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</w:tcPr>
          <w:p>
            <w:pPr>
              <w:pStyle w:val="47"/>
              <w:numPr>
                <w:ilvl w:val="0"/>
                <w:numId w:val="35"/>
              </w:numPr>
              <w:spacing w:after="0" w:line="240" w:lineRule="auto"/>
              <w:ind w:left="318" w:hanging="284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Состав комиссии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SostavKomissii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tDokumentSpisanieVosstanovlenieZadolzhennostiPoDokhodam_SostavKomissii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45" w:type="dxa"/>
            <w:tcBorders>
              <w:top w:val="nil"/>
              <w:left w:val="nil"/>
              <w:bottom w:val="nil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tDokumentSpisanieVosstanovlenieZadolzhennostiPoDokhodam_SostavKomissii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2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47"/>
              <w:numPr>
                <w:ilvl w:val="0"/>
                <w:numId w:val="35"/>
              </w:numPr>
              <w:spacing w:after="0" w:line="240" w:lineRule="auto"/>
              <w:ind w:left="318" w:hanging="284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Электронные подписи</w:t>
            </w:r>
          </w:p>
        </w:tc>
        <w:tc>
          <w:tcPr>
            <w:tcW w:w="14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PersonSignature</w:t>
            </w: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2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SignatureType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31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Блок подписи в формате XAdes. Указывается как референс согласно формату подписи XAdes. Заполняется согласно п. 2.3 настоящего альбома.</w:t>
            </w:r>
          </w:p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Обязателен для заполнения при значении элемента Signature «1».</w:t>
            </w:r>
          </w:p>
        </w:tc>
      </w:tr>
    </w:tbl>
    <w:p>
      <w:pPr>
        <w:rPr>
          <w:rFonts w:ascii="Times New Roman" w:hAnsi="Times New Roman"/>
          <w:sz w:val="20"/>
          <w:szCs w:val="20"/>
        </w:rPr>
      </w:pPr>
    </w:p>
    <w:p>
      <w:pPr>
        <w:pStyle w:val="14"/>
        <w:ind w:firstLine="567"/>
        <w:rPr>
          <w:color w:val="auto"/>
          <w:szCs w:val="28"/>
        </w:rPr>
      </w:pPr>
      <w:bookmarkStart w:id="110" w:name="_Toc119508108"/>
      <w:r>
        <w:rPr>
          <w:color w:val="auto"/>
          <w:szCs w:val="28"/>
        </w:rPr>
        <w:t xml:space="preserve">Таблица 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STYLEREF 1 \s </w:instrText>
      </w:r>
      <w:r>
        <w:rPr>
          <w:color w:val="auto"/>
          <w:szCs w:val="28"/>
        </w:rPr>
        <w:fldChar w:fldCharType="separate"/>
      </w:r>
      <w:r>
        <w:rPr>
          <w:color w:val="auto"/>
          <w:szCs w:val="28"/>
        </w:rPr>
        <w:t>3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>.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SEQ Таблица \* ARABIC \s 1 </w:instrText>
      </w:r>
      <w:r>
        <w:rPr>
          <w:color w:val="auto"/>
          <w:szCs w:val="28"/>
        </w:rPr>
        <w:fldChar w:fldCharType="separate"/>
      </w:r>
      <w:r>
        <w:rPr>
          <w:color w:val="auto"/>
          <w:szCs w:val="28"/>
        </w:rPr>
        <w:t>49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 xml:space="preserve"> - Описание типа tDokumentSpisanieVosstanovlenieZadolzhennostiPoDokhodam_SpisokKontragentov</w:t>
      </w:r>
      <w:bookmarkEnd w:id="110"/>
    </w:p>
    <w:tbl>
      <w:tblPr>
        <w:tblStyle w:val="9"/>
        <w:tblW w:w="9781" w:type="dxa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1686"/>
        <w:gridCol w:w="1574"/>
        <w:gridCol w:w="582"/>
        <w:gridCol w:w="1261"/>
        <w:gridCol w:w="850"/>
        <w:gridCol w:w="311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57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8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2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85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311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</w:trPr>
        <w:tc>
          <w:tcPr>
            <w:tcW w:w="70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8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Строка ТЧ Список контрагентов</w:t>
            </w:r>
          </w:p>
        </w:tc>
        <w:tc>
          <w:tcPr>
            <w:tcW w:w="157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DokumentSpisanieVosstanovlenieZadolzhennostiPoDokhodam_SpisokKontragentov_item</w:t>
            </w:r>
          </w:p>
        </w:tc>
        <w:tc>
          <w:tcPr>
            <w:tcW w:w="58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26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tDokumentSpisanieVosstanovlenieZadolzhennostiPoDokhodam_SpisokKontragentov_item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ОМ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tDokumentSpisanieVosstanovlenieZadolzhennostiPoDokhodam_SpisokKontragentov_item</w:t>
            </w:r>
          </w:p>
        </w:tc>
      </w:tr>
    </w:tbl>
    <w:p>
      <w:pPr>
        <w:rPr>
          <w:rFonts w:ascii="Times New Roman" w:hAnsi="Times New Roman"/>
          <w:sz w:val="20"/>
          <w:szCs w:val="20"/>
        </w:rPr>
      </w:pPr>
    </w:p>
    <w:p>
      <w:pPr>
        <w:pStyle w:val="14"/>
        <w:rPr>
          <w:color w:val="auto"/>
          <w:szCs w:val="28"/>
        </w:rPr>
      </w:pPr>
      <w:bookmarkStart w:id="111" w:name="_Toc119508109"/>
      <w:r>
        <w:rPr>
          <w:color w:val="auto"/>
          <w:szCs w:val="28"/>
        </w:rPr>
        <w:t xml:space="preserve">Таблица 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STYLEREF 1 \s </w:instrText>
      </w:r>
      <w:r>
        <w:rPr>
          <w:color w:val="auto"/>
          <w:szCs w:val="28"/>
        </w:rPr>
        <w:fldChar w:fldCharType="separate"/>
      </w:r>
      <w:r>
        <w:rPr>
          <w:color w:val="auto"/>
          <w:szCs w:val="28"/>
        </w:rPr>
        <w:t>3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>.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SEQ Таблица \* ARABIC \s 1 </w:instrText>
      </w:r>
      <w:r>
        <w:rPr>
          <w:color w:val="auto"/>
          <w:szCs w:val="28"/>
        </w:rPr>
        <w:fldChar w:fldCharType="separate"/>
      </w:r>
      <w:r>
        <w:rPr>
          <w:color w:val="auto"/>
          <w:szCs w:val="28"/>
        </w:rPr>
        <w:t>50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 xml:space="preserve"> - Описание типа tDokumentSpisanieVosstanovlenieZadolzhennostiPoDokhodam_SpisokKontragentov_item</w:t>
      </w:r>
      <w:bookmarkEnd w:id="111"/>
    </w:p>
    <w:tbl>
      <w:tblPr>
        <w:tblStyle w:val="9"/>
        <w:tblW w:w="9781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1701"/>
        <w:gridCol w:w="1559"/>
        <w:gridCol w:w="567"/>
        <w:gridCol w:w="1276"/>
        <w:gridCol w:w="850"/>
        <w:gridCol w:w="311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</w:trPr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701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55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6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311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709" w:type="dxa"/>
          </w:tcPr>
          <w:p>
            <w:pPr>
              <w:pStyle w:val="47"/>
              <w:numPr>
                <w:ilvl w:val="0"/>
                <w:numId w:val="36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Контрагент</w:t>
            </w:r>
          </w:p>
        </w:tc>
        <w:tc>
          <w:tcPr>
            <w:tcW w:w="1559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Kontragent</w:t>
            </w:r>
          </w:p>
        </w:tc>
        <w:tc>
          <w:tcPr>
            <w:tcW w:w="56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tSpravochnikKontragenty</w:t>
            </w:r>
          </w:p>
        </w:tc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9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tSpravochnikKontragenty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709" w:type="dxa"/>
          </w:tcPr>
          <w:p>
            <w:pPr>
              <w:pStyle w:val="47"/>
              <w:numPr>
                <w:ilvl w:val="0"/>
                <w:numId w:val="36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Идентификатор плательщика</w:t>
            </w:r>
          </w:p>
        </w:tc>
        <w:tc>
          <w:tcPr>
            <w:tcW w:w="1559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IdentifikatorPlatelshchika</w:t>
            </w:r>
          </w:p>
        </w:tc>
        <w:tc>
          <w:tcPr>
            <w:tcW w:w="56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Т(1-22)</w:t>
            </w:r>
          </w:p>
        </w:tc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9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идентификатор плательщика сформированный в соответствии с Приказом Минфина России от 15.04.2021 N 61н.</w:t>
            </w:r>
          </w:p>
        </w:tc>
      </w:tr>
    </w:tbl>
    <w:p>
      <w:pPr>
        <w:rPr>
          <w:rFonts w:ascii="Times New Roman" w:hAnsi="Times New Roman"/>
          <w:sz w:val="20"/>
          <w:szCs w:val="20"/>
        </w:rPr>
      </w:pPr>
    </w:p>
    <w:p>
      <w:pPr>
        <w:pStyle w:val="14"/>
        <w:rPr>
          <w:color w:val="auto"/>
          <w:szCs w:val="28"/>
        </w:rPr>
      </w:pPr>
      <w:bookmarkStart w:id="112" w:name="_Toc119508110"/>
      <w:r>
        <w:rPr>
          <w:color w:val="auto"/>
          <w:szCs w:val="28"/>
        </w:rPr>
        <w:t xml:space="preserve">Таблица 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STYLEREF 1 \s </w:instrText>
      </w:r>
      <w:r>
        <w:rPr>
          <w:color w:val="auto"/>
          <w:szCs w:val="28"/>
        </w:rPr>
        <w:fldChar w:fldCharType="separate"/>
      </w:r>
      <w:r>
        <w:rPr>
          <w:color w:val="auto"/>
          <w:szCs w:val="28"/>
        </w:rPr>
        <w:t>3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>.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SEQ Таблица \* ARABIC \s 1 </w:instrText>
      </w:r>
      <w:r>
        <w:rPr>
          <w:color w:val="auto"/>
          <w:szCs w:val="28"/>
        </w:rPr>
        <w:fldChar w:fldCharType="separate"/>
      </w:r>
      <w:r>
        <w:rPr>
          <w:color w:val="auto"/>
          <w:szCs w:val="28"/>
        </w:rPr>
        <w:t>51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 xml:space="preserve"> - </w:t>
      </w:r>
      <w:r>
        <w:rPr>
          <w:bCs/>
          <w:color w:val="auto"/>
          <w:szCs w:val="28"/>
          <w:lang w:eastAsia="ru-RU"/>
        </w:rPr>
        <w:t>Описание типа tDokumentSpisanieVosstanovlenieZadolzhennostiPoDokhodam_Zadolzhennost</w:t>
      </w:r>
      <w:bookmarkEnd w:id="112"/>
    </w:p>
    <w:tbl>
      <w:tblPr>
        <w:tblStyle w:val="9"/>
        <w:tblW w:w="9781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1701"/>
        <w:gridCol w:w="1559"/>
        <w:gridCol w:w="567"/>
        <w:gridCol w:w="1276"/>
        <w:gridCol w:w="850"/>
        <w:gridCol w:w="311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</w:trPr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701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55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6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311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2" w:hRule="atLeast"/>
        </w:trPr>
        <w:tc>
          <w:tcPr>
            <w:tcW w:w="709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Строка ТЧ Задолженность</w:t>
            </w:r>
          </w:p>
        </w:tc>
        <w:tc>
          <w:tcPr>
            <w:tcW w:w="1559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DokumentSpisanieVosstanovlenieZadolzhennostiPoDokhodam_Zadolzhennost_item</w:t>
            </w:r>
          </w:p>
        </w:tc>
        <w:tc>
          <w:tcPr>
            <w:tcW w:w="56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tDokumentSpisanieVosstanovlenieZadolzhennostiPoDokhodam_Zadolzhennost_item</w:t>
            </w:r>
          </w:p>
        </w:tc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ОМ</w:t>
            </w:r>
          </w:p>
        </w:tc>
        <w:tc>
          <w:tcPr>
            <w:tcW w:w="3119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tDokumentSpisanieVosstanovlenieZadolzhennostiPoDokhodam_Zadolzhennost_item</w:t>
            </w:r>
          </w:p>
        </w:tc>
      </w:tr>
    </w:tbl>
    <w:p>
      <w:pPr>
        <w:rPr>
          <w:rFonts w:ascii="Times New Roman" w:hAnsi="Times New Roman"/>
          <w:sz w:val="20"/>
          <w:szCs w:val="20"/>
        </w:rPr>
      </w:pPr>
    </w:p>
    <w:p>
      <w:pPr>
        <w:pStyle w:val="14"/>
        <w:rPr>
          <w:color w:val="auto"/>
          <w:szCs w:val="28"/>
        </w:rPr>
      </w:pPr>
      <w:bookmarkStart w:id="113" w:name="_Toc119508111"/>
      <w:r>
        <w:rPr>
          <w:color w:val="auto"/>
          <w:szCs w:val="28"/>
        </w:rPr>
        <w:t xml:space="preserve">Таблица 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STYLEREF 1 \s </w:instrText>
      </w:r>
      <w:r>
        <w:rPr>
          <w:color w:val="auto"/>
          <w:szCs w:val="28"/>
        </w:rPr>
        <w:fldChar w:fldCharType="separate"/>
      </w:r>
      <w:r>
        <w:rPr>
          <w:color w:val="auto"/>
          <w:szCs w:val="28"/>
        </w:rPr>
        <w:t>3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>.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SEQ Таблица \* ARABIC \s 1 </w:instrText>
      </w:r>
      <w:r>
        <w:rPr>
          <w:color w:val="auto"/>
          <w:szCs w:val="28"/>
        </w:rPr>
        <w:fldChar w:fldCharType="separate"/>
      </w:r>
      <w:r>
        <w:rPr>
          <w:color w:val="auto"/>
          <w:szCs w:val="28"/>
        </w:rPr>
        <w:t>52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 xml:space="preserve"> - </w:t>
      </w:r>
      <w:r>
        <w:rPr>
          <w:bCs/>
          <w:color w:val="auto"/>
          <w:szCs w:val="28"/>
          <w:lang w:eastAsia="ru-RU"/>
        </w:rPr>
        <w:t>Описание типа tDokumentSpisanieVosstanovlenieZadolzhennostiPoDokhodam_Zadolzhennost_item</w:t>
      </w:r>
      <w:bookmarkEnd w:id="113"/>
    </w:p>
    <w:tbl>
      <w:tblPr>
        <w:tblStyle w:val="9"/>
        <w:tblW w:w="9781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1701"/>
        <w:gridCol w:w="1559"/>
        <w:gridCol w:w="567"/>
        <w:gridCol w:w="1276"/>
        <w:gridCol w:w="850"/>
        <w:gridCol w:w="311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  <w:tblHeader/>
        </w:trPr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701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55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6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311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709" w:type="dxa"/>
          </w:tcPr>
          <w:p>
            <w:pPr>
              <w:pStyle w:val="47"/>
              <w:numPr>
                <w:ilvl w:val="0"/>
                <w:numId w:val="37"/>
              </w:numPr>
              <w:spacing w:after="0" w:line="240" w:lineRule="auto"/>
              <w:ind w:hanging="544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Идентификатор строки</w:t>
            </w:r>
          </w:p>
        </w:tc>
        <w:tc>
          <w:tcPr>
            <w:tcW w:w="1559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IdentifikatorStroki</w:t>
            </w:r>
          </w:p>
        </w:tc>
        <w:tc>
          <w:tcPr>
            <w:tcW w:w="56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Т(1-36)</w:t>
            </w:r>
          </w:p>
        </w:tc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9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Заполняется идентификатор строки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709" w:type="dxa"/>
          </w:tcPr>
          <w:p>
            <w:pPr>
              <w:pStyle w:val="47"/>
              <w:numPr>
                <w:ilvl w:val="0"/>
                <w:numId w:val="37"/>
              </w:numPr>
              <w:spacing w:after="0" w:line="240" w:lineRule="auto"/>
              <w:ind w:left="176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Контрагент</w:t>
            </w:r>
          </w:p>
        </w:tc>
        <w:tc>
          <w:tcPr>
            <w:tcW w:w="1559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Kontragent</w:t>
            </w:r>
          </w:p>
        </w:tc>
        <w:tc>
          <w:tcPr>
            <w:tcW w:w="56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tSpravochnikKontragenty</w:t>
            </w:r>
          </w:p>
        </w:tc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9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tSpravochnikKontragenty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7" w:hRule="atLeast"/>
        </w:trPr>
        <w:tc>
          <w:tcPr>
            <w:tcW w:w="709" w:type="dxa"/>
          </w:tcPr>
          <w:p>
            <w:pPr>
              <w:pStyle w:val="47"/>
              <w:numPr>
                <w:ilvl w:val="0"/>
                <w:numId w:val="37"/>
              </w:numPr>
              <w:spacing w:after="0" w:line="240" w:lineRule="auto"/>
              <w:ind w:left="176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КФО</w:t>
            </w:r>
          </w:p>
        </w:tc>
        <w:tc>
          <w:tcPr>
            <w:tcW w:w="1559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KFO</w:t>
            </w:r>
          </w:p>
        </w:tc>
        <w:tc>
          <w:tcPr>
            <w:tcW w:w="56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Т(150)</w:t>
            </w:r>
          </w:p>
        </w:tc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ОК</w:t>
            </w:r>
          </w:p>
        </w:tc>
        <w:tc>
          <w:tcPr>
            <w:tcW w:w="3119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Допустимые значения: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br w:type="textWrapping"/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Бюджет - 1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br w:type="textWrapping"/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Внебюджет - 2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br w:type="textWrapping"/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ВременноеРаспоряжение - 3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br w:type="textWrapping"/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СубсидииНаГосзадание - 4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br w:type="textWrapping"/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СубсидииНаИныеЦели - 5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br w:type="textWrapping"/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БюджетныеИнвестиции - 6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br w:type="textWrapping"/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СредстваОМС - 7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709" w:type="dxa"/>
          </w:tcPr>
          <w:p>
            <w:pPr>
              <w:pStyle w:val="47"/>
              <w:numPr>
                <w:ilvl w:val="0"/>
                <w:numId w:val="37"/>
              </w:numPr>
              <w:spacing w:after="0" w:line="240" w:lineRule="auto"/>
              <w:ind w:left="176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Подразделение</w:t>
            </w:r>
          </w:p>
        </w:tc>
        <w:tc>
          <w:tcPr>
            <w:tcW w:w="1559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Podrazdelenie</w:t>
            </w:r>
          </w:p>
        </w:tc>
        <w:tc>
          <w:tcPr>
            <w:tcW w:w="56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tSpravochnikPodrazdeleniya</w:t>
            </w:r>
          </w:p>
        </w:tc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3119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Структурное подразделение, оформившее документ. Заполняется при наличии.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709" w:type="dxa"/>
          </w:tcPr>
          <w:p>
            <w:pPr>
              <w:pStyle w:val="47"/>
              <w:numPr>
                <w:ilvl w:val="0"/>
                <w:numId w:val="37"/>
              </w:numPr>
              <w:spacing w:after="0" w:line="240" w:lineRule="auto"/>
              <w:ind w:left="176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Счет</w:t>
            </w:r>
          </w:p>
        </w:tc>
        <w:tc>
          <w:tcPr>
            <w:tcW w:w="1559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Schet</w:t>
            </w:r>
          </w:p>
        </w:tc>
        <w:tc>
          <w:tcPr>
            <w:tcW w:w="56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tPlanSchetovEPSBU</w:t>
            </w:r>
          </w:p>
        </w:tc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9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tPlanSchetovEPSBU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709" w:type="dxa"/>
          </w:tcPr>
          <w:p>
            <w:pPr>
              <w:pStyle w:val="47"/>
              <w:numPr>
                <w:ilvl w:val="0"/>
                <w:numId w:val="37"/>
              </w:numPr>
              <w:spacing w:after="0" w:line="240" w:lineRule="auto"/>
              <w:ind w:left="176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КПС</w:t>
            </w:r>
          </w:p>
        </w:tc>
        <w:tc>
          <w:tcPr>
            <w:tcW w:w="1559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KPS</w:t>
            </w:r>
          </w:p>
        </w:tc>
        <w:tc>
          <w:tcPr>
            <w:tcW w:w="56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tSpravochnikKlassifikatsionnyePriznakiSchetov</w:t>
            </w:r>
          </w:p>
        </w:tc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9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tSpravochnikKlassifikatsionnyePriznakiSchetov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709" w:type="dxa"/>
          </w:tcPr>
          <w:p>
            <w:pPr>
              <w:pStyle w:val="47"/>
              <w:numPr>
                <w:ilvl w:val="0"/>
                <w:numId w:val="37"/>
              </w:numPr>
              <w:spacing w:after="0" w:line="240" w:lineRule="auto"/>
              <w:ind w:left="176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КЭК</w:t>
            </w:r>
          </w:p>
        </w:tc>
        <w:tc>
          <w:tcPr>
            <w:tcW w:w="1559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KEK</w:t>
            </w:r>
          </w:p>
        </w:tc>
        <w:tc>
          <w:tcPr>
            <w:tcW w:w="56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tSpravochnikKOSGU</w:t>
            </w:r>
          </w:p>
        </w:tc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9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tSpravochnikKOSGU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709" w:type="dxa"/>
          </w:tcPr>
          <w:p>
            <w:pPr>
              <w:pStyle w:val="47"/>
              <w:numPr>
                <w:ilvl w:val="0"/>
                <w:numId w:val="37"/>
              </w:numPr>
              <w:spacing w:after="0" w:line="240" w:lineRule="auto"/>
              <w:ind w:left="176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Договор</w:t>
            </w:r>
          </w:p>
        </w:tc>
        <w:tc>
          <w:tcPr>
            <w:tcW w:w="1559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Dogovor</w:t>
            </w:r>
          </w:p>
        </w:tc>
        <w:tc>
          <w:tcPr>
            <w:tcW w:w="56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tSpravochnikDogovory</w:t>
            </w:r>
          </w:p>
        </w:tc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9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tSpravochnikDogovory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709" w:type="dxa"/>
          </w:tcPr>
          <w:p>
            <w:pPr>
              <w:pStyle w:val="47"/>
              <w:numPr>
                <w:ilvl w:val="0"/>
                <w:numId w:val="37"/>
              </w:numPr>
              <w:spacing w:after="0" w:line="240" w:lineRule="auto"/>
              <w:ind w:left="176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Валюта</w:t>
            </w:r>
          </w:p>
        </w:tc>
        <w:tc>
          <w:tcPr>
            <w:tcW w:w="1559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Valyuta</w:t>
            </w:r>
          </w:p>
        </w:tc>
        <w:tc>
          <w:tcPr>
            <w:tcW w:w="56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tSpravochnikValyuty</w:t>
            </w:r>
          </w:p>
        </w:tc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9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tSpravochnikValyuty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709" w:type="dxa"/>
          </w:tcPr>
          <w:p>
            <w:pPr>
              <w:pStyle w:val="47"/>
              <w:numPr>
                <w:ilvl w:val="0"/>
                <w:numId w:val="37"/>
              </w:numPr>
              <w:spacing w:after="0" w:line="240" w:lineRule="auto"/>
              <w:ind w:left="176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Остаток</w:t>
            </w:r>
          </w:p>
        </w:tc>
        <w:tc>
          <w:tcPr>
            <w:tcW w:w="1559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OstatokSumma</w:t>
            </w:r>
          </w:p>
        </w:tc>
        <w:tc>
          <w:tcPr>
            <w:tcW w:w="56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N(18.2)</w:t>
            </w:r>
          </w:p>
        </w:tc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9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Заполняется сумма задолженности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709" w:type="dxa"/>
          </w:tcPr>
          <w:p>
            <w:pPr>
              <w:pStyle w:val="47"/>
              <w:numPr>
                <w:ilvl w:val="0"/>
                <w:numId w:val="37"/>
              </w:numPr>
              <w:spacing w:after="0" w:line="240" w:lineRule="auto"/>
              <w:ind w:left="176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Остаток (в валюте)</w:t>
            </w:r>
          </w:p>
        </w:tc>
        <w:tc>
          <w:tcPr>
            <w:tcW w:w="1559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OstatokSummaVal</w:t>
            </w:r>
          </w:p>
        </w:tc>
        <w:tc>
          <w:tcPr>
            <w:tcW w:w="56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N(18.2)</w:t>
            </w:r>
          </w:p>
        </w:tc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3119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Заполняется сумма задолженности. Заполняется в случае если валюта не RUB.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709" w:type="dxa"/>
          </w:tcPr>
          <w:p>
            <w:pPr>
              <w:pStyle w:val="47"/>
              <w:numPr>
                <w:ilvl w:val="0"/>
                <w:numId w:val="37"/>
              </w:numPr>
              <w:spacing w:after="0" w:line="240" w:lineRule="auto"/>
              <w:ind w:left="176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Списать</w:t>
            </w:r>
          </w:p>
        </w:tc>
        <w:tc>
          <w:tcPr>
            <w:tcW w:w="1559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SpisatSumma</w:t>
            </w:r>
          </w:p>
        </w:tc>
        <w:tc>
          <w:tcPr>
            <w:tcW w:w="56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N(18.2)</w:t>
            </w:r>
          </w:p>
        </w:tc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9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Заполняется сумма задолженности подлежащая списанию в рублях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709" w:type="dxa"/>
          </w:tcPr>
          <w:p>
            <w:pPr>
              <w:pStyle w:val="47"/>
              <w:numPr>
                <w:ilvl w:val="0"/>
                <w:numId w:val="37"/>
              </w:numPr>
              <w:spacing w:after="0" w:line="240" w:lineRule="auto"/>
              <w:ind w:left="176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Списать (в валюте)</w:t>
            </w:r>
          </w:p>
        </w:tc>
        <w:tc>
          <w:tcPr>
            <w:tcW w:w="1559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SpisatSummaVal</w:t>
            </w:r>
          </w:p>
        </w:tc>
        <w:tc>
          <w:tcPr>
            <w:tcW w:w="56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N(18.2)</w:t>
            </w:r>
          </w:p>
        </w:tc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3119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Заполняется сумма задолженности подлежащая списанию. Заполняется в случае если валюта не RUB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709" w:type="dxa"/>
          </w:tcPr>
          <w:p>
            <w:pPr>
              <w:pStyle w:val="47"/>
              <w:numPr>
                <w:ilvl w:val="0"/>
                <w:numId w:val="37"/>
              </w:numPr>
              <w:spacing w:after="0" w:line="240" w:lineRule="auto"/>
              <w:ind w:left="176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Резолюция комиссии</w:t>
            </w:r>
          </w:p>
        </w:tc>
        <w:tc>
          <w:tcPr>
            <w:tcW w:w="1559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RezolyutsiyaKomissii</w:t>
            </w:r>
          </w:p>
        </w:tc>
        <w:tc>
          <w:tcPr>
            <w:tcW w:w="56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Т(1-150)</w:t>
            </w:r>
          </w:p>
        </w:tc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3119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Заполняется резолюция комиссии. Обязателен для заполнения при значении элемента Signature «1».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709" w:type="dxa"/>
          </w:tcPr>
          <w:p>
            <w:pPr>
              <w:pStyle w:val="47"/>
              <w:numPr>
                <w:ilvl w:val="0"/>
                <w:numId w:val="37"/>
              </w:numPr>
              <w:spacing w:after="0" w:line="240" w:lineRule="auto"/>
              <w:ind w:left="176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Случай списания (восстановления) задолженности</w:t>
            </w:r>
          </w:p>
        </w:tc>
        <w:tc>
          <w:tcPr>
            <w:tcW w:w="1559" w:type="dxa"/>
          </w:tcPr>
          <w:p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SluchaySpisaniyaVosstanovleniyaZadolzhennosti</w:t>
            </w:r>
          </w:p>
        </w:tc>
        <w:tc>
          <w:tcPr>
            <w:tcW w:w="567" w:type="dxa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276" w:type="dxa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tSpravochnikSluchaiSpisaniyaVosstanovleniyaZadolzhennostiPoDokhodam</w:t>
            </w:r>
          </w:p>
        </w:tc>
        <w:tc>
          <w:tcPr>
            <w:tcW w:w="850" w:type="dxa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3119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tSpravochnikSluchaiSpisaniyaVosstanovleniyaZadolzhennostiPoDokhodam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709" w:type="dxa"/>
          </w:tcPr>
          <w:p>
            <w:pPr>
              <w:pStyle w:val="47"/>
              <w:numPr>
                <w:ilvl w:val="0"/>
                <w:numId w:val="37"/>
              </w:numPr>
              <w:spacing w:after="0" w:line="240" w:lineRule="auto"/>
              <w:ind w:left="176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Меры по взысканию задолженности</w:t>
            </w:r>
          </w:p>
        </w:tc>
        <w:tc>
          <w:tcPr>
            <w:tcW w:w="1559" w:type="dxa"/>
          </w:tcPr>
          <w:p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MeryPoVzyskaniyuZadolzhennosti</w:t>
            </w:r>
          </w:p>
        </w:tc>
        <w:tc>
          <w:tcPr>
            <w:tcW w:w="567" w:type="dxa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276" w:type="dxa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tSpravochnikMeryPoVzyskaniyuZadolzhennosti</w:t>
            </w:r>
          </w:p>
        </w:tc>
        <w:tc>
          <w:tcPr>
            <w:tcW w:w="850" w:type="dxa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3119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tSpravochnikMeryPoVzyskaniyuZadolzhennosti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709" w:type="dxa"/>
          </w:tcPr>
          <w:p>
            <w:pPr>
              <w:pStyle w:val="47"/>
              <w:numPr>
                <w:ilvl w:val="0"/>
                <w:numId w:val="37"/>
              </w:numPr>
              <w:spacing w:after="0" w:line="240" w:lineRule="auto"/>
              <w:ind w:left="176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Код формы бухгалтерской (бюджетной) отчетности</w:t>
            </w:r>
          </w:p>
        </w:tc>
        <w:tc>
          <w:tcPr>
            <w:tcW w:w="1559" w:type="dxa"/>
          </w:tcPr>
          <w:p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KodFormyBukhgalterskoyOtchetnosti</w:t>
            </w:r>
          </w:p>
        </w:tc>
        <w:tc>
          <w:tcPr>
            <w:tcW w:w="567" w:type="dxa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Т(0-150)</w:t>
            </w:r>
          </w:p>
        </w:tc>
        <w:tc>
          <w:tcPr>
            <w:tcW w:w="850" w:type="dxa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3119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Указывается код формы бухгалтерской (бюджетной) отчетности.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709" w:type="dxa"/>
          </w:tcPr>
          <w:p>
            <w:pPr>
              <w:pStyle w:val="47"/>
              <w:numPr>
                <w:ilvl w:val="0"/>
                <w:numId w:val="37"/>
              </w:numPr>
              <w:spacing w:after="0" w:line="240" w:lineRule="auto"/>
              <w:ind w:left="176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Дата образования задолженности</w:t>
            </w:r>
          </w:p>
        </w:tc>
        <w:tc>
          <w:tcPr>
            <w:tcW w:w="1559" w:type="dxa"/>
          </w:tcPr>
          <w:p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DataObrazovaniyaZadolzhennosti</w:t>
            </w:r>
          </w:p>
        </w:tc>
        <w:tc>
          <w:tcPr>
            <w:tcW w:w="567" w:type="dxa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Date</w:t>
            </w:r>
          </w:p>
        </w:tc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9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дата образования задолженности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709" w:type="dxa"/>
          </w:tcPr>
          <w:p>
            <w:pPr>
              <w:pStyle w:val="47"/>
              <w:numPr>
                <w:ilvl w:val="0"/>
                <w:numId w:val="37"/>
              </w:numPr>
              <w:spacing w:after="0" w:line="240" w:lineRule="auto"/>
              <w:ind w:left="176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Номер реестровой записи</w:t>
            </w:r>
          </w:p>
        </w:tc>
        <w:tc>
          <w:tcPr>
            <w:tcW w:w="1559" w:type="dxa"/>
          </w:tcPr>
          <w:p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NomerReestrovoyZapisi</w:t>
            </w:r>
          </w:p>
        </w:tc>
        <w:tc>
          <w:tcPr>
            <w:tcW w:w="567" w:type="dxa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Т(0-27)</w:t>
            </w:r>
          </w:p>
        </w:tc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3119" w:type="dxa"/>
          </w:tcPr>
          <w:p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уникальный номер реестровой записи источника дохода бюджета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709" w:type="dxa"/>
          </w:tcPr>
          <w:p>
            <w:pPr>
              <w:pStyle w:val="47"/>
              <w:numPr>
                <w:ilvl w:val="0"/>
                <w:numId w:val="37"/>
              </w:numPr>
              <w:spacing w:after="0" w:line="240" w:lineRule="auto"/>
              <w:ind w:left="176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Результат голосования члена комиссии</w:t>
            </w:r>
          </w:p>
        </w:tc>
        <w:tc>
          <w:tcPr>
            <w:tcW w:w="1559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ResultVoiceSotrudnika</w:t>
            </w:r>
          </w:p>
        </w:tc>
        <w:tc>
          <w:tcPr>
            <w:tcW w:w="56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en-US" w:eastAsia="ru-RU"/>
              </w:rPr>
              <w:t>t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ResultVoiceSotrudnika</w:t>
            </w:r>
          </w:p>
        </w:tc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3119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Заполняется при значении реквизита Signature '1' (наличие подписи). Состав элемента представлен в таблице Описание типа </w:t>
            </w:r>
            <w:r>
              <w:rPr>
                <w:rFonts w:ascii="Times New Roman" w:hAnsi="Times New Roman"/>
                <w:sz w:val="20"/>
                <w:szCs w:val="20"/>
                <w:lang w:val="en-US" w:eastAsia="ru-RU"/>
              </w:rPr>
              <w:t>t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ResultVoiceSotrudnika</w:t>
            </w:r>
          </w:p>
        </w:tc>
      </w:tr>
    </w:tbl>
    <w:p>
      <w:pPr>
        <w:rPr>
          <w:rFonts w:ascii="Times New Roman" w:hAnsi="Times New Roman"/>
          <w:sz w:val="20"/>
          <w:szCs w:val="20"/>
        </w:rPr>
      </w:pPr>
    </w:p>
    <w:p>
      <w:pPr>
        <w:pStyle w:val="14"/>
        <w:rPr>
          <w:color w:val="auto"/>
          <w:szCs w:val="28"/>
        </w:rPr>
      </w:pPr>
      <w:bookmarkStart w:id="114" w:name="_Toc119508112"/>
      <w:r>
        <w:rPr>
          <w:color w:val="auto"/>
          <w:szCs w:val="28"/>
        </w:rPr>
        <w:t xml:space="preserve">Таблица 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STYLEREF 1 \s </w:instrText>
      </w:r>
      <w:r>
        <w:rPr>
          <w:color w:val="auto"/>
          <w:szCs w:val="28"/>
        </w:rPr>
        <w:fldChar w:fldCharType="separate"/>
      </w:r>
      <w:r>
        <w:rPr>
          <w:color w:val="auto"/>
          <w:szCs w:val="28"/>
        </w:rPr>
        <w:t>3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>.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SEQ Таблица \* ARABIC \s 1 </w:instrText>
      </w:r>
      <w:r>
        <w:rPr>
          <w:color w:val="auto"/>
          <w:szCs w:val="28"/>
        </w:rPr>
        <w:fldChar w:fldCharType="separate"/>
      </w:r>
      <w:r>
        <w:rPr>
          <w:color w:val="auto"/>
          <w:szCs w:val="28"/>
        </w:rPr>
        <w:t>53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 xml:space="preserve"> - </w:t>
      </w:r>
      <w:r>
        <w:rPr>
          <w:bCs/>
          <w:color w:val="auto"/>
          <w:szCs w:val="28"/>
          <w:lang w:eastAsia="ru-RU"/>
        </w:rPr>
        <w:t>Описание типа tDokumentSpisanieVosstanovlenieZadolzhennostiPoDokhodam_SostavKomissii</w:t>
      </w:r>
      <w:bookmarkEnd w:id="114"/>
    </w:p>
    <w:tbl>
      <w:tblPr>
        <w:tblStyle w:val="9"/>
        <w:tblW w:w="9781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1701"/>
        <w:gridCol w:w="1701"/>
        <w:gridCol w:w="567"/>
        <w:gridCol w:w="1276"/>
        <w:gridCol w:w="850"/>
        <w:gridCol w:w="311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</w:trPr>
        <w:tc>
          <w:tcPr>
            <w:tcW w:w="56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701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701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6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311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0" w:hRule="atLeast"/>
        </w:trPr>
        <w:tc>
          <w:tcPr>
            <w:tcW w:w="567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Строка ТЧ Состав комиссии</w:t>
            </w: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DokumentSpisanieVosstanovlenieZadolzhennostiPoDokhodam_SostavKomissii_item</w:t>
            </w:r>
          </w:p>
        </w:tc>
        <w:tc>
          <w:tcPr>
            <w:tcW w:w="56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tDokumentSpisanieVosstanovlenieZadolzhennostiPoDokhodam_SostavKomissii_item</w:t>
            </w:r>
          </w:p>
        </w:tc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ОМ</w:t>
            </w:r>
          </w:p>
        </w:tc>
        <w:tc>
          <w:tcPr>
            <w:tcW w:w="3119" w:type="dxa"/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Обязательно для заполнения при значении реквизита Signature '1' (наличие подписи).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br w:type="textWrapping"/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tDokumentSpisanieVosstanovlenieZadolzhennostiPoDokhodam_SostavKomissii_item</w:t>
            </w:r>
          </w:p>
        </w:tc>
      </w:tr>
    </w:tbl>
    <w:p>
      <w:pPr>
        <w:rPr>
          <w:rFonts w:ascii="Times New Roman" w:hAnsi="Times New Roman"/>
          <w:sz w:val="20"/>
          <w:szCs w:val="20"/>
        </w:rPr>
      </w:pPr>
    </w:p>
    <w:p>
      <w:pPr>
        <w:pStyle w:val="14"/>
        <w:rPr>
          <w:color w:val="auto"/>
          <w:szCs w:val="28"/>
        </w:rPr>
      </w:pPr>
      <w:bookmarkStart w:id="115" w:name="_Toc119508113"/>
      <w:r>
        <w:rPr>
          <w:color w:val="auto"/>
          <w:szCs w:val="28"/>
        </w:rPr>
        <w:t xml:space="preserve">Таблица 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STYLEREF 1 \s </w:instrText>
      </w:r>
      <w:r>
        <w:rPr>
          <w:color w:val="auto"/>
          <w:szCs w:val="28"/>
        </w:rPr>
        <w:fldChar w:fldCharType="separate"/>
      </w:r>
      <w:r>
        <w:rPr>
          <w:color w:val="auto"/>
          <w:szCs w:val="28"/>
        </w:rPr>
        <w:t>3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>.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SEQ Таблица \* ARABIC \s 1 </w:instrText>
      </w:r>
      <w:r>
        <w:rPr>
          <w:color w:val="auto"/>
          <w:szCs w:val="28"/>
        </w:rPr>
        <w:fldChar w:fldCharType="separate"/>
      </w:r>
      <w:r>
        <w:rPr>
          <w:color w:val="auto"/>
          <w:szCs w:val="28"/>
        </w:rPr>
        <w:t>54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 xml:space="preserve"> - </w:t>
      </w:r>
      <w:r>
        <w:rPr>
          <w:bCs/>
          <w:color w:val="auto"/>
          <w:szCs w:val="28"/>
          <w:lang w:eastAsia="ru-RU"/>
        </w:rPr>
        <w:t>Описание типа tDokumentSpisanieVosstanovlenieZadolzhennostiPoDokhodam_SostavKomissii_item</w:t>
      </w:r>
      <w:bookmarkEnd w:id="115"/>
    </w:p>
    <w:tbl>
      <w:tblPr>
        <w:tblStyle w:val="9"/>
        <w:tblW w:w="9781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1559"/>
        <w:gridCol w:w="1701"/>
        <w:gridCol w:w="567"/>
        <w:gridCol w:w="1276"/>
        <w:gridCol w:w="850"/>
        <w:gridCol w:w="311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</w:trPr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55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701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6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311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709" w:type="dxa"/>
          </w:tcPr>
          <w:p>
            <w:pPr>
              <w:pStyle w:val="47"/>
              <w:numPr>
                <w:ilvl w:val="0"/>
                <w:numId w:val="38"/>
              </w:numPr>
              <w:spacing w:after="0" w:line="240" w:lineRule="auto"/>
              <w:ind w:hanging="544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Сотрудник</w:t>
            </w: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Sotrudnik</w:t>
            </w:r>
          </w:p>
        </w:tc>
        <w:tc>
          <w:tcPr>
            <w:tcW w:w="56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tSpravochnikSotrudniki</w:t>
            </w:r>
          </w:p>
        </w:tc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3119" w:type="dxa"/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tSpravochnikSotrudniki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709" w:type="dxa"/>
          </w:tcPr>
          <w:p>
            <w:pPr>
              <w:pStyle w:val="47"/>
              <w:numPr>
                <w:ilvl w:val="0"/>
                <w:numId w:val="38"/>
              </w:numPr>
              <w:spacing w:after="0" w:line="240" w:lineRule="auto"/>
              <w:ind w:left="176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Причина отсутствия</w:t>
            </w: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PrichinaOtsutstviya</w:t>
            </w:r>
          </w:p>
        </w:tc>
        <w:tc>
          <w:tcPr>
            <w:tcW w:w="56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Т(1-5000)</w:t>
            </w:r>
          </w:p>
        </w:tc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3119" w:type="dxa"/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причина отсутствия члена комиссии. Заполняется в случае значения 1 (Да) в реквизите Otsutstvuet.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</w:trPr>
        <w:tc>
          <w:tcPr>
            <w:tcW w:w="709" w:type="dxa"/>
          </w:tcPr>
          <w:p>
            <w:pPr>
              <w:pStyle w:val="47"/>
              <w:numPr>
                <w:ilvl w:val="0"/>
                <w:numId w:val="38"/>
              </w:numPr>
              <w:spacing w:after="0" w:line="240" w:lineRule="auto"/>
              <w:ind w:left="176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Отсутствует</w:t>
            </w: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Otsutstvuet</w:t>
            </w:r>
          </w:p>
        </w:tc>
        <w:tc>
          <w:tcPr>
            <w:tcW w:w="56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boolean</w:t>
            </w:r>
          </w:p>
        </w:tc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3119" w:type="dxa"/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Признак отсутствия члена комиссии. В случае отсутствия члена комиссии указывается значение «1» («Да»), в противном случае указывается значение «0» («Нет»).</w:t>
            </w:r>
          </w:p>
        </w:tc>
      </w:tr>
    </w:tbl>
    <w:p>
      <w:pPr>
        <w:rPr>
          <w:rFonts w:ascii="Times New Roman" w:hAnsi="Times New Roman"/>
          <w:sz w:val="20"/>
          <w:szCs w:val="20"/>
        </w:rPr>
      </w:pPr>
    </w:p>
    <w:p>
      <w:pPr>
        <w:pStyle w:val="14"/>
        <w:ind w:firstLine="567"/>
        <w:rPr>
          <w:color w:val="auto"/>
          <w:szCs w:val="28"/>
        </w:rPr>
      </w:pPr>
      <w:bookmarkStart w:id="116" w:name="_Toc119508114"/>
      <w:r>
        <w:rPr>
          <w:color w:val="auto"/>
          <w:szCs w:val="28"/>
        </w:rPr>
        <w:t xml:space="preserve">Таблица 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STYLEREF 1 \s </w:instrText>
      </w:r>
      <w:r>
        <w:rPr>
          <w:color w:val="auto"/>
          <w:szCs w:val="28"/>
        </w:rPr>
        <w:fldChar w:fldCharType="separate"/>
      </w:r>
      <w:r>
        <w:rPr>
          <w:color w:val="auto"/>
          <w:szCs w:val="28"/>
        </w:rPr>
        <w:t>3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>.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SEQ Таблица \* ARABIC \s 1 </w:instrText>
      </w:r>
      <w:r>
        <w:rPr>
          <w:color w:val="auto"/>
          <w:szCs w:val="28"/>
        </w:rPr>
        <w:fldChar w:fldCharType="separate"/>
      </w:r>
      <w:r>
        <w:rPr>
          <w:color w:val="auto"/>
          <w:szCs w:val="28"/>
        </w:rPr>
        <w:t>55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 xml:space="preserve"> - </w:t>
      </w:r>
      <w:r>
        <w:rPr>
          <w:bCs/>
          <w:color w:val="auto"/>
          <w:szCs w:val="28"/>
          <w:lang w:eastAsia="ru-RU"/>
        </w:rPr>
        <w:t>Описание типа tSpravochnikOrganizatsii</w:t>
      </w:r>
      <w:bookmarkEnd w:id="116"/>
    </w:p>
    <w:tbl>
      <w:tblPr>
        <w:tblStyle w:val="9"/>
        <w:tblW w:w="9781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1559"/>
        <w:gridCol w:w="1701"/>
        <w:gridCol w:w="567"/>
        <w:gridCol w:w="1276"/>
        <w:gridCol w:w="850"/>
        <w:gridCol w:w="311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  <w:tblHeader/>
        </w:trPr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55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701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6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311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709" w:type="dxa"/>
          </w:tcPr>
          <w:p>
            <w:pPr>
              <w:pStyle w:val="47"/>
              <w:numPr>
                <w:ilvl w:val="0"/>
                <w:numId w:val="39"/>
              </w:numPr>
              <w:spacing w:after="0" w:line="240" w:lineRule="auto"/>
              <w:ind w:hanging="544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Naimenovanie</w:t>
            </w:r>
          </w:p>
        </w:tc>
        <w:tc>
          <w:tcPr>
            <w:tcW w:w="56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Т(1-150)</w:t>
            </w:r>
          </w:p>
        </w:tc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9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Заполняется наименование организации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709" w:type="dxa"/>
          </w:tcPr>
          <w:p>
            <w:pPr>
              <w:pStyle w:val="47"/>
              <w:numPr>
                <w:ilvl w:val="0"/>
                <w:numId w:val="39"/>
              </w:numPr>
              <w:spacing w:after="0" w:line="240" w:lineRule="auto"/>
              <w:ind w:left="318" w:hanging="14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Бюджет</w:t>
            </w: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Byudzhet</w:t>
            </w:r>
          </w:p>
        </w:tc>
        <w:tc>
          <w:tcPr>
            <w:tcW w:w="56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tSpravochnikByudzhety</w:t>
            </w:r>
          </w:p>
        </w:tc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9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tSpravochnikByudzhety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709" w:type="dxa"/>
          </w:tcPr>
          <w:p>
            <w:pPr>
              <w:pStyle w:val="47"/>
              <w:numPr>
                <w:ilvl w:val="0"/>
                <w:numId w:val="39"/>
              </w:numPr>
              <w:spacing w:after="0" w:line="240" w:lineRule="auto"/>
              <w:ind w:left="318" w:hanging="14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ИНН</w:t>
            </w: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INN</w:t>
            </w:r>
          </w:p>
        </w:tc>
        <w:tc>
          <w:tcPr>
            <w:tcW w:w="56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Т(1-10)</w:t>
            </w:r>
          </w:p>
        </w:tc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9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Указывается ИНН.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709" w:type="dxa"/>
          </w:tcPr>
          <w:p>
            <w:pPr>
              <w:pStyle w:val="47"/>
              <w:numPr>
                <w:ilvl w:val="0"/>
                <w:numId w:val="39"/>
              </w:numPr>
              <w:spacing w:after="0" w:line="240" w:lineRule="auto"/>
              <w:ind w:left="318" w:hanging="14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Код по ОКПО</w:t>
            </w: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KodOKPO</w:t>
            </w:r>
          </w:p>
        </w:tc>
        <w:tc>
          <w:tcPr>
            <w:tcW w:w="56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Т(1-8)</w:t>
            </w:r>
          </w:p>
        </w:tc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9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код ОКПО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709" w:type="dxa"/>
          </w:tcPr>
          <w:p>
            <w:pPr>
              <w:pStyle w:val="47"/>
              <w:numPr>
                <w:ilvl w:val="0"/>
                <w:numId w:val="39"/>
              </w:numPr>
              <w:spacing w:after="0" w:line="240" w:lineRule="auto"/>
              <w:ind w:left="318" w:hanging="14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Код по РПБС</w:t>
            </w: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KodPoRPBS</w:t>
            </w:r>
          </w:p>
        </w:tc>
        <w:tc>
          <w:tcPr>
            <w:tcW w:w="56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Т(1-13)</w:t>
            </w:r>
          </w:p>
        </w:tc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9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код по реестру получателей бюджетных средств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709" w:type="dxa"/>
          </w:tcPr>
          <w:p>
            <w:pPr>
              <w:pStyle w:val="47"/>
              <w:numPr>
                <w:ilvl w:val="0"/>
                <w:numId w:val="39"/>
              </w:numPr>
              <w:spacing w:after="0" w:line="240" w:lineRule="auto"/>
              <w:ind w:left="318" w:hanging="14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КПП</w:t>
            </w: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KPP</w:t>
            </w:r>
          </w:p>
        </w:tc>
        <w:tc>
          <w:tcPr>
            <w:tcW w:w="56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Т(1-9)</w:t>
            </w:r>
          </w:p>
        </w:tc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9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КПП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709" w:type="dxa"/>
          </w:tcPr>
          <w:p>
            <w:pPr>
              <w:pStyle w:val="47"/>
              <w:numPr>
                <w:ilvl w:val="0"/>
                <w:numId w:val="39"/>
              </w:numPr>
              <w:spacing w:after="0" w:line="240" w:lineRule="auto"/>
              <w:ind w:left="318" w:hanging="14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Основной государственный регистрационный номер</w:t>
            </w: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OGRN</w:t>
            </w:r>
          </w:p>
        </w:tc>
        <w:tc>
          <w:tcPr>
            <w:tcW w:w="56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Т(1-13)</w:t>
            </w:r>
          </w:p>
        </w:tc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9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основной государственный регистрационный номер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709" w:type="dxa"/>
          </w:tcPr>
          <w:p>
            <w:pPr>
              <w:pStyle w:val="47"/>
              <w:numPr>
                <w:ilvl w:val="0"/>
                <w:numId w:val="39"/>
              </w:numPr>
              <w:spacing w:after="0" w:line="240" w:lineRule="auto"/>
              <w:ind w:left="318" w:hanging="14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Распорядитель (вышестоящее учреждение)</w:t>
            </w: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Rasporyaditel</w:t>
            </w:r>
          </w:p>
        </w:tc>
        <w:tc>
          <w:tcPr>
            <w:tcW w:w="56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tSpravochnikKontragenty</w:t>
            </w:r>
          </w:p>
        </w:tc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3119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tSpravochnikKontragenty</w:t>
            </w:r>
          </w:p>
        </w:tc>
      </w:tr>
    </w:tbl>
    <w:p>
      <w:pPr>
        <w:rPr>
          <w:rFonts w:ascii="Times New Roman" w:hAnsi="Times New Roman"/>
          <w:sz w:val="20"/>
          <w:szCs w:val="20"/>
        </w:rPr>
      </w:pPr>
    </w:p>
    <w:p>
      <w:pPr>
        <w:pStyle w:val="14"/>
        <w:rPr>
          <w:color w:val="auto"/>
          <w:szCs w:val="28"/>
        </w:rPr>
      </w:pPr>
      <w:bookmarkStart w:id="117" w:name="_Toc119508115"/>
      <w:r>
        <w:rPr>
          <w:color w:val="auto"/>
          <w:szCs w:val="28"/>
        </w:rPr>
        <w:t xml:space="preserve">Таблица 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STYLEREF 1 \s </w:instrText>
      </w:r>
      <w:r>
        <w:rPr>
          <w:color w:val="auto"/>
          <w:szCs w:val="28"/>
        </w:rPr>
        <w:fldChar w:fldCharType="separate"/>
      </w:r>
      <w:r>
        <w:rPr>
          <w:color w:val="auto"/>
          <w:szCs w:val="28"/>
        </w:rPr>
        <w:t>3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>.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SEQ Таблица \* ARABIC \s 1 </w:instrText>
      </w:r>
      <w:r>
        <w:rPr>
          <w:color w:val="auto"/>
          <w:szCs w:val="28"/>
        </w:rPr>
        <w:fldChar w:fldCharType="separate"/>
      </w:r>
      <w:r>
        <w:rPr>
          <w:color w:val="auto"/>
          <w:szCs w:val="28"/>
        </w:rPr>
        <w:t>56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 xml:space="preserve"> - </w:t>
      </w:r>
      <w:r>
        <w:rPr>
          <w:bCs/>
          <w:color w:val="auto"/>
          <w:szCs w:val="28"/>
          <w:lang w:eastAsia="ru-RU"/>
        </w:rPr>
        <w:t>Описание типа tSpravochnikPostoyannoDeystvuyushchieKomissii</w:t>
      </w:r>
      <w:bookmarkEnd w:id="117"/>
    </w:p>
    <w:tbl>
      <w:tblPr>
        <w:tblStyle w:val="9"/>
        <w:tblW w:w="9781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1701"/>
        <w:gridCol w:w="1701"/>
        <w:gridCol w:w="567"/>
        <w:gridCol w:w="1276"/>
        <w:gridCol w:w="850"/>
        <w:gridCol w:w="311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</w:trPr>
        <w:tc>
          <w:tcPr>
            <w:tcW w:w="56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701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701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6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311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567" w:type="dxa"/>
          </w:tcPr>
          <w:p>
            <w:pPr>
              <w:pStyle w:val="47"/>
              <w:numPr>
                <w:ilvl w:val="0"/>
                <w:numId w:val="40"/>
              </w:numPr>
              <w:spacing w:after="0" w:line="240" w:lineRule="auto"/>
              <w:ind w:hanging="544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Naimenovanie</w:t>
            </w:r>
          </w:p>
        </w:tc>
        <w:tc>
          <w:tcPr>
            <w:tcW w:w="56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Т(1-100)</w:t>
            </w:r>
          </w:p>
        </w:tc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9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Заполняется наименование комиссии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567" w:type="dxa"/>
          </w:tcPr>
          <w:p>
            <w:pPr>
              <w:pStyle w:val="47"/>
              <w:numPr>
                <w:ilvl w:val="0"/>
                <w:numId w:val="40"/>
              </w:numPr>
              <w:spacing w:after="0" w:line="240" w:lineRule="auto"/>
              <w:ind w:left="176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Наименование приказа</w:t>
            </w: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NaimenovaniePrikaza</w:t>
            </w:r>
          </w:p>
        </w:tc>
        <w:tc>
          <w:tcPr>
            <w:tcW w:w="56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Т(1-100)</w:t>
            </w:r>
          </w:p>
        </w:tc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9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Заполняется наименование приказа комиссии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567" w:type="dxa"/>
          </w:tcPr>
          <w:p>
            <w:pPr>
              <w:pStyle w:val="47"/>
              <w:numPr>
                <w:ilvl w:val="0"/>
                <w:numId w:val="40"/>
              </w:numPr>
              <w:spacing w:after="0" w:line="240" w:lineRule="auto"/>
              <w:ind w:left="176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Дата приказа</w:t>
            </w: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DataPrikaza</w:t>
            </w:r>
          </w:p>
        </w:tc>
        <w:tc>
          <w:tcPr>
            <w:tcW w:w="56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Date</w:t>
            </w:r>
          </w:p>
        </w:tc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9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Заполняется дата приказа комиссии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567" w:type="dxa"/>
          </w:tcPr>
          <w:p>
            <w:pPr>
              <w:pStyle w:val="47"/>
              <w:numPr>
                <w:ilvl w:val="0"/>
                <w:numId w:val="40"/>
              </w:numPr>
              <w:spacing w:after="0" w:line="240" w:lineRule="auto"/>
              <w:ind w:left="176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Номер приказа</w:t>
            </w: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NomerPrikaza</w:t>
            </w:r>
          </w:p>
        </w:tc>
        <w:tc>
          <w:tcPr>
            <w:tcW w:w="56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Т(1-20)</w:t>
            </w:r>
          </w:p>
        </w:tc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9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Заполняется номер приказа комиссии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567" w:type="dxa"/>
          </w:tcPr>
          <w:p>
            <w:pPr>
              <w:pStyle w:val="47"/>
              <w:numPr>
                <w:ilvl w:val="0"/>
                <w:numId w:val="40"/>
              </w:numPr>
              <w:spacing w:after="0" w:line="240" w:lineRule="auto"/>
              <w:ind w:left="176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Кворум</w:t>
            </w: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Kvorum</w:t>
            </w:r>
          </w:p>
        </w:tc>
        <w:tc>
          <w:tcPr>
            <w:tcW w:w="56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N(5.2)</w:t>
            </w:r>
          </w:p>
        </w:tc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9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Заполняется кворум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567" w:type="dxa"/>
          </w:tcPr>
          <w:p>
            <w:pPr>
              <w:pStyle w:val="47"/>
              <w:numPr>
                <w:ilvl w:val="0"/>
                <w:numId w:val="40"/>
              </w:numPr>
              <w:spacing w:after="0" w:line="240" w:lineRule="auto"/>
              <w:ind w:left="176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Минимальный % за</w:t>
            </w: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MinimalnyyProtsentZa</w:t>
            </w:r>
          </w:p>
        </w:tc>
        <w:tc>
          <w:tcPr>
            <w:tcW w:w="56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N(5.2)</w:t>
            </w:r>
          </w:p>
        </w:tc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9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Заполняется минимальный % за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</w:trPr>
        <w:tc>
          <w:tcPr>
            <w:tcW w:w="567" w:type="dxa"/>
          </w:tcPr>
          <w:p>
            <w:pPr>
              <w:pStyle w:val="47"/>
              <w:numPr>
                <w:ilvl w:val="0"/>
                <w:numId w:val="40"/>
              </w:numPr>
              <w:spacing w:after="0" w:line="240" w:lineRule="auto"/>
              <w:ind w:left="176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Учитывать голос председателя</w:t>
            </w: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UchityvatGolosPredsedatelya</w:t>
            </w:r>
          </w:p>
        </w:tc>
        <w:tc>
          <w:tcPr>
            <w:tcW w:w="56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boolean</w:t>
            </w:r>
          </w:p>
        </w:tc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9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Признак учета голоса председателя.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br w:type="textWrapping"/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В случае учета указывается значение «1» («Да»).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br w:type="textWrapping"/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В остальных случаях указывается значение «0» («Нет»).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567" w:type="dxa"/>
          </w:tcPr>
          <w:p>
            <w:pPr>
              <w:pStyle w:val="47"/>
              <w:numPr>
                <w:ilvl w:val="0"/>
                <w:numId w:val="40"/>
              </w:numPr>
              <w:spacing w:after="0" w:line="240" w:lineRule="auto"/>
              <w:ind w:left="176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Временная</w:t>
            </w: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Vremennaya</w:t>
            </w:r>
          </w:p>
        </w:tc>
        <w:tc>
          <w:tcPr>
            <w:tcW w:w="56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boolean</w:t>
            </w:r>
          </w:p>
        </w:tc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9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Признак временной комиссии. Проставляется 1 (Да) в случае временной комиссии, а противном случае проставляется признак 0 (Нет)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</w:trPr>
        <w:tc>
          <w:tcPr>
            <w:tcW w:w="567" w:type="dxa"/>
          </w:tcPr>
          <w:p>
            <w:pPr>
              <w:pStyle w:val="47"/>
              <w:numPr>
                <w:ilvl w:val="0"/>
                <w:numId w:val="40"/>
              </w:numPr>
              <w:spacing w:after="0" w:line="240" w:lineRule="auto"/>
              <w:ind w:left="176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Состав комиссии</w:t>
            </w: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SostavKomissii</w:t>
            </w:r>
          </w:p>
        </w:tc>
        <w:tc>
          <w:tcPr>
            <w:tcW w:w="56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tSpravochnikPostoyannoDeystvuyushchieKomissii_SostavKomissii</w:t>
            </w:r>
          </w:p>
        </w:tc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9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Заполняется состав комиссии комиссии. Состав элемента представлен в таблице Описание типа tSpravochnikPostoyannoDeystvuyushchieKomissii_SostavKomissii</w:t>
            </w:r>
          </w:p>
        </w:tc>
      </w:tr>
    </w:tbl>
    <w:p>
      <w:pPr>
        <w:rPr>
          <w:rFonts w:ascii="Times New Roman" w:hAnsi="Times New Roman"/>
          <w:sz w:val="20"/>
          <w:szCs w:val="20"/>
        </w:rPr>
      </w:pPr>
    </w:p>
    <w:p>
      <w:pPr>
        <w:pStyle w:val="14"/>
        <w:rPr>
          <w:color w:val="auto"/>
          <w:szCs w:val="28"/>
        </w:rPr>
      </w:pPr>
      <w:bookmarkStart w:id="118" w:name="_Toc119508116"/>
      <w:r>
        <w:rPr>
          <w:color w:val="auto"/>
          <w:szCs w:val="28"/>
        </w:rPr>
        <w:t xml:space="preserve">Таблица 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STYLEREF 1 \s </w:instrText>
      </w:r>
      <w:r>
        <w:rPr>
          <w:color w:val="auto"/>
          <w:szCs w:val="28"/>
        </w:rPr>
        <w:fldChar w:fldCharType="separate"/>
      </w:r>
      <w:r>
        <w:rPr>
          <w:color w:val="auto"/>
          <w:szCs w:val="28"/>
        </w:rPr>
        <w:t>3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>.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SEQ Таблица \* ARABIC \s 1 </w:instrText>
      </w:r>
      <w:r>
        <w:rPr>
          <w:color w:val="auto"/>
          <w:szCs w:val="28"/>
        </w:rPr>
        <w:fldChar w:fldCharType="separate"/>
      </w:r>
      <w:r>
        <w:rPr>
          <w:color w:val="auto"/>
          <w:szCs w:val="28"/>
        </w:rPr>
        <w:t>57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 xml:space="preserve"> - </w:t>
      </w:r>
      <w:r>
        <w:rPr>
          <w:bCs/>
          <w:color w:val="auto"/>
          <w:szCs w:val="28"/>
          <w:lang w:eastAsia="ru-RU"/>
        </w:rPr>
        <w:t>Описание типа tSpravochnikPostoyannoDeystvuyushchieKomissii_SostavKomissii</w:t>
      </w:r>
      <w:bookmarkEnd w:id="118"/>
    </w:p>
    <w:tbl>
      <w:tblPr>
        <w:tblStyle w:val="9"/>
        <w:tblW w:w="9781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1701"/>
        <w:gridCol w:w="1701"/>
        <w:gridCol w:w="567"/>
        <w:gridCol w:w="1276"/>
        <w:gridCol w:w="850"/>
        <w:gridCol w:w="311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</w:trPr>
        <w:tc>
          <w:tcPr>
            <w:tcW w:w="56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701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701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6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311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2" w:hRule="atLeast"/>
        </w:trPr>
        <w:tc>
          <w:tcPr>
            <w:tcW w:w="567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Строка ТЧ Состав комиссии</w:t>
            </w: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SpravochnikPostoyannoDeystvuyushchieKomissii_SostavKomissii_item</w:t>
            </w:r>
          </w:p>
        </w:tc>
        <w:tc>
          <w:tcPr>
            <w:tcW w:w="56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tSpravochnikPostoyannoDeystvuyushchieKomissii_SostavKomissii_item</w:t>
            </w:r>
          </w:p>
        </w:tc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ОМ</w:t>
            </w:r>
          </w:p>
        </w:tc>
        <w:tc>
          <w:tcPr>
            <w:tcW w:w="3119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tSpravochnikPostoyannoDeystvuyushchieKomissii_SostavKomissii_item</w:t>
            </w:r>
          </w:p>
        </w:tc>
      </w:tr>
    </w:tbl>
    <w:p>
      <w:pPr>
        <w:rPr>
          <w:rFonts w:ascii="Times New Roman" w:hAnsi="Times New Roman"/>
          <w:sz w:val="20"/>
          <w:szCs w:val="20"/>
        </w:rPr>
      </w:pPr>
    </w:p>
    <w:p>
      <w:pPr>
        <w:pStyle w:val="14"/>
        <w:rPr>
          <w:color w:val="auto"/>
          <w:szCs w:val="28"/>
        </w:rPr>
      </w:pPr>
      <w:bookmarkStart w:id="119" w:name="_Toc119508117"/>
      <w:r>
        <w:rPr>
          <w:color w:val="auto"/>
          <w:szCs w:val="28"/>
        </w:rPr>
        <w:t xml:space="preserve">Таблица 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STYLEREF 1 \s </w:instrText>
      </w:r>
      <w:r>
        <w:rPr>
          <w:color w:val="auto"/>
          <w:szCs w:val="28"/>
        </w:rPr>
        <w:fldChar w:fldCharType="separate"/>
      </w:r>
      <w:r>
        <w:rPr>
          <w:color w:val="auto"/>
          <w:szCs w:val="28"/>
        </w:rPr>
        <w:t>3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>.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SEQ Таблица \* ARABIC \s 1 </w:instrText>
      </w:r>
      <w:r>
        <w:rPr>
          <w:color w:val="auto"/>
          <w:szCs w:val="28"/>
        </w:rPr>
        <w:fldChar w:fldCharType="separate"/>
      </w:r>
      <w:r>
        <w:rPr>
          <w:color w:val="auto"/>
          <w:szCs w:val="28"/>
        </w:rPr>
        <w:t>58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 xml:space="preserve"> - </w:t>
      </w:r>
      <w:r>
        <w:rPr>
          <w:bCs/>
          <w:color w:val="auto"/>
          <w:szCs w:val="28"/>
          <w:lang w:eastAsia="ru-RU"/>
        </w:rPr>
        <w:t>Описание типа tSpravochnikPostoyannoDeystvuyushchieKomissii_SostavKomissii_item</w:t>
      </w:r>
      <w:bookmarkEnd w:id="119"/>
    </w:p>
    <w:tbl>
      <w:tblPr>
        <w:tblStyle w:val="9"/>
        <w:tblW w:w="9923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1"/>
        <w:gridCol w:w="1276"/>
        <w:gridCol w:w="1701"/>
        <w:gridCol w:w="567"/>
        <w:gridCol w:w="1276"/>
        <w:gridCol w:w="850"/>
        <w:gridCol w:w="340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</w:trPr>
        <w:tc>
          <w:tcPr>
            <w:tcW w:w="851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701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6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340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851" w:type="dxa"/>
          </w:tcPr>
          <w:p>
            <w:pPr>
              <w:pStyle w:val="47"/>
              <w:numPr>
                <w:ilvl w:val="0"/>
                <w:numId w:val="41"/>
              </w:numPr>
              <w:spacing w:after="0" w:line="240" w:lineRule="auto"/>
              <w:ind w:left="318" w:hanging="284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Сотрудник</w:t>
            </w: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Sotrudnik</w:t>
            </w:r>
          </w:p>
        </w:tc>
        <w:tc>
          <w:tcPr>
            <w:tcW w:w="56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tSpravochnikSotrudniki</w:t>
            </w:r>
          </w:p>
        </w:tc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402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tSpravochnikSotrudniki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</w:trPr>
        <w:tc>
          <w:tcPr>
            <w:tcW w:w="851" w:type="dxa"/>
          </w:tcPr>
          <w:p>
            <w:pPr>
              <w:pStyle w:val="47"/>
              <w:numPr>
                <w:ilvl w:val="0"/>
                <w:numId w:val="41"/>
              </w:numPr>
              <w:spacing w:after="0" w:line="240" w:lineRule="auto"/>
              <w:ind w:left="176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Председатель</w:t>
            </w: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Predsedatel</w:t>
            </w:r>
          </w:p>
        </w:tc>
        <w:tc>
          <w:tcPr>
            <w:tcW w:w="56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boolean</w:t>
            </w:r>
          </w:p>
        </w:tc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402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Признак председателя комиссии. Проставляется 1 (Да) в случае если член комиссии является председателем, в противном случае проставляется признак 0 (Нет).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851" w:type="dxa"/>
          </w:tcPr>
          <w:p>
            <w:pPr>
              <w:pStyle w:val="47"/>
              <w:numPr>
                <w:ilvl w:val="0"/>
                <w:numId w:val="41"/>
              </w:numPr>
              <w:spacing w:after="0" w:line="240" w:lineRule="auto"/>
              <w:ind w:left="459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Номер рабочей комиссии</w:t>
            </w: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NomerRabocheyKomissii</w:t>
            </w:r>
          </w:p>
        </w:tc>
        <w:tc>
          <w:tcPr>
            <w:tcW w:w="56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N(2)</w:t>
            </w:r>
          </w:p>
        </w:tc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402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номер рабочей комиссии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51" w:type="dxa"/>
          </w:tcPr>
          <w:p>
            <w:pPr>
              <w:pStyle w:val="47"/>
              <w:numPr>
                <w:ilvl w:val="0"/>
                <w:numId w:val="41"/>
              </w:numPr>
              <w:spacing w:after="0" w:line="240" w:lineRule="auto"/>
              <w:ind w:left="459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Уполномоченное председателем лицо</w:t>
            </w: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UpolnomochennoeLitso</w:t>
            </w:r>
          </w:p>
        </w:tc>
        <w:tc>
          <w:tcPr>
            <w:tcW w:w="56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boolean</w:t>
            </w:r>
          </w:p>
        </w:tc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402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Признак уполномоченного председателем лица. Проставляется 1 (Да), в противном случае проставляется признак 0 (Нет).</w:t>
            </w:r>
          </w:p>
        </w:tc>
      </w:tr>
    </w:tbl>
    <w:p>
      <w:pPr>
        <w:rPr>
          <w:rFonts w:ascii="Times New Roman" w:hAnsi="Times New Roman"/>
          <w:sz w:val="20"/>
          <w:szCs w:val="20"/>
        </w:rPr>
      </w:pPr>
    </w:p>
    <w:p>
      <w:pPr>
        <w:pStyle w:val="14"/>
        <w:rPr>
          <w:color w:val="auto"/>
          <w:szCs w:val="28"/>
        </w:rPr>
      </w:pPr>
      <w:bookmarkStart w:id="120" w:name="_Toc119508118"/>
      <w:r>
        <w:rPr>
          <w:color w:val="auto"/>
          <w:szCs w:val="28"/>
        </w:rPr>
        <w:t xml:space="preserve">Таблица 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STYLEREF 1 \s </w:instrText>
      </w:r>
      <w:r>
        <w:rPr>
          <w:color w:val="auto"/>
          <w:szCs w:val="28"/>
        </w:rPr>
        <w:fldChar w:fldCharType="separate"/>
      </w:r>
      <w:r>
        <w:rPr>
          <w:color w:val="auto"/>
          <w:szCs w:val="28"/>
        </w:rPr>
        <w:t>3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>.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SEQ Таблица \* ARABIC \s 1 </w:instrText>
      </w:r>
      <w:r>
        <w:rPr>
          <w:color w:val="auto"/>
          <w:szCs w:val="28"/>
        </w:rPr>
        <w:fldChar w:fldCharType="separate"/>
      </w:r>
      <w:r>
        <w:rPr>
          <w:color w:val="auto"/>
          <w:szCs w:val="28"/>
        </w:rPr>
        <w:t>59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 xml:space="preserve"> - </w:t>
      </w:r>
      <w:r>
        <w:rPr>
          <w:bCs/>
          <w:color w:val="auto"/>
          <w:szCs w:val="28"/>
          <w:lang w:eastAsia="ru-RU"/>
        </w:rPr>
        <w:t>Описание типа tSpravochnikKontragenty</w:t>
      </w:r>
      <w:bookmarkEnd w:id="120"/>
    </w:p>
    <w:tbl>
      <w:tblPr>
        <w:tblStyle w:val="9"/>
        <w:tblW w:w="9923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1"/>
        <w:gridCol w:w="1559"/>
        <w:gridCol w:w="1843"/>
        <w:gridCol w:w="567"/>
        <w:gridCol w:w="1134"/>
        <w:gridCol w:w="850"/>
        <w:gridCol w:w="311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</w:trPr>
        <w:tc>
          <w:tcPr>
            <w:tcW w:w="851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55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843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6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13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311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851" w:type="dxa"/>
          </w:tcPr>
          <w:p>
            <w:pPr>
              <w:pStyle w:val="47"/>
              <w:numPr>
                <w:ilvl w:val="0"/>
                <w:numId w:val="42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Глобальный уникальный идентификатор</w:t>
            </w:r>
          </w:p>
        </w:tc>
        <w:tc>
          <w:tcPr>
            <w:tcW w:w="1843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GUID</w:t>
            </w:r>
          </w:p>
        </w:tc>
        <w:tc>
          <w:tcPr>
            <w:tcW w:w="56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GUID</w:t>
            </w:r>
          </w:p>
        </w:tc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9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глобальный уникальный идентификатор для контрагента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851" w:type="dxa"/>
          </w:tcPr>
          <w:p>
            <w:pPr>
              <w:pStyle w:val="47"/>
              <w:numPr>
                <w:ilvl w:val="0"/>
                <w:numId w:val="42"/>
              </w:numPr>
              <w:spacing w:after="0" w:line="240" w:lineRule="auto"/>
              <w:ind w:left="459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843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Naimenovanie</w:t>
            </w:r>
          </w:p>
        </w:tc>
        <w:tc>
          <w:tcPr>
            <w:tcW w:w="56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Т(1-100)</w:t>
            </w:r>
          </w:p>
        </w:tc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9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Заполняется наименование контрагента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51" w:type="dxa"/>
          </w:tcPr>
          <w:p>
            <w:pPr>
              <w:pStyle w:val="47"/>
              <w:numPr>
                <w:ilvl w:val="0"/>
                <w:numId w:val="42"/>
              </w:numPr>
              <w:spacing w:after="0" w:line="240" w:lineRule="auto"/>
              <w:ind w:left="459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Вид контрагента</w:t>
            </w:r>
          </w:p>
        </w:tc>
        <w:tc>
          <w:tcPr>
            <w:tcW w:w="1843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VidKontragenta</w:t>
            </w:r>
          </w:p>
        </w:tc>
        <w:tc>
          <w:tcPr>
            <w:tcW w:w="56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Т(150)</w:t>
            </w:r>
          </w:p>
        </w:tc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ОК</w:t>
            </w:r>
          </w:p>
        </w:tc>
        <w:tc>
          <w:tcPr>
            <w:tcW w:w="3119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Заполняется вид контрагента. Возможные допустимые значения: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br w:type="textWrapping"/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ЮрЛицо - Юридическое лицо (заполняется для юридического лица)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br w:type="textWrapping"/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ФизЛицо - Физическое лицо (заполняется для физического лица)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851" w:type="dxa"/>
          </w:tcPr>
          <w:p>
            <w:pPr>
              <w:pStyle w:val="47"/>
              <w:numPr>
                <w:ilvl w:val="0"/>
                <w:numId w:val="42"/>
              </w:numPr>
              <w:spacing w:after="0" w:line="240" w:lineRule="auto"/>
              <w:ind w:left="459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ИНН</w:t>
            </w:r>
          </w:p>
        </w:tc>
        <w:tc>
          <w:tcPr>
            <w:tcW w:w="1843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INN</w:t>
            </w:r>
          </w:p>
        </w:tc>
        <w:tc>
          <w:tcPr>
            <w:tcW w:w="56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Т(1-12)</w:t>
            </w:r>
          </w:p>
        </w:tc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3119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Заполняется ИНН контрагента.</w:t>
            </w:r>
          </w:p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Не обязательно для заполнения при значении элемента VidKontragenta «ФизЛицо».</w:t>
            </w:r>
          </w:p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В остальных случаях обязательно к заполнению.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851" w:type="dxa"/>
          </w:tcPr>
          <w:p>
            <w:pPr>
              <w:pStyle w:val="47"/>
              <w:numPr>
                <w:ilvl w:val="0"/>
                <w:numId w:val="42"/>
              </w:numPr>
              <w:spacing w:after="0" w:line="240" w:lineRule="auto"/>
              <w:ind w:left="459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КПП</w:t>
            </w:r>
          </w:p>
        </w:tc>
        <w:tc>
          <w:tcPr>
            <w:tcW w:w="1843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KPP</w:t>
            </w:r>
          </w:p>
        </w:tc>
        <w:tc>
          <w:tcPr>
            <w:tcW w:w="56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Т(0-9)</w:t>
            </w:r>
          </w:p>
        </w:tc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3119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Заполняется КПП контрагента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851" w:type="dxa"/>
          </w:tcPr>
          <w:p>
            <w:pPr>
              <w:pStyle w:val="47"/>
              <w:numPr>
                <w:ilvl w:val="0"/>
                <w:numId w:val="42"/>
              </w:numPr>
              <w:spacing w:after="0" w:line="240" w:lineRule="auto"/>
              <w:ind w:left="459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Тип контрагента</w:t>
            </w:r>
          </w:p>
        </w:tc>
        <w:tc>
          <w:tcPr>
            <w:tcW w:w="1843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TipKontragenta</w:t>
            </w:r>
          </w:p>
        </w:tc>
        <w:tc>
          <w:tcPr>
            <w:tcW w:w="56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13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tSpravochnikTipyKontragentov</w:t>
            </w:r>
          </w:p>
        </w:tc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9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tSpravochnikTipyKontragentov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851" w:type="dxa"/>
          </w:tcPr>
          <w:p>
            <w:pPr>
              <w:pStyle w:val="47"/>
              <w:numPr>
                <w:ilvl w:val="0"/>
                <w:numId w:val="42"/>
              </w:numPr>
              <w:spacing w:after="0" w:line="240" w:lineRule="auto"/>
              <w:ind w:left="459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СНИЛС</w:t>
            </w:r>
          </w:p>
        </w:tc>
        <w:tc>
          <w:tcPr>
            <w:tcW w:w="1843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en-US" w:eastAsia="ru-RU"/>
              </w:rPr>
              <w:t>SNILS</w:t>
            </w:r>
          </w:p>
        </w:tc>
        <w:tc>
          <w:tcPr>
            <w:tcW w:w="56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Т(1-14)</w:t>
            </w:r>
          </w:p>
        </w:tc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3119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СНИЛС физического лица. Обязателен к заполнению при значении VidKontragenta «ФизЛицо»</w:t>
            </w:r>
          </w:p>
        </w:tc>
      </w:tr>
    </w:tbl>
    <w:p>
      <w:pPr>
        <w:rPr>
          <w:rFonts w:ascii="Times New Roman" w:hAnsi="Times New Roman"/>
          <w:sz w:val="20"/>
          <w:szCs w:val="20"/>
        </w:rPr>
      </w:pPr>
    </w:p>
    <w:p>
      <w:pPr>
        <w:pStyle w:val="14"/>
        <w:rPr>
          <w:color w:val="auto"/>
          <w:szCs w:val="28"/>
        </w:rPr>
      </w:pPr>
      <w:bookmarkStart w:id="121" w:name="_Toc119508119"/>
      <w:r>
        <w:rPr>
          <w:color w:val="auto"/>
          <w:szCs w:val="28"/>
        </w:rPr>
        <w:t xml:space="preserve">Таблица 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STYLEREF 1 \s </w:instrText>
      </w:r>
      <w:r>
        <w:rPr>
          <w:color w:val="auto"/>
          <w:szCs w:val="28"/>
        </w:rPr>
        <w:fldChar w:fldCharType="separate"/>
      </w:r>
      <w:r>
        <w:rPr>
          <w:color w:val="auto"/>
          <w:szCs w:val="28"/>
        </w:rPr>
        <w:t>3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>.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SEQ Таблица \* ARABIC \s 1 </w:instrText>
      </w:r>
      <w:r>
        <w:rPr>
          <w:color w:val="auto"/>
          <w:szCs w:val="28"/>
        </w:rPr>
        <w:fldChar w:fldCharType="separate"/>
      </w:r>
      <w:r>
        <w:rPr>
          <w:color w:val="auto"/>
          <w:szCs w:val="28"/>
        </w:rPr>
        <w:t>60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 xml:space="preserve"> - </w:t>
      </w:r>
      <w:r>
        <w:rPr>
          <w:bCs/>
          <w:color w:val="auto"/>
          <w:szCs w:val="28"/>
          <w:lang w:eastAsia="ru-RU"/>
        </w:rPr>
        <w:t>Описание типа tSpravochnikKlassifikatsionnyePriznakiSchetov</w:t>
      </w:r>
      <w:bookmarkEnd w:id="121"/>
    </w:p>
    <w:tbl>
      <w:tblPr>
        <w:tblStyle w:val="9"/>
        <w:tblW w:w="9923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1701"/>
        <w:gridCol w:w="1843"/>
        <w:gridCol w:w="567"/>
        <w:gridCol w:w="1134"/>
        <w:gridCol w:w="850"/>
        <w:gridCol w:w="311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  <w:tblHeader/>
        </w:trPr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701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843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6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13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311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709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Код</w:t>
            </w:r>
          </w:p>
        </w:tc>
        <w:tc>
          <w:tcPr>
            <w:tcW w:w="1843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Kod</w:t>
            </w:r>
          </w:p>
        </w:tc>
        <w:tc>
          <w:tcPr>
            <w:tcW w:w="56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Т(1-17)</w:t>
            </w:r>
          </w:p>
        </w:tc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9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аналитический код по классификационному признаку поступлений и выбытий номера счета Рабочего плана счетов.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709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Глава по БК</w:t>
            </w:r>
          </w:p>
        </w:tc>
        <w:tc>
          <w:tcPr>
            <w:tcW w:w="1843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Glava</w:t>
            </w:r>
          </w:p>
        </w:tc>
        <w:tc>
          <w:tcPr>
            <w:tcW w:w="56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13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tSpravochnikGlavyPoByudzhetnoyKlassifikatsii</w:t>
            </w:r>
          </w:p>
        </w:tc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3119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tSpravochnikGlavyPoByudzhetnoyKlassifikatsii</w:t>
            </w:r>
          </w:p>
        </w:tc>
      </w:tr>
    </w:tbl>
    <w:p>
      <w:pPr>
        <w:rPr>
          <w:rFonts w:ascii="Times New Roman" w:hAnsi="Times New Roman"/>
          <w:sz w:val="20"/>
          <w:szCs w:val="20"/>
        </w:rPr>
      </w:pPr>
    </w:p>
    <w:p>
      <w:pPr>
        <w:pStyle w:val="14"/>
        <w:rPr>
          <w:color w:val="auto"/>
          <w:szCs w:val="28"/>
        </w:rPr>
      </w:pPr>
      <w:bookmarkStart w:id="122" w:name="_Toc119508120"/>
      <w:r>
        <w:rPr>
          <w:color w:val="auto"/>
          <w:szCs w:val="28"/>
        </w:rPr>
        <w:t xml:space="preserve">Таблица 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STYLEREF 1 \s </w:instrText>
      </w:r>
      <w:r>
        <w:rPr>
          <w:color w:val="auto"/>
          <w:szCs w:val="28"/>
        </w:rPr>
        <w:fldChar w:fldCharType="separate"/>
      </w:r>
      <w:r>
        <w:rPr>
          <w:color w:val="auto"/>
          <w:szCs w:val="28"/>
        </w:rPr>
        <w:t>3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>.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SEQ Таблица \* ARABIC \s 1 </w:instrText>
      </w:r>
      <w:r>
        <w:rPr>
          <w:color w:val="auto"/>
          <w:szCs w:val="28"/>
        </w:rPr>
        <w:fldChar w:fldCharType="separate"/>
      </w:r>
      <w:r>
        <w:rPr>
          <w:color w:val="auto"/>
          <w:szCs w:val="28"/>
        </w:rPr>
        <w:t>61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 xml:space="preserve"> - </w:t>
      </w:r>
      <w:r>
        <w:rPr>
          <w:bCs/>
          <w:color w:val="auto"/>
          <w:szCs w:val="28"/>
          <w:lang w:eastAsia="ru-RU"/>
        </w:rPr>
        <w:t>Описание типа tSpravochnikByudzhety</w:t>
      </w:r>
      <w:bookmarkEnd w:id="122"/>
    </w:p>
    <w:tbl>
      <w:tblPr>
        <w:tblStyle w:val="9"/>
        <w:tblW w:w="9923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1701"/>
        <w:gridCol w:w="1843"/>
        <w:gridCol w:w="567"/>
        <w:gridCol w:w="1276"/>
        <w:gridCol w:w="850"/>
        <w:gridCol w:w="311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</w:trPr>
        <w:tc>
          <w:tcPr>
            <w:tcW w:w="56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843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67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276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85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3119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567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01" w:type="dxa"/>
            <w:vAlign w:val="bottom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843" w:type="dxa"/>
            <w:vAlign w:val="bottom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Naimenovanie</w:t>
            </w:r>
          </w:p>
        </w:tc>
        <w:tc>
          <w:tcPr>
            <w:tcW w:w="567" w:type="dxa"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Т(1-150)</w:t>
            </w:r>
          </w:p>
        </w:tc>
        <w:tc>
          <w:tcPr>
            <w:tcW w:w="850" w:type="dxa"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9" w:type="dxa"/>
            <w:vAlign w:val="bottom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наименование.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567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01" w:type="dxa"/>
            <w:vAlign w:val="bottom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Код ОКТМО</w:t>
            </w:r>
          </w:p>
        </w:tc>
        <w:tc>
          <w:tcPr>
            <w:tcW w:w="1843" w:type="dxa"/>
            <w:vAlign w:val="bottom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Kod</w:t>
            </w:r>
          </w:p>
        </w:tc>
        <w:tc>
          <w:tcPr>
            <w:tcW w:w="567" w:type="dxa"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Т(1-11)</w:t>
            </w:r>
          </w:p>
        </w:tc>
        <w:tc>
          <w:tcPr>
            <w:tcW w:w="850" w:type="dxa"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9" w:type="dxa"/>
            <w:vAlign w:val="bottom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код ОКТМО</w:t>
            </w:r>
          </w:p>
        </w:tc>
      </w:tr>
    </w:tbl>
    <w:p>
      <w:pPr>
        <w:rPr>
          <w:rFonts w:ascii="Times New Roman" w:hAnsi="Times New Roman"/>
          <w:sz w:val="20"/>
          <w:szCs w:val="20"/>
        </w:rPr>
      </w:pPr>
    </w:p>
    <w:p>
      <w:pPr>
        <w:pStyle w:val="14"/>
        <w:rPr>
          <w:color w:val="auto"/>
          <w:szCs w:val="28"/>
        </w:rPr>
      </w:pPr>
      <w:bookmarkStart w:id="123" w:name="_Toc119508121"/>
      <w:r>
        <w:rPr>
          <w:color w:val="auto"/>
          <w:szCs w:val="28"/>
        </w:rPr>
        <w:t xml:space="preserve">Таблица 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STYLEREF 1 \s </w:instrText>
      </w:r>
      <w:r>
        <w:rPr>
          <w:color w:val="auto"/>
          <w:szCs w:val="28"/>
        </w:rPr>
        <w:fldChar w:fldCharType="separate"/>
      </w:r>
      <w:r>
        <w:rPr>
          <w:color w:val="auto"/>
          <w:szCs w:val="28"/>
        </w:rPr>
        <w:t>3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>.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SEQ Таблица \* ARABIC \s 1 </w:instrText>
      </w:r>
      <w:r>
        <w:rPr>
          <w:color w:val="auto"/>
          <w:szCs w:val="28"/>
        </w:rPr>
        <w:fldChar w:fldCharType="separate"/>
      </w:r>
      <w:r>
        <w:rPr>
          <w:color w:val="auto"/>
          <w:szCs w:val="28"/>
        </w:rPr>
        <w:t>62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 xml:space="preserve"> - </w:t>
      </w:r>
      <w:r>
        <w:rPr>
          <w:bCs/>
          <w:color w:val="auto"/>
          <w:szCs w:val="28"/>
          <w:lang w:eastAsia="ru-RU"/>
        </w:rPr>
        <w:t>Описание типа tSpravochnikTipyKontragentov</w:t>
      </w:r>
      <w:bookmarkEnd w:id="123"/>
    </w:p>
    <w:tbl>
      <w:tblPr>
        <w:tblStyle w:val="9"/>
        <w:tblW w:w="10036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1701"/>
        <w:gridCol w:w="1843"/>
        <w:gridCol w:w="567"/>
        <w:gridCol w:w="1105"/>
        <w:gridCol w:w="850"/>
        <w:gridCol w:w="32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</w:trPr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701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843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6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105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3261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709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Код подстатьи для типа контрагента </w:t>
            </w:r>
          </w:p>
        </w:tc>
        <w:tc>
          <w:tcPr>
            <w:tcW w:w="1843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Kod</w:t>
            </w:r>
          </w:p>
        </w:tc>
        <w:tc>
          <w:tcPr>
            <w:tcW w:w="567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05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Т(0-1)</w:t>
            </w:r>
          </w:p>
        </w:tc>
        <w:tc>
          <w:tcPr>
            <w:tcW w:w="850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26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Заполняется код подстатьи типа контрагента. </w:t>
            </w:r>
          </w:p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Допустимые значения:</w:t>
            </w:r>
          </w:p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0 - Не определен</w:t>
            </w:r>
          </w:p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1 - Участник бюджетного процесса</w:t>
            </w:r>
          </w:p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2 - Государственное (муниципальное) бюджетное (автономное) учреждение</w:t>
            </w:r>
          </w:p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3 - Финансовая (нефинансовая) организация государственного сектора</w:t>
            </w:r>
          </w:p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4 - Иная нефинансовая организация</w:t>
            </w:r>
          </w:p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5 - Иная финансовая организация</w:t>
            </w:r>
          </w:p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6 - Некоммерческая организация, физическое лицо - производитель товаров, работ, услуг</w:t>
            </w:r>
          </w:p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7 - Физическое лицо</w:t>
            </w:r>
          </w:p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8 - Наднациональная организация или правительство иностранного государства</w:t>
            </w:r>
          </w:p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9 - Нерезидент (за исключением наднациональных организаций и правительств иностранных государств)</w:t>
            </w:r>
          </w:p>
        </w:tc>
      </w:tr>
    </w:tbl>
    <w:p>
      <w:pPr>
        <w:rPr>
          <w:rFonts w:ascii="Times New Roman" w:hAnsi="Times New Roman"/>
          <w:sz w:val="20"/>
          <w:szCs w:val="20"/>
        </w:rPr>
      </w:pPr>
    </w:p>
    <w:p>
      <w:pPr>
        <w:pStyle w:val="14"/>
        <w:rPr>
          <w:color w:val="auto"/>
          <w:szCs w:val="28"/>
        </w:rPr>
      </w:pPr>
      <w:bookmarkStart w:id="124" w:name="_Toc119508122"/>
      <w:r>
        <w:rPr>
          <w:color w:val="auto"/>
          <w:szCs w:val="28"/>
        </w:rPr>
        <w:t xml:space="preserve">Таблица 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STYLEREF 1 \s </w:instrText>
      </w:r>
      <w:r>
        <w:rPr>
          <w:color w:val="auto"/>
          <w:szCs w:val="28"/>
        </w:rPr>
        <w:fldChar w:fldCharType="separate"/>
      </w:r>
      <w:r>
        <w:rPr>
          <w:color w:val="auto"/>
          <w:szCs w:val="28"/>
        </w:rPr>
        <w:t>3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>.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SEQ Таблица \* ARABIC \s 1 </w:instrText>
      </w:r>
      <w:r>
        <w:rPr>
          <w:color w:val="auto"/>
          <w:szCs w:val="28"/>
        </w:rPr>
        <w:fldChar w:fldCharType="separate"/>
      </w:r>
      <w:r>
        <w:rPr>
          <w:color w:val="auto"/>
          <w:szCs w:val="28"/>
        </w:rPr>
        <w:t>63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 xml:space="preserve"> - </w:t>
      </w:r>
      <w:r>
        <w:rPr>
          <w:bCs/>
          <w:color w:val="auto"/>
          <w:szCs w:val="28"/>
          <w:lang w:eastAsia="ru-RU"/>
        </w:rPr>
        <w:t>Описание типа tSpravochnikSotrudniki</w:t>
      </w:r>
      <w:bookmarkEnd w:id="124"/>
    </w:p>
    <w:tbl>
      <w:tblPr>
        <w:tblStyle w:val="9"/>
        <w:tblW w:w="9923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1701"/>
        <w:gridCol w:w="1843"/>
        <w:gridCol w:w="567"/>
        <w:gridCol w:w="1276"/>
        <w:gridCol w:w="850"/>
        <w:gridCol w:w="297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</w:trPr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843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67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276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85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2977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709" w:type="dxa"/>
          </w:tcPr>
          <w:p>
            <w:pPr>
              <w:pStyle w:val="47"/>
              <w:numPr>
                <w:ilvl w:val="0"/>
                <w:numId w:val="43"/>
              </w:numPr>
              <w:spacing w:after="0" w:line="240" w:lineRule="auto"/>
              <w:ind w:hanging="686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Align w:val="bottom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Сотрудник (ФИО)</w:t>
            </w:r>
          </w:p>
        </w:tc>
        <w:tc>
          <w:tcPr>
            <w:tcW w:w="1843" w:type="dxa"/>
            <w:vAlign w:val="bottom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Naimenovanie</w:t>
            </w:r>
          </w:p>
        </w:tc>
        <w:tc>
          <w:tcPr>
            <w:tcW w:w="567" w:type="dxa"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Т(1-100)</w:t>
            </w:r>
          </w:p>
        </w:tc>
        <w:tc>
          <w:tcPr>
            <w:tcW w:w="850" w:type="dxa"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977" w:type="dxa"/>
            <w:vAlign w:val="bottom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Заполняется фамилия, имя, отчество сотрудников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709" w:type="dxa"/>
          </w:tcPr>
          <w:p>
            <w:pPr>
              <w:pStyle w:val="47"/>
              <w:numPr>
                <w:ilvl w:val="0"/>
                <w:numId w:val="43"/>
              </w:numPr>
              <w:spacing w:after="0" w:line="240" w:lineRule="auto"/>
              <w:ind w:left="176" w:hanging="14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Align w:val="bottom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ИНН</w:t>
            </w:r>
          </w:p>
        </w:tc>
        <w:tc>
          <w:tcPr>
            <w:tcW w:w="1843" w:type="dxa"/>
            <w:vAlign w:val="bottom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INN</w:t>
            </w:r>
          </w:p>
        </w:tc>
        <w:tc>
          <w:tcPr>
            <w:tcW w:w="567" w:type="dxa"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Т(1-100)</w:t>
            </w:r>
          </w:p>
        </w:tc>
        <w:tc>
          <w:tcPr>
            <w:tcW w:w="850" w:type="dxa"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2977" w:type="dxa"/>
            <w:vAlign w:val="bottom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Заполняется ИНН сотрудника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709" w:type="dxa"/>
          </w:tcPr>
          <w:p>
            <w:pPr>
              <w:pStyle w:val="47"/>
              <w:numPr>
                <w:ilvl w:val="0"/>
                <w:numId w:val="43"/>
              </w:numPr>
              <w:spacing w:after="0" w:line="240" w:lineRule="auto"/>
              <w:ind w:left="176" w:hanging="14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Align w:val="bottom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СНИЛС</w:t>
            </w:r>
          </w:p>
        </w:tc>
        <w:tc>
          <w:tcPr>
            <w:tcW w:w="1843" w:type="dxa"/>
            <w:vAlign w:val="bottom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SNILS</w:t>
            </w:r>
          </w:p>
        </w:tc>
        <w:tc>
          <w:tcPr>
            <w:tcW w:w="567" w:type="dxa"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Т(1-14)</w:t>
            </w:r>
          </w:p>
        </w:tc>
        <w:tc>
          <w:tcPr>
            <w:tcW w:w="850" w:type="dxa"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O</w:t>
            </w:r>
          </w:p>
        </w:tc>
        <w:tc>
          <w:tcPr>
            <w:tcW w:w="2977" w:type="dxa"/>
            <w:vAlign w:val="bottom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Заполняется СНИЛС сотрудника</w:t>
            </w:r>
          </w:p>
        </w:tc>
      </w:tr>
    </w:tbl>
    <w:p>
      <w:pPr>
        <w:rPr>
          <w:rFonts w:ascii="Times New Roman" w:hAnsi="Times New Roman"/>
          <w:sz w:val="20"/>
          <w:szCs w:val="20"/>
        </w:rPr>
      </w:pPr>
    </w:p>
    <w:p>
      <w:pPr>
        <w:pStyle w:val="14"/>
        <w:rPr>
          <w:color w:val="auto"/>
          <w:szCs w:val="28"/>
        </w:rPr>
      </w:pPr>
      <w:bookmarkStart w:id="125" w:name="_Toc119508123"/>
      <w:r>
        <w:rPr>
          <w:color w:val="auto"/>
          <w:szCs w:val="28"/>
        </w:rPr>
        <w:t xml:space="preserve">Таблица 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STYLEREF 1 \s </w:instrText>
      </w:r>
      <w:r>
        <w:rPr>
          <w:color w:val="auto"/>
          <w:szCs w:val="28"/>
        </w:rPr>
        <w:fldChar w:fldCharType="separate"/>
      </w:r>
      <w:r>
        <w:rPr>
          <w:color w:val="auto"/>
          <w:szCs w:val="28"/>
        </w:rPr>
        <w:t>3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>.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SEQ Таблица \* ARABIC \s 1 </w:instrText>
      </w:r>
      <w:r>
        <w:rPr>
          <w:color w:val="auto"/>
          <w:szCs w:val="28"/>
        </w:rPr>
        <w:fldChar w:fldCharType="separate"/>
      </w:r>
      <w:r>
        <w:rPr>
          <w:color w:val="auto"/>
          <w:szCs w:val="28"/>
        </w:rPr>
        <w:t>64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 xml:space="preserve"> - </w:t>
      </w:r>
      <w:r>
        <w:rPr>
          <w:bCs/>
          <w:color w:val="auto"/>
          <w:szCs w:val="28"/>
          <w:lang w:eastAsia="ru-RU"/>
        </w:rPr>
        <w:t>Описание типа tSpravochnikGlavyPoByudzhetnoyKlassifikatsii</w:t>
      </w:r>
      <w:bookmarkEnd w:id="125"/>
    </w:p>
    <w:tbl>
      <w:tblPr>
        <w:tblStyle w:val="9"/>
        <w:tblW w:w="9923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1701"/>
        <w:gridCol w:w="1843"/>
        <w:gridCol w:w="567"/>
        <w:gridCol w:w="1276"/>
        <w:gridCol w:w="850"/>
        <w:gridCol w:w="297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</w:trPr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701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843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6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297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709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Код</w:t>
            </w:r>
          </w:p>
        </w:tc>
        <w:tc>
          <w:tcPr>
            <w:tcW w:w="1843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Kod</w:t>
            </w:r>
          </w:p>
        </w:tc>
        <w:tc>
          <w:tcPr>
            <w:tcW w:w="56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Т(1-3)</w:t>
            </w:r>
          </w:p>
        </w:tc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977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код главы по БК</w:t>
            </w:r>
          </w:p>
        </w:tc>
      </w:tr>
    </w:tbl>
    <w:p>
      <w:pPr>
        <w:pStyle w:val="14"/>
        <w:rPr>
          <w:color w:val="auto"/>
          <w:szCs w:val="28"/>
        </w:rPr>
      </w:pPr>
      <w:bookmarkStart w:id="126" w:name="_Toc119508124"/>
      <w:r>
        <w:rPr>
          <w:color w:val="auto"/>
          <w:szCs w:val="28"/>
        </w:rPr>
        <w:t xml:space="preserve">Таблица 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STYLEREF 1 \s </w:instrText>
      </w:r>
      <w:r>
        <w:rPr>
          <w:color w:val="auto"/>
          <w:szCs w:val="28"/>
        </w:rPr>
        <w:fldChar w:fldCharType="separate"/>
      </w:r>
      <w:r>
        <w:rPr>
          <w:color w:val="auto"/>
          <w:szCs w:val="28"/>
        </w:rPr>
        <w:t>3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>.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SEQ Таблица \* ARABIC \s 1 </w:instrText>
      </w:r>
      <w:r>
        <w:rPr>
          <w:color w:val="auto"/>
          <w:szCs w:val="28"/>
        </w:rPr>
        <w:fldChar w:fldCharType="separate"/>
      </w:r>
      <w:r>
        <w:rPr>
          <w:color w:val="auto"/>
          <w:szCs w:val="28"/>
        </w:rPr>
        <w:t>65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 xml:space="preserve"> - </w:t>
      </w:r>
      <w:r>
        <w:rPr>
          <w:bCs/>
          <w:color w:val="auto"/>
          <w:szCs w:val="28"/>
          <w:lang w:eastAsia="ru-RU"/>
        </w:rPr>
        <w:t>Описание типа tSpravochnikDogovory</w:t>
      </w:r>
      <w:bookmarkEnd w:id="126"/>
    </w:p>
    <w:tbl>
      <w:tblPr>
        <w:tblStyle w:val="9"/>
        <w:tblW w:w="9923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1701"/>
        <w:gridCol w:w="1843"/>
        <w:gridCol w:w="567"/>
        <w:gridCol w:w="1276"/>
        <w:gridCol w:w="850"/>
        <w:gridCol w:w="297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</w:trPr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701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843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6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297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709" w:type="dxa"/>
          </w:tcPr>
          <w:p>
            <w:pPr>
              <w:pStyle w:val="47"/>
              <w:numPr>
                <w:ilvl w:val="0"/>
                <w:numId w:val="44"/>
              </w:numPr>
              <w:spacing w:after="0" w:line="240" w:lineRule="auto"/>
              <w:ind w:hanging="61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Дата договора</w:t>
            </w:r>
          </w:p>
        </w:tc>
        <w:tc>
          <w:tcPr>
            <w:tcW w:w="1843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DataDogovora</w:t>
            </w:r>
          </w:p>
        </w:tc>
        <w:tc>
          <w:tcPr>
            <w:tcW w:w="56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Date</w:t>
            </w:r>
          </w:p>
        </w:tc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977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дата заключения договора (контракта), возникновения иных обязательств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709" w:type="dxa"/>
          </w:tcPr>
          <w:p>
            <w:pPr>
              <w:pStyle w:val="47"/>
              <w:numPr>
                <w:ilvl w:val="0"/>
                <w:numId w:val="44"/>
              </w:numPr>
              <w:spacing w:after="0" w:line="240" w:lineRule="auto"/>
              <w:ind w:left="176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Контрагент</w:t>
            </w:r>
          </w:p>
        </w:tc>
        <w:tc>
          <w:tcPr>
            <w:tcW w:w="1843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Kontragent</w:t>
            </w:r>
          </w:p>
        </w:tc>
        <w:tc>
          <w:tcPr>
            <w:tcW w:w="56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tSpravochnikKontragenty</w:t>
            </w:r>
          </w:p>
        </w:tc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977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tSpravochnikKontragenty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709" w:type="dxa"/>
          </w:tcPr>
          <w:p>
            <w:pPr>
              <w:pStyle w:val="47"/>
              <w:numPr>
                <w:ilvl w:val="0"/>
                <w:numId w:val="44"/>
              </w:numPr>
              <w:spacing w:after="0" w:line="240" w:lineRule="auto"/>
              <w:ind w:left="176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Номер договора</w:t>
            </w:r>
          </w:p>
        </w:tc>
        <w:tc>
          <w:tcPr>
            <w:tcW w:w="1843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NomerDogovora</w:t>
            </w:r>
          </w:p>
        </w:tc>
        <w:tc>
          <w:tcPr>
            <w:tcW w:w="56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Т(1-100)</w:t>
            </w:r>
          </w:p>
        </w:tc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977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номер договора (контракта)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709" w:type="dxa"/>
          </w:tcPr>
          <w:p>
            <w:pPr>
              <w:pStyle w:val="47"/>
              <w:numPr>
                <w:ilvl w:val="0"/>
                <w:numId w:val="44"/>
              </w:numPr>
              <w:spacing w:after="0" w:line="240" w:lineRule="auto"/>
              <w:ind w:left="176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Уникальный идентификатор начисления</w:t>
            </w:r>
          </w:p>
        </w:tc>
        <w:tc>
          <w:tcPr>
            <w:tcW w:w="1843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en-US" w:eastAsia="ru-RU"/>
              </w:rPr>
              <w:t>UIN</w:t>
            </w:r>
          </w:p>
        </w:tc>
        <w:tc>
          <w:tcPr>
            <w:tcW w:w="56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Т(0-25)</w:t>
            </w:r>
          </w:p>
        </w:tc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2977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Указывается уникальный идентификатор начисления. </w:t>
            </w:r>
          </w:p>
        </w:tc>
      </w:tr>
    </w:tbl>
    <w:p>
      <w:pPr>
        <w:pStyle w:val="14"/>
        <w:rPr>
          <w:color w:val="auto"/>
          <w:szCs w:val="28"/>
        </w:rPr>
      </w:pPr>
      <w:bookmarkStart w:id="127" w:name="_Toc119508125"/>
      <w:r>
        <w:rPr>
          <w:color w:val="auto"/>
          <w:szCs w:val="28"/>
        </w:rPr>
        <w:t xml:space="preserve">Таблица 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STYLEREF 1 \s </w:instrText>
      </w:r>
      <w:r>
        <w:rPr>
          <w:color w:val="auto"/>
          <w:szCs w:val="28"/>
        </w:rPr>
        <w:fldChar w:fldCharType="separate"/>
      </w:r>
      <w:r>
        <w:rPr>
          <w:color w:val="auto"/>
          <w:szCs w:val="28"/>
        </w:rPr>
        <w:t>3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>.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SEQ Таблица \* ARABIC \s 1 </w:instrText>
      </w:r>
      <w:r>
        <w:rPr>
          <w:color w:val="auto"/>
          <w:szCs w:val="28"/>
        </w:rPr>
        <w:fldChar w:fldCharType="separate"/>
      </w:r>
      <w:r>
        <w:rPr>
          <w:color w:val="auto"/>
          <w:szCs w:val="28"/>
        </w:rPr>
        <w:t>66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 xml:space="preserve"> - </w:t>
      </w:r>
      <w:r>
        <w:rPr>
          <w:bCs/>
          <w:color w:val="auto"/>
          <w:szCs w:val="28"/>
          <w:lang w:eastAsia="ru-RU"/>
        </w:rPr>
        <w:t>Описание типа tDokumentOsnovanie</w:t>
      </w:r>
      <w:bookmarkEnd w:id="127"/>
    </w:p>
    <w:tbl>
      <w:tblPr>
        <w:tblStyle w:val="9"/>
        <w:tblW w:w="9923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1701"/>
        <w:gridCol w:w="1843"/>
        <w:gridCol w:w="567"/>
        <w:gridCol w:w="1276"/>
        <w:gridCol w:w="850"/>
        <w:gridCol w:w="297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</w:trPr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843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67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276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85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2977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709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01" w:type="dxa"/>
            <w:vAlign w:val="bottom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1843" w:type="dxa"/>
            <w:vAlign w:val="bottom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Data</w:t>
            </w:r>
          </w:p>
        </w:tc>
        <w:tc>
          <w:tcPr>
            <w:tcW w:w="567" w:type="dxa"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DateTime</w:t>
            </w:r>
          </w:p>
        </w:tc>
        <w:tc>
          <w:tcPr>
            <w:tcW w:w="850" w:type="dxa"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977" w:type="dxa"/>
            <w:vAlign w:val="bottom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Дата документа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709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01" w:type="dxa"/>
            <w:vAlign w:val="bottom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Номер</w:t>
            </w:r>
          </w:p>
        </w:tc>
        <w:tc>
          <w:tcPr>
            <w:tcW w:w="1843" w:type="dxa"/>
            <w:vAlign w:val="bottom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Nomer</w:t>
            </w:r>
          </w:p>
        </w:tc>
        <w:tc>
          <w:tcPr>
            <w:tcW w:w="567" w:type="dxa"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Т(1-11)</w:t>
            </w:r>
          </w:p>
        </w:tc>
        <w:tc>
          <w:tcPr>
            <w:tcW w:w="850" w:type="dxa"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977" w:type="dxa"/>
            <w:vAlign w:val="bottom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Номер документа</w:t>
            </w:r>
          </w:p>
        </w:tc>
      </w:tr>
    </w:tbl>
    <w:p>
      <w:pPr>
        <w:pStyle w:val="14"/>
        <w:rPr>
          <w:color w:val="auto"/>
          <w:szCs w:val="28"/>
        </w:rPr>
      </w:pPr>
    </w:p>
    <w:p>
      <w:pPr>
        <w:pStyle w:val="14"/>
        <w:rPr>
          <w:color w:val="auto"/>
          <w:szCs w:val="28"/>
        </w:rPr>
      </w:pPr>
      <w:bookmarkStart w:id="128" w:name="_Toc119508126"/>
      <w:r>
        <w:rPr>
          <w:color w:val="auto"/>
          <w:szCs w:val="28"/>
        </w:rPr>
        <w:t xml:space="preserve">Таблица 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STYLEREF 1 \s </w:instrText>
      </w:r>
      <w:r>
        <w:rPr>
          <w:color w:val="auto"/>
          <w:szCs w:val="28"/>
        </w:rPr>
        <w:fldChar w:fldCharType="separate"/>
      </w:r>
      <w:r>
        <w:rPr>
          <w:color w:val="auto"/>
          <w:szCs w:val="28"/>
        </w:rPr>
        <w:t>3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>.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SEQ Таблица \* ARABIC \s 1 </w:instrText>
      </w:r>
      <w:r>
        <w:rPr>
          <w:color w:val="auto"/>
          <w:szCs w:val="28"/>
        </w:rPr>
        <w:fldChar w:fldCharType="separate"/>
      </w:r>
      <w:r>
        <w:rPr>
          <w:color w:val="auto"/>
          <w:szCs w:val="28"/>
        </w:rPr>
        <w:t>67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 xml:space="preserve"> - </w:t>
      </w:r>
      <w:r>
        <w:rPr>
          <w:bCs/>
          <w:color w:val="auto"/>
          <w:szCs w:val="28"/>
          <w:lang w:eastAsia="ru-RU"/>
        </w:rPr>
        <w:t>Описание типа tPlanSchetovEPSBU</w:t>
      </w:r>
      <w:bookmarkEnd w:id="128"/>
    </w:p>
    <w:tbl>
      <w:tblPr>
        <w:tblStyle w:val="9"/>
        <w:tblW w:w="9923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1701"/>
        <w:gridCol w:w="1843"/>
        <w:gridCol w:w="567"/>
        <w:gridCol w:w="1276"/>
        <w:gridCol w:w="850"/>
        <w:gridCol w:w="297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</w:trPr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701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843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6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297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709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Код</w:t>
            </w:r>
          </w:p>
        </w:tc>
        <w:tc>
          <w:tcPr>
            <w:tcW w:w="1843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Kod</w:t>
            </w:r>
          </w:p>
        </w:tc>
        <w:tc>
          <w:tcPr>
            <w:tcW w:w="56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Т(1-6)</w:t>
            </w:r>
          </w:p>
        </w:tc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977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код синтетического и  аналитического  счета Плана счетов бухгалтерского (бюджетного) учета.</w:t>
            </w:r>
          </w:p>
        </w:tc>
      </w:tr>
    </w:tbl>
    <w:p>
      <w:pPr>
        <w:rPr>
          <w:rFonts w:ascii="Times New Roman" w:hAnsi="Times New Roman"/>
          <w:sz w:val="20"/>
          <w:szCs w:val="20"/>
        </w:rPr>
      </w:pPr>
    </w:p>
    <w:p>
      <w:pPr>
        <w:pStyle w:val="14"/>
        <w:rPr>
          <w:color w:val="auto"/>
          <w:szCs w:val="28"/>
        </w:rPr>
      </w:pPr>
      <w:bookmarkStart w:id="129" w:name="_Toc119508127"/>
      <w:r>
        <w:rPr>
          <w:color w:val="auto"/>
          <w:szCs w:val="28"/>
        </w:rPr>
        <w:t xml:space="preserve">Таблица 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STYLEREF 1 \s </w:instrText>
      </w:r>
      <w:r>
        <w:rPr>
          <w:color w:val="auto"/>
          <w:szCs w:val="28"/>
        </w:rPr>
        <w:fldChar w:fldCharType="separate"/>
      </w:r>
      <w:r>
        <w:rPr>
          <w:color w:val="auto"/>
          <w:szCs w:val="28"/>
        </w:rPr>
        <w:t>3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>.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SEQ Таблица \* ARABIC \s 1 </w:instrText>
      </w:r>
      <w:r>
        <w:rPr>
          <w:color w:val="auto"/>
          <w:szCs w:val="28"/>
        </w:rPr>
        <w:fldChar w:fldCharType="separate"/>
      </w:r>
      <w:r>
        <w:rPr>
          <w:color w:val="auto"/>
          <w:szCs w:val="28"/>
        </w:rPr>
        <w:t>68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 xml:space="preserve"> - </w:t>
      </w:r>
      <w:r>
        <w:rPr>
          <w:bCs/>
          <w:color w:val="auto"/>
          <w:szCs w:val="28"/>
          <w:lang w:eastAsia="ru-RU"/>
        </w:rPr>
        <w:t>Описание типа tSpravochnikKOSGU</w:t>
      </w:r>
      <w:bookmarkEnd w:id="129"/>
    </w:p>
    <w:tbl>
      <w:tblPr>
        <w:tblStyle w:val="9"/>
        <w:tblW w:w="9923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1701"/>
        <w:gridCol w:w="1843"/>
        <w:gridCol w:w="567"/>
        <w:gridCol w:w="1276"/>
        <w:gridCol w:w="850"/>
        <w:gridCol w:w="297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</w:trPr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843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67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276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85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2977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709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01" w:type="dxa"/>
            <w:vAlign w:val="bottom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Код</w:t>
            </w:r>
          </w:p>
        </w:tc>
        <w:tc>
          <w:tcPr>
            <w:tcW w:w="1843" w:type="dxa"/>
            <w:vAlign w:val="bottom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Kod</w:t>
            </w:r>
          </w:p>
        </w:tc>
        <w:tc>
          <w:tcPr>
            <w:tcW w:w="567" w:type="dxa"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Т(1-3)</w:t>
            </w:r>
          </w:p>
        </w:tc>
        <w:tc>
          <w:tcPr>
            <w:tcW w:w="850" w:type="dxa"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977" w:type="dxa"/>
            <w:vAlign w:val="bottom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КОСГУ</w:t>
            </w:r>
          </w:p>
        </w:tc>
      </w:tr>
    </w:tbl>
    <w:p>
      <w:pPr>
        <w:pStyle w:val="14"/>
        <w:rPr>
          <w:color w:val="auto"/>
          <w:szCs w:val="28"/>
        </w:rPr>
      </w:pPr>
      <w:bookmarkStart w:id="130" w:name="_Toc119508128"/>
      <w:r>
        <w:rPr>
          <w:color w:val="auto"/>
          <w:szCs w:val="28"/>
        </w:rPr>
        <w:t xml:space="preserve">Таблица 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STYLEREF 1 \s </w:instrText>
      </w:r>
      <w:r>
        <w:rPr>
          <w:color w:val="auto"/>
          <w:szCs w:val="28"/>
        </w:rPr>
        <w:fldChar w:fldCharType="separate"/>
      </w:r>
      <w:r>
        <w:rPr>
          <w:color w:val="auto"/>
          <w:szCs w:val="28"/>
        </w:rPr>
        <w:t>3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>.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SEQ Таблица \* ARABIC \s 1 </w:instrText>
      </w:r>
      <w:r>
        <w:rPr>
          <w:color w:val="auto"/>
          <w:szCs w:val="28"/>
        </w:rPr>
        <w:fldChar w:fldCharType="separate"/>
      </w:r>
      <w:r>
        <w:rPr>
          <w:color w:val="auto"/>
          <w:szCs w:val="28"/>
        </w:rPr>
        <w:t>69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 xml:space="preserve"> - </w:t>
      </w:r>
      <w:r>
        <w:rPr>
          <w:bCs/>
          <w:color w:val="auto"/>
          <w:szCs w:val="28"/>
          <w:lang w:eastAsia="ru-RU"/>
        </w:rPr>
        <w:t>Описание типа tSpravochnikValyuty</w:t>
      </w:r>
      <w:bookmarkEnd w:id="130"/>
    </w:p>
    <w:tbl>
      <w:tblPr>
        <w:tblStyle w:val="9"/>
        <w:tblW w:w="9923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1701"/>
        <w:gridCol w:w="1843"/>
        <w:gridCol w:w="567"/>
        <w:gridCol w:w="1276"/>
        <w:gridCol w:w="850"/>
        <w:gridCol w:w="297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</w:trPr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701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843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6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297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709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Символьный код</w:t>
            </w:r>
          </w:p>
        </w:tc>
        <w:tc>
          <w:tcPr>
            <w:tcW w:w="1843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Naimenovanie</w:t>
            </w:r>
          </w:p>
        </w:tc>
        <w:tc>
          <w:tcPr>
            <w:tcW w:w="56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Т(1-10)</w:t>
            </w:r>
          </w:p>
        </w:tc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977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актуальный буквенный код валюты по ОКВ.</w:t>
            </w:r>
          </w:p>
        </w:tc>
      </w:tr>
    </w:tbl>
    <w:p>
      <w:pPr>
        <w:rPr>
          <w:rFonts w:ascii="Times New Roman" w:hAnsi="Times New Roman"/>
          <w:sz w:val="20"/>
          <w:szCs w:val="20"/>
        </w:rPr>
      </w:pPr>
    </w:p>
    <w:p>
      <w:pPr>
        <w:pStyle w:val="14"/>
        <w:rPr>
          <w:color w:val="auto"/>
          <w:szCs w:val="28"/>
        </w:rPr>
      </w:pPr>
      <w:bookmarkStart w:id="131" w:name="_Toc119508129"/>
      <w:r>
        <w:rPr>
          <w:color w:val="auto"/>
          <w:szCs w:val="28"/>
        </w:rPr>
        <w:t xml:space="preserve">Таблица 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STYLEREF 1 \s </w:instrText>
      </w:r>
      <w:r>
        <w:rPr>
          <w:color w:val="auto"/>
          <w:szCs w:val="28"/>
        </w:rPr>
        <w:fldChar w:fldCharType="separate"/>
      </w:r>
      <w:r>
        <w:rPr>
          <w:color w:val="auto"/>
          <w:szCs w:val="28"/>
        </w:rPr>
        <w:t>3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>.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SEQ Таблица \* ARABIC \s 1 </w:instrText>
      </w:r>
      <w:r>
        <w:rPr>
          <w:color w:val="auto"/>
          <w:szCs w:val="28"/>
        </w:rPr>
        <w:fldChar w:fldCharType="separate"/>
      </w:r>
      <w:r>
        <w:rPr>
          <w:color w:val="auto"/>
          <w:szCs w:val="28"/>
        </w:rPr>
        <w:t>70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 xml:space="preserve"> - Описание типа tSpravochnikMeryPoVzyskaniyuZadolzhennosti</w:t>
      </w:r>
      <w:bookmarkEnd w:id="131"/>
    </w:p>
    <w:tbl>
      <w:tblPr>
        <w:tblStyle w:val="9"/>
        <w:tblW w:w="981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30" w:type="dxa"/>
          <w:bottom w:w="0" w:type="dxa"/>
          <w:right w:w="0" w:type="dxa"/>
        </w:tblCellMar>
      </w:tblPr>
      <w:tblGrid>
        <w:gridCol w:w="456"/>
        <w:gridCol w:w="1417"/>
        <w:gridCol w:w="1985"/>
        <w:gridCol w:w="567"/>
        <w:gridCol w:w="1220"/>
        <w:gridCol w:w="1048"/>
        <w:gridCol w:w="31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0" w:type="dxa"/>
          </w:tblCellMar>
        </w:tblPrEx>
        <w:trPr>
          <w:trHeight w:val="945" w:hRule="atLeast"/>
        </w:trPr>
        <w:tc>
          <w:tcPr>
            <w:tcW w:w="45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41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985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6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22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1048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3118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456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17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985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Naimenovanie</w:t>
            </w:r>
          </w:p>
        </w:tc>
        <w:tc>
          <w:tcPr>
            <w:tcW w:w="56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2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Т(1-150)</w:t>
            </w:r>
          </w:p>
        </w:tc>
        <w:tc>
          <w:tcPr>
            <w:tcW w:w="1048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8" w:type="dxa"/>
          </w:tcPr>
          <w:p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Указываются принятые меры по обеспечению взыскания задолженности в соответствии с БК РФ и Законом 229-ФЗ ""Об исполнительном производстве".</w:t>
            </w:r>
          </w:p>
        </w:tc>
      </w:tr>
    </w:tbl>
    <w:p>
      <w:pPr>
        <w:pStyle w:val="14"/>
        <w:rPr>
          <w:color w:val="auto"/>
        </w:rPr>
      </w:pPr>
    </w:p>
    <w:p>
      <w:pPr>
        <w:pStyle w:val="14"/>
        <w:rPr>
          <w:color w:val="auto"/>
          <w:szCs w:val="28"/>
        </w:rPr>
      </w:pPr>
      <w:bookmarkStart w:id="132" w:name="_Toc119508130"/>
      <w:r>
        <w:rPr>
          <w:color w:val="auto"/>
          <w:szCs w:val="28"/>
        </w:rPr>
        <w:t xml:space="preserve">Таблица 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STYLEREF 1 \s </w:instrText>
      </w:r>
      <w:r>
        <w:rPr>
          <w:color w:val="auto"/>
          <w:szCs w:val="28"/>
        </w:rPr>
        <w:fldChar w:fldCharType="separate"/>
      </w:r>
      <w:r>
        <w:rPr>
          <w:color w:val="auto"/>
          <w:szCs w:val="28"/>
        </w:rPr>
        <w:t>3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>.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SEQ Таблица \* ARABIC \s 1 </w:instrText>
      </w:r>
      <w:r>
        <w:rPr>
          <w:color w:val="auto"/>
          <w:szCs w:val="28"/>
        </w:rPr>
        <w:fldChar w:fldCharType="separate"/>
      </w:r>
      <w:r>
        <w:rPr>
          <w:color w:val="auto"/>
          <w:szCs w:val="28"/>
        </w:rPr>
        <w:t>71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 xml:space="preserve"> - Описание типа tSpravochnikSluchaiSpisaniyaVosstanovleniyaZadolzhennostiPoDokhodam</w:t>
      </w:r>
      <w:bookmarkEnd w:id="132"/>
    </w:p>
    <w:tbl>
      <w:tblPr>
        <w:tblStyle w:val="9"/>
        <w:tblW w:w="9825" w:type="dxa"/>
        <w:tblInd w:w="-1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30" w:type="dxa"/>
          <w:bottom w:w="0" w:type="dxa"/>
          <w:right w:w="0" w:type="dxa"/>
        </w:tblCellMar>
      </w:tblPr>
      <w:tblGrid>
        <w:gridCol w:w="561"/>
        <w:gridCol w:w="1751"/>
        <w:gridCol w:w="1812"/>
        <w:gridCol w:w="456"/>
        <w:gridCol w:w="939"/>
        <w:gridCol w:w="904"/>
        <w:gridCol w:w="340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0" w:type="dxa"/>
          </w:tblCellMar>
        </w:tblPrEx>
        <w:trPr>
          <w:trHeight w:val="945" w:hRule="atLeast"/>
        </w:trPr>
        <w:tc>
          <w:tcPr>
            <w:tcW w:w="561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751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81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45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93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90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340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56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5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812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Naimenovanie</w:t>
            </w:r>
          </w:p>
        </w:tc>
        <w:tc>
          <w:tcPr>
            <w:tcW w:w="45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93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Т(1-150)</w:t>
            </w:r>
          </w:p>
        </w:tc>
        <w:tc>
          <w:tcPr>
            <w:tcW w:w="90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3402" w:type="dxa"/>
          </w:tcPr>
          <w:p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основание признания (восстановления) сомнительной задолженности или основание признания безнадежной к взысканию задолженности в соответствии с БК РФ и Законом 229-ФЗ ""Об исполнительном производстве".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0" w:type="dxa"/>
          </w:tblCellMar>
        </w:tblPrEx>
        <w:trPr>
          <w:trHeight w:val="2655" w:hRule="atLeast"/>
        </w:trPr>
        <w:tc>
          <w:tcPr>
            <w:tcW w:w="56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5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Вид операции</w:t>
            </w:r>
          </w:p>
        </w:tc>
        <w:tc>
          <w:tcPr>
            <w:tcW w:w="1812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VidOperatsii</w:t>
            </w:r>
          </w:p>
        </w:tc>
        <w:tc>
          <w:tcPr>
            <w:tcW w:w="45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93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Т(150)</w:t>
            </w:r>
          </w:p>
        </w:tc>
        <w:tc>
          <w:tcPr>
            <w:tcW w:w="90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НК</w:t>
            </w:r>
          </w:p>
        </w:tc>
        <w:tc>
          <w:tcPr>
            <w:tcW w:w="3402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Допустимые значения: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br w:type="textWrapping"/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СписаниеСомнительнойЗадолженности - Списание сомнительной задолженности (205.00, 207.00, 209.00, 210.05)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br w:type="textWrapping"/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ВосстановлениеСомнительнойЗадолженности - Восстановление сомнительной задолженности (04)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br w:type="textWrapping"/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СписаниеБезнадежнойКВзысканиюЗадолженности - Списание безнадежной к взысканию задолженности (205.00, 207.00, 209.00, 210.05, 04)</w:t>
            </w:r>
          </w:p>
        </w:tc>
      </w:tr>
    </w:tbl>
    <w:p>
      <w:pPr>
        <w:pStyle w:val="14"/>
        <w:rPr>
          <w:color w:val="auto"/>
        </w:rPr>
      </w:pPr>
    </w:p>
    <w:p>
      <w:pPr>
        <w:pStyle w:val="14"/>
        <w:rPr>
          <w:color w:val="auto"/>
        </w:rPr>
      </w:pPr>
      <w:bookmarkStart w:id="133" w:name="_Toc119508131"/>
      <w:r>
        <w:rPr>
          <w:color w:val="auto"/>
        </w:rPr>
        <w:t xml:space="preserve">Таблица </w:t>
      </w:r>
      <w:r>
        <w:rPr>
          <w:color w:val="auto"/>
        </w:rPr>
        <w:fldChar w:fldCharType="begin"/>
      </w:r>
      <w:r>
        <w:rPr>
          <w:color w:val="auto"/>
        </w:rPr>
        <w:instrText xml:space="preserve"> STYLEREF 1 \s </w:instrText>
      </w:r>
      <w:r>
        <w:rPr>
          <w:color w:val="auto"/>
        </w:rPr>
        <w:fldChar w:fldCharType="separate"/>
      </w:r>
      <w:r>
        <w:rPr>
          <w:color w:val="auto"/>
        </w:rPr>
        <w:t>3</w:t>
      </w:r>
      <w:r>
        <w:rPr>
          <w:color w:val="auto"/>
        </w:rPr>
        <w:fldChar w:fldCharType="end"/>
      </w:r>
      <w:r>
        <w:rPr>
          <w:color w:val="auto"/>
        </w:rPr>
        <w:t>.</w:t>
      </w:r>
      <w:r>
        <w:rPr>
          <w:color w:val="auto"/>
        </w:rPr>
        <w:fldChar w:fldCharType="begin"/>
      </w:r>
      <w:r>
        <w:rPr>
          <w:color w:val="auto"/>
        </w:rPr>
        <w:instrText xml:space="preserve"> SEQ Таблица \* ARABIC \s 1 </w:instrText>
      </w:r>
      <w:r>
        <w:rPr>
          <w:color w:val="auto"/>
        </w:rPr>
        <w:fldChar w:fldCharType="separate"/>
      </w:r>
      <w:r>
        <w:rPr>
          <w:color w:val="auto"/>
        </w:rPr>
        <w:t>72</w:t>
      </w:r>
      <w:r>
        <w:rPr>
          <w:color w:val="auto"/>
        </w:rPr>
        <w:fldChar w:fldCharType="end"/>
      </w:r>
      <w:r>
        <w:rPr>
          <w:color w:val="auto"/>
        </w:rPr>
        <w:t xml:space="preserve"> - Описание типа tSpravochnikPodrazdeleniya</w:t>
      </w:r>
      <w:bookmarkEnd w:id="133"/>
    </w:p>
    <w:tbl>
      <w:tblPr>
        <w:tblStyle w:val="9"/>
        <w:tblW w:w="9923" w:type="dxa"/>
        <w:tblInd w:w="-11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30" w:type="dxa"/>
          <w:bottom w:w="0" w:type="dxa"/>
          <w:right w:w="0" w:type="dxa"/>
        </w:tblCellMar>
      </w:tblPr>
      <w:tblGrid>
        <w:gridCol w:w="426"/>
        <w:gridCol w:w="1590"/>
        <w:gridCol w:w="1741"/>
        <w:gridCol w:w="493"/>
        <w:gridCol w:w="974"/>
        <w:gridCol w:w="1155"/>
        <w:gridCol w:w="354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0" w:type="dxa"/>
          </w:tblCellMar>
        </w:tblPrEx>
        <w:trPr>
          <w:trHeight w:val="945" w:hRule="atLeast"/>
        </w:trPr>
        <w:tc>
          <w:tcPr>
            <w:tcW w:w="42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Cs/>
                <w:sz w:val="20"/>
                <w:szCs w:val="20"/>
              </w:rPr>
              <w:t>№ п/п</w:t>
            </w:r>
          </w:p>
        </w:tc>
        <w:tc>
          <w:tcPr>
            <w:tcW w:w="159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Cs/>
                <w:sz w:val="20"/>
                <w:szCs w:val="20"/>
              </w:rPr>
              <w:t>Наименование элемента</w:t>
            </w:r>
          </w:p>
        </w:tc>
        <w:tc>
          <w:tcPr>
            <w:tcW w:w="1741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Cs/>
                <w:sz w:val="20"/>
                <w:szCs w:val="20"/>
              </w:rPr>
              <w:t>Сокращенное наименование (код) элемента</w:t>
            </w:r>
          </w:p>
        </w:tc>
        <w:tc>
          <w:tcPr>
            <w:tcW w:w="493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Cs/>
                <w:sz w:val="20"/>
                <w:szCs w:val="20"/>
              </w:rPr>
              <w:t>Тип</w:t>
            </w:r>
          </w:p>
        </w:tc>
        <w:tc>
          <w:tcPr>
            <w:tcW w:w="97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Cs/>
                <w:sz w:val="20"/>
                <w:szCs w:val="20"/>
              </w:rPr>
              <w:t>Формат элемента</w:t>
            </w:r>
          </w:p>
        </w:tc>
        <w:tc>
          <w:tcPr>
            <w:tcW w:w="1155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Cs/>
                <w:sz w:val="20"/>
                <w:szCs w:val="20"/>
              </w:rPr>
              <w:t>Обязательность</w:t>
            </w:r>
          </w:p>
        </w:tc>
        <w:tc>
          <w:tcPr>
            <w:tcW w:w="354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Cs/>
                <w:sz w:val="20"/>
                <w:szCs w:val="20"/>
              </w:rPr>
              <w:t>Дополнительная информация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426" w:type="dxa"/>
          </w:tcPr>
          <w:p>
            <w:pPr>
              <w:pStyle w:val="47"/>
              <w:numPr>
                <w:ilvl w:val="0"/>
                <w:numId w:val="45"/>
              </w:numPr>
              <w:spacing w:after="0" w:line="240" w:lineRule="auto"/>
              <w:ind w:right="33" w:hanging="720"/>
              <w:rPr>
                <w:rFonts w:ascii="Times New Roman" w:hAnsi="Times New Roman"/>
                <w:iCs/>
                <w:sz w:val="20"/>
                <w:szCs w:val="20"/>
              </w:rPr>
            </w:pPr>
          </w:p>
        </w:tc>
        <w:tc>
          <w:tcPr>
            <w:tcW w:w="1590" w:type="dxa"/>
          </w:tcPr>
          <w:p>
            <w:pPr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Глобальный уникальный идентификатор</w:t>
            </w:r>
          </w:p>
        </w:tc>
        <w:tc>
          <w:tcPr>
            <w:tcW w:w="1741" w:type="dxa"/>
          </w:tcPr>
          <w:p>
            <w:pPr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GUID</w:t>
            </w:r>
          </w:p>
        </w:tc>
        <w:tc>
          <w:tcPr>
            <w:tcW w:w="493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П</w:t>
            </w:r>
          </w:p>
        </w:tc>
        <w:tc>
          <w:tcPr>
            <w:tcW w:w="97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GUID</w:t>
            </w:r>
          </w:p>
        </w:tc>
        <w:tc>
          <w:tcPr>
            <w:tcW w:w="1155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Н</w:t>
            </w:r>
          </w:p>
        </w:tc>
        <w:tc>
          <w:tcPr>
            <w:tcW w:w="3544" w:type="dxa"/>
          </w:tcPr>
          <w:p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Указывается глобальный уникальный идентификатор для подразделения. Обязателен для заполнения при заполненном реквизите Naimenovanie.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426" w:type="dxa"/>
          </w:tcPr>
          <w:p>
            <w:pPr>
              <w:pStyle w:val="47"/>
              <w:numPr>
                <w:ilvl w:val="0"/>
                <w:numId w:val="45"/>
              </w:numPr>
              <w:spacing w:after="0" w:line="240" w:lineRule="auto"/>
              <w:ind w:left="29" w:right="33" w:hanging="29"/>
              <w:rPr>
                <w:rFonts w:ascii="Times New Roman" w:hAnsi="Times New Roman"/>
                <w:iCs/>
                <w:sz w:val="20"/>
                <w:szCs w:val="20"/>
              </w:rPr>
            </w:pPr>
          </w:p>
        </w:tc>
        <w:tc>
          <w:tcPr>
            <w:tcW w:w="1590" w:type="dxa"/>
          </w:tcPr>
          <w:p>
            <w:pPr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Наименование</w:t>
            </w:r>
          </w:p>
        </w:tc>
        <w:tc>
          <w:tcPr>
            <w:tcW w:w="1741" w:type="dxa"/>
          </w:tcPr>
          <w:p>
            <w:pPr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Naimenovanie</w:t>
            </w:r>
          </w:p>
        </w:tc>
        <w:tc>
          <w:tcPr>
            <w:tcW w:w="493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П</w:t>
            </w:r>
          </w:p>
        </w:tc>
        <w:tc>
          <w:tcPr>
            <w:tcW w:w="97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Т(1-150)</w:t>
            </w:r>
          </w:p>
        </w:tc>
        <w:tc>
          <w:tcPr>
            <w:tcW w:w="1155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Н</w:t>
            </w:r>
          </w:p>
        </w:tc>
        <w:tc>
          <w:tcPr>
            <w:tcW w:w="3544" w:type="dxa"/>
          </w:tcPr>
          <w:p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наименование структурное подразделения, оформившего документ. Заполняется при наличии.</w:t>
            </w:r>
          </w:p>
        </w:tc>
      </w:tr>
    </w:tbl>
    <w:p>
      <w:pPr>
        <w:rPr>
          <w:rFonts w:ascii="Times New Roman" w:hAnsi="Times New Roman"/>
          <w:sz w:val="20"/>
          <w:szCs w:val="20"/>
        </w:rPr>
      </w:pPr>
    </w:p>
    <w:p>
      <w:pPr>
        <w:pStyle w:val="14"/>
        <w:rPr>
          <w:bCs/>
          <w:color w:val="auto"/>
          <w:szCs w:val="28"/>
          <w:lang w:eastAsia="ru-RU"/>
        </w:rPr>
      </w:pPr>
      <w:bookmarkStart w:id="134" w:name="_Toc119508132"/>
      <w:r>
        <w:rPr>
          <w:color w:val="auto"/>
        </w:rPr>
        <w:t xml:space="preserve">Таблица </w:t>
      </w:r>
      <w:r>
        <w:rPr>
          <w:color w:val="auto"/>
        </w:rPr>
        <w:fldChar w:fldCharType="begin"/>
      </w:r>
      <w:r>
        <w:rPr>
          <w:color w:val="auto"/>
        </w:rPr>
        <w:instrText xml:space="preserve"> STYLEREF 1 \s </w:instrText>
      </w:r>
      <w:r>
        <w:rPr>
          <w:color w:val="auto"/>
        </w:rPr>
        <w:fldChar w:fldCharType="separate"/>
      </w:r>
      <w:r>
        <w:rPr>
          <w:color w:val="auto"/>
        </w:rPr>
        <w:t>3</w:t>
      </w:r>
      <w:r>
        <w:rPr>
          <w:color w:val="auto"/>
        </w:rPr>
        <w:fldChar w:fldCharType="end"/>
      </w:r>
      <w:r>
        <w:rPr>
          <w:color w:val="auto"/>
        </w:rPr>
        <w:t>.</w:t>
      </w:r>
      <w:r>
        <w:rPr>
          <w:color w:val="auto"/>
        </w:rPr>
        <w:fldChar w:fldCharType="begin"/>
      </w:r>
      <w:r>
        <w:rPr>
          <w:color w:val="auto"/>
        </w:rPr>
        <w:instrText xml:space="preserve"> SEQ Таблица \* ARABIC \s 1 </w:instrText>
      </w:r>
      <w:r>
        <w:rPr>
          <w:color w:val="auto"/>
        </w:rPr>
        <w:fldChar w:fldCharType="separate"/>
      </w:r>
      <w:r>
        <w:rPr>
          <w:color w:val="auto"/>
        </w:rPr>
        <w:t>73</w:t>
      </w:r>
      <w:r>
        <w:rPr>
          <w:color w:val="auto"/>
        </w:rPr>
        <w:fldChar w:fldCharType="end"/>
      </w:r>
      <w:r>
        <w:rPr>
          <w:color w:val="auto"/>
          <w:szCs w:val="28"/>
        </w:rPr>
        <w:t xml:space="preserve"> - </w:t>
      </w:r>
      <w:r>
        <w:rPr>
          <w:bCs/>
          <w:color w:val="auto"/>
          <w:szCs w:val="28"/>
          <w:lang w:eastAsia="ru-RU"/>
        </w:rPr>
        <w:t>Описание типа tResultVoiceSotrudnika</w:t>
      </w:r>
      <w:bookmarkEnd w:id="134"/>
      <w:r>
        <w:rPr>
          <w:bCs/>
          <w:color w:val="auto"/>
          <w:szCs w:val="28"/>
          <w:lang w:eastAsia="ru-RU"/>
        </w:rPr>
        <w:t xml:space="preserve"> </w:t>
      </w:r>
    </w:p>
    <w:tbl>
      <w:tblPr>
        <w:tblStyle w:val="9"/>
        <w:tblW w:w="10319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1701"/>
        <w:gridCol w:w="1701"/>
        <w:gridCol w:w="567"/>
        <w:gridCol w:w="1814"/>
        <w:gridCol w:w="850"/>
        <w:gridCol w:w="311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</w:trPr>
        <w:tc>
          <w:tcPr>
            <w:tcW w:w="56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701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701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6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81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311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2" w:hRule="atLeast"/>
        </w:trPr>
        <w:tc>
          <w:tcPr>
            <w:tcW w:w="567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Строка ТЧ Результат голосования члена комиссии</w:t>
            </w: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Cs/>
                <w:szCs w:val="28"/>
                <w:lang w:eastAsia="ru-RU"/>
              </w:rPr>
              <w:t>ResultVoice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Sotrudnika</w:t>
            </w:r>
            <w:r>
              <w:rPr>
                <w:rFonts w:ascii="Times New Roman" w:hAnsi="Times New Roman"/>
                <w:lang w:eastAsia="ru-RU"/>
              </w:rPr>
              <w:t>_item</w:t>
            </w:r>
          </w:p>
        </w:tc>
        <w:tc>
          <w:tcPr>
            <w:tcW w:w="56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81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bCs/>
                <w:lang w:eastAsia="ru-RU"/>
              </w:rPr>
              <w:t>tResultVoice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Sotrudnika_</w:t>
            </w:r>
            <w:r>
              <w:rPr>
                <w:rFonts w:ascii="Times New Roman" w:hAnsi="Times New Roman"/>
                <w:lang w:eastAsia="ru-RU"/>
              </w:rPr>
              <w:t>item</w:t>
            </w:r>
          </w:p>
        </w:tc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ОМ</w:t>
            </w:r>
          </w:p>
        </w:tc>
        <w:tc>
          <w:tcPr>
            <w:tcW w:w="3119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tResultVoiceSotrudnika_item</w:t>
            </w:r>
          </w:p>
        </w:tc>
      </w:tr>
    </w:tbl>
    <w:p>
      <w:pPr>
        <w:rPr>
          <w:lang w:eastAsia="ru-RU"/>
        </w:rPr>
      </w:pPr>
    </w:p>
    <w:p>
      <w:pPr>
        <w:pStyle w:val="14"/>
        <w:rPr>
          <w:color w:val="auto"/>
          <w:szCs w:val="28"/>
        </w:rPr>
      </w:pPr>
      <w:bookmarkStart w:id="135" w:name="_Toc119508133"/>
      <w:r>
        <w:rPr>
          <w:color w:val="auto"/>
          <w:szCs w:val="28"/>
        </w:rPr>
        <w:t xml:space="preserve">Таблица 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STYLEREF 1 \s </w:instrText>
      </w:r>
      <w:r>
        <w:rPr>
          <w:color w:val="auto"/>
          <w:szCs w:val="28"/>
        </w:rPr>
        <w:fldChar w:fldCharType="separate"/>
      </w:r>
      <w:r>
        <w:rPr>
          <w:color w:val="auto"/>
          <w:szCs w:val="28"/>
        </w:rPr>
        <w:t>3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>.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SEQ Таблица \* ARABIC \s 1 </w:instrText>
      </w:r>
      <w:r>
        <w:rPr>
          <w:color w:val="auto"/>
          <w:szCs w:val="28"/>
        </w:rPr>
        <w:fldChar w:fldCharType="separate"/>
      </w:r>
      <w:r>
        <w:rPr>
          <w:color w:val="auto"/>
          <w:szCs w:val="28"/>
        </w:rPr>
        <w:t>74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 xml:space="preserve"> - </w:t>
      </w:r>
      <w:r>
        <w:rPr>
          <w:bCs/>
          <w:color w:val="auto"/>
          <w:szCs w:val="28"/>
          <w:lang w:eastAsia="ru-RU"/>
        </w:rPr>
        <w:t>Описание типа tResultVoiceSotrudnika_item</w:t>
      </w:r>
      <w:bookmarkEnd w:id="135"/>
    </w:p>
    <w:tbl>
      <w:tblPr>
        <w:tblStyle w:val="9"/>
        <w:tblW w:w="9923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1701"/>
        <w:gridCol w:w="1843"/>
        <w:gridCol w:w="567"/>
        <w:gridCol w:w="1276"/>
        <w:gridCol w:w="850"/>
        <w:gridCol w:w="297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" w:hRule="atLeast"/>
        </w:trPr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701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843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6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297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709" w:type="dxa"/>
          </w:tcPr>
          <w:p>
            <w:pPr>
              <w:pStyle w:val="40"/>
              <w:widowControl w:val="0"/>
              <w:numPr>
                <w:ilvl w:val="0"/>
                <w:numId w:val="46"/>
              </w:numPr>
              <w:ind w:left="454"/>
              <w:rPr>
                <w:szCs w:val="20"/>
              </w:rPr>
            </w:pP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Сотрудник</w:t>
            </w:r>
          </w:p>
        </w:tc>
        <w:tc>
          <w:tcPr>
            <w:tcW w:w="1843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Sotrudnik</w:t>
            </w:r>
          </w:p>
        </w:tc>
        <w:tc>
          <w:tcPr>
            <w:tcW w:w="56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tSpravochnikSotrudniki</w:t>
            </w:r>
          </w:p>
        </w:tc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2977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tSpravochnikSotrudniki. Указывается фамилия, имя, отчество сотрудника – члена комиссии, указанные в элементе Naimenovanie блока</w:t>
            </w:r>
          </w:p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tSpravochnikSotrudniki для элемента Sotrudnik блока tDokumentSpisanieVosstanovlenieZadolzhennostiPoDokhodam_SostavKomissii_item  при значении элемента Otsutstvuet «0».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709" w:type="dxa"/>
          </w:tcPr>
          <w:p>
            <w:pPr>
              <w:pStyle w:val="40"/>
              <w:widowControl w:val="0"/>
              <w:numPr>
                <w:ilvl w:val="0"/>
                <w:numId w:val="46"/>
              </w:numPr>
              <w:ind w:left="454"/>
              <w:rPr>
                <w:szCs w:val="20"/>
              </w:rPr>
            </w:pP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Результат голосования</w:t>
            </w:r>
          </w:p>
        </w:tc>
        <w:tc>
          <w:tcPr>
            <w:tcW w:w="1843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ResultVoice</w:t>
            </w:r>
          </w:p>
        </w:tc>
        <w:tc>
          <w:tcPr>
            <w:tcW w:w="56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boolean</w:t>
            </w:r>
          </w:p>
        </w:tc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2977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Заполняется Результат голосования члена комиссии. Допустимые значения:</w:t>
            </w:r>
          </w:p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- Истина - «За»</w:t>
            </w:r>
          </w:p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- Ложь - «Против»</w:t>
            </w:r>
          </w:p>
        </w:tc>
      </w:tr>
    </w:tbl>
    <w:p>
      <w:pPr>
        <w:rPr>
          <w:rFonts w:ascii="Times New Roman" w:hAnsi="Times New Roman"/>
          <w:sz w:val="20"/>
          <w:szCs w:val="20"/>
        </w:rPr>
      </w:pPr>
    </w:p>
    <w:p>
      <w:pPr>
        <w:pStyle w:val="14"/>
        <w:rPr>
          <w:color w:val="auto"/>
        </w:rPr>
      </w:pPr>
      <w:bookmarkStart w:id="136" w:name="_Toc119508134"/>
      <w:r>
        <w:rPr>
          <w:color w:val="auto"/>
        </w:rPr>
        <w:t xml:space="preserve">Таблица </w:t>
      </w:r>
      <w:r>
        <w:rPr>
          <w:color w:val="auto"/>
        </w:rPr>
        <w:fldChar w:fldCharType="begin"/>
      </w:r>
      <w:r>
        <w:rPr>
          <w:color w:val="auto"/>
        </w:rPr>
        <w:instrText xml:space="preserve"> STYLEREF 1 \s </w:instrText>
      </w:r>
      <w:r>
        <w:rPr>
          <w:color w:val="auto"/>
        </w:rPr>
        <w:fldChar w:fldCharType="separate"/>
      </w:r>
      <w:r>
        <w:rPr>
          <w:color w:val="auto"/>
        </w:rPr>
        <w:t>3</w:t>
      </w:r>
      <w:r>
        <w:rPr>
          <w:color w:val="auto"/>
        </w:rPr>
        <w:fldChar w:fldCharType="end"/>
      </w:r>
      <w:r>
        <w:rPr>
          <w:color w:val="auto"/>
        </w:rPr>
        <w:t>.</w:t>
      </w:r>
      <w:r>
        <w:rPr>
          <w:color w:val="auto"/>
        </w:rPr>
        <w:fldChar w:fldCharType="begin"/>
      </w:r>
      <w:r>
        <w:rPr>
          <w:color w:val="auto"/>
        </w:rPr>
        <w:instrText xml:space="preserve"> SEQ Таблица \* ARABIC \s 1 </w:instrText>
      </w:r>
      <w:r>
        <w:rPr>
          <w:color w:val="auto"/>
        </w:rPr>
        <w:fldChar w:fldCharType="separate"/>
      </w:r>
      <w:r>
        <w:rPr>
          <w:color w:val="auto"/>
        </w:rPr>
        <w:t>75</w:t>
      </w:r>
      <w:r>
        <w:rPr>
          <w:color w:val="auto"/>
        </w:rPr>
        <w:fldChar w:fldCharType="end"/>
      </w:r>
      <w:r>
        <w:rPr>
          <w:color w:val="auto"/>
        </w:rPr>
        <w:t xml:space="preserve"> - Описание типа </w:t>
      </w:r>
      <w:r>
        <w:rPr>
          <w:color w:val="auto"/>
          <w:szCs w:val="20"/>
          <w:lang w:eastAsia="ru-RU"/>
        </w:rPr>
        <w:t>tExecutor</w:t>
      </w:r>
      <w:bookmarkEnd w:id="136"/>
    </w:p>
    <w:tbl>
      <w:tblPr>
        <w:tblStyle w:val="9"/>
        <w:tblW w:w="991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1701"/>
        <w:gridCol w:w="1843"/>
        <w:gridCol w:w="709"/>
        <w:gridCol w:w="1134"/>
        <w:gridCol w:w="850"/>
        <w:gridCol w:w="297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</w:trPr>
        <w:tc>
          <w:tcPr>
            <w:tcW w:w="70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843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709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134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85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2977" w:type="dxa"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704" w:type="dxa"/>
          </w:tcPr>
          <w:p>
            <w:pPr>
              <w:pStyle w:val="40"/>
              <w:widowControl w:val="0"/>
              <w:numPr>
                <w:ilvl w:val="0"/>
                <w:numId w:val="47"/>
              </w:numPr>
              <w:rPr>
                <w:szCs w:val="20"/>
              </w:rPr>
            </w:pPr>
          </w:p>
        </w:tc>
        <w:tc>
          <w:tcPr>
            <w:tcW w:w="1701" w:type="dxa"/>
          </w:tcPr>
          <w:p>
            <w:pPr>
              <w:pStyle w:val="40"/>
              <w:widowControl w:val="0"/>
              <w:rPr>
                <w:szCs w:val="20"/>
              </w:rPr>
            </w:pPr>
            <w:r>
              <w:rPr>
                <w:szCs w:val="20"/>
              </w:rPr>
              <w:t>Расшифровка подписи</w:t>
            </w:r>
          </w:p>
        </w:tc>
        <w:tc>
          <w:tcPr>
            <w:tcW w:w="1843" w:type="dxa"/>
          </w:tcPr>
          <w:p>
            <w:pPr>
              <w:pStyle w:val="40"/>
              <w:widowControl w:val="0"/>
              <w:rPr>
                <w:szCs w:val="20"/>
              </w:rPr>
            </w:pPr>
            <w:r>
              <w:rPr>
                <w:szCs w:val="20"/>
              </w:rPr>
              <w:t>SignExecut</w:t>
            </w:r>
          </w:p>
        </w:tc>
        <w:tc>
          <w:tcPr>
            <w:tcW w:w="709" w:type="dxa"/>
          </w:tcPr>
          <w:p>
            <w:pPr>
              <w:pStyle w:val="40"/>
              <w:widowControl w:val="0"/>
              <w:jc w:val="center"/>
              <w:rPr>
                <w:szCs w:val="20"/>
              </w:rPr>
            </w:pPr>
            <w:r>
              <w:rPr>
                <w:szCs w:val="20"/>
              </w:rPr>
              <w:t>П</w:t>
            </w:r>
          </w:p>
        </w:tc>
        <w:tc>
          <w:tcPr>
            <w:tcW w:w="1134" w:type="dxa"/>
          </w:tcPr>
          <w:p>
            <w:pPr>
              <w:pStyle w:val="40"/>
              <w:widowControl w:val="0"/>
              <w:rPr>
                <w:szCs w:val="20"/>
              </w:rPr>
            </w:pPr>
            <w:r>
              <w:rPr>
                <w:szCs w:val="20"/>
              </w:rPr>
              <w:t>Т(1-300)</w:t>
            </w:r>
          </w:p>
        </w:tc>
        <w:tc>
          <w:tcPr>
            <w:tcW w:w="850" w:type="dxa"/>
          </w:tcPr>
          <w:p>
            <w:pPr>
              <w:pStyle w:val="40"/>
              <w:widowControl w:val="0"/>
              <w:jc w:val="center"/>
              <w:rPr>
                <w:szCs w:val="20"/>
              </w:rPr>
            </w:pPr>
            <w:r>
              <w:rPr>
                <w:szCs w:val="20"/>
              </w:rPr>
              <w:t>О</w:t>
            </w:r>
          </w:p>
        </w:tc>
        <w:tc>
          <w:tcPr>
            <w:tcW w:w="2977" w:type="dxa"/>
          </w:tcPr>
          <w:p>
            <w:pPr>
              <w:pStyle w:val="40"/>
              <w:widowControl w:val="0"/>
              <w:rPr>
                <w:szCs w:val="20"/>
              </w:rPr>
            </w:pPr>
            <w:r>
              <w:rPr>
                <w:szCs w:val="20"/>
              </w:rPr>
              <w:t>ФИО.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704" w:type="dxa"/>
          </w:tcPr>
          <w:p>
            <w:pPr>
              <w:pStyle w:val="40"/>
              <w:widowControl w:val="0"/>
              <w:numPr>
                <w:ilvl w:val="0"/>
                <w:numId w:val="47"/>
              </w:numPr>
              <w:ind w:left="454"/>
              <w:rPr>
                <w:szCs w:val="20"/>
              </w:rPr>
            </w:pPr>
          </w:p>
        </w:tc>
        <w:tc>
          <w:tcPr>
            <w:tcW w:w="1701" w:type="dxa"/>
          </w:tcPr>
          <w:p>
            <w:pPr>
              <w:pStyle w:val="40"/>
              <w:widowControl w:val="0"/>
              <w:rPr>
                <w:szCs w:val="20"/>
              </w:rPr>
            </w:pPr>
            <w:r>
              <w:rPr>
                <w:szCs w:val="20"/>
              </w:rPr>
              <w:t>Должность</w:t>
            </w:r>
          </w:p>
        </w:tc>
        <w:tc>
          <w:tcPr>
            <w:tcW w:w="1843" w:type="dxa"/>
          </w:tcPr>
          <w:p>
            <w:pPr>
              <w:pStyle w:val="40"/>
              <w:widowControl w:val="0"/>
              <w:rPr>
                <w:szCs w:val="20"/>
              </w:rPr>
            </w:pPr>
            <w:r>
              <w:rPr>
                <w:szCs w:val="20"/>
              </w:rPr>
              <w:t>PositExecut</w:t>
            </w:r>
          </w:p>
        </w:tc>
        <w:tc>
          <w:tcPr>
            <w:tcW w:w="709" w:type="dxa"/>
          </w:tcPr>
          <w:p>
            <w:pPr>
              <w:pStyle w:val="40"/>
              <w:widowControl w:val="0"/>
              <w:jc w:val="center"/>
              <w:rPr>
                <w:szCs w:val="20"/>
              </w:rPr>
            </w:pPr>
            <w:r>
              <w:rPr>
                <w:szCs w:val="20"/>
              </w:rPr>
              <w:t>П</w:t>
            </w:r>
          </w:p>
        </w:tc>
        <w:tc>
          <w:tcPr>
            <w:tcW w:w="1134" w:type="dxa"/>
          </w:tcPr>
          <w:p>
            <w:pPr>
              <w:pStyle w:val="40"/>
              <w:widowControl w:val="0"/>
              <w:rPr>
                <w:szCs w:val="20"/>
              </w:rPr>
            </w:pPr>
            <w:r>
              <w:rPr>
                <w:szCs w:val="20"/>
              </w:rPr>
              <w:t>Т(1-300)</w:t>
            </w:r>
          </w:p>
        </w:tc>
        <w:tc>
          <w:tcPr>
            <w:tcW w:w="850" w:type="dxa"/>
          </w:tcPr>
          <w:p>
            <w:pPr>
              <w:pStyle w:val="40"/>
              <w:widowControl w:val="0"/>
              <w:jc w:val="center"/>
              <w:rPr>
                <w:szCs w:val="20"/>
              </w:rPr>
            </w:pPr>
            <w:r>
              <w:rPr>
                <w:szCs w:val="20"/>
              </w:rPr>
              <w:t>О</w:t>
            </w:r>
          </w:p>
        </w:tc>
        <w:tc>
          <w:tcPr>
            <w:tcW w:w="2977" w:type="dxa"/>
          </w:tcPr>
          <w:p>
            <w:pPr>
              <w:pStyle w:val="40"/>
              <w:widowControl w:val="0"/>
              <w:rPr>
                <w:szCs w:val="20"/>
              </w:rPr>
            </w:pPr>
            <w:r>
              <w:rPr>
                <w:szCs w:val="20"/>
              </w:rPr>
              <w:t>Должность.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704" w:type="dxa"/>
          </w:tcPr>
          <w:p>
            <w:pPr>
              <w:pStyle w:val="40"/>
              <w:widowControl w:val="0"/>
              <w:numPr>
                <w:ilvl w:val="0"/>
                <w:numId w:val="47"/>
              </w:numPr>
              <w:ind w:left="454"/>
              <w:rPr>
                <w:szCs w:val="20"/>
              </w:rPr>
            </w:pPr>
          </w:p>
        </w:tc>
        <w:tc>
          <w:tcPr>
            <w:tcW w:w="1701" w:type="dxa"/>
          </w:tcPr>
          <w:p>
            <w:pPr>
              <w:pStyle w:val="40"/>
              <w:widowControl w:val="0"/>
              <w:rPr>
                <w:szCs w:val="20"/>
              </w:rPr>
            </w:pPr>
            <w:r>
              <w:rPr>
                <w:szCs w:val="20"/>
              </w:rPr>
              <w:t>Телефон</w:t>
            </w:r>
          </w:p>
        </w:tc>
        <w:tc>
          <w:tcPr>
            <w:tcW w:w="1843" w:type="dxa"/>
          </w:tcPr>
          <w:p>
            <w:pPr>
              <w:pStyle w:val="40"/>
              <w:widowControl w:val="0"/>
              <w:rPr>
                <w:szCs w:val="20"/>
              </w:rPr>
            </w:pPr>
            <w:r>
              <w:rPr>
                <w:szCs w:val="20"/>
              </w:rPr>
              <w:t>Phone</w:t>
            </w:r>
          </w:p>
        </w:tc>
        <w:tc>
          <w:tcPr>
            <w:tcW w:w="709" w:type="dxa"/>
          </w:tcPr>
          <w:p>
            <w:pPr>
              <w:pStyle w:val="40"/>
              <w:widowControl w:val="0"/>
              <w:jc w:val="center"/>
              <w:rPr>
                <w:szCs w:val="20"/>
              </w:rPr>
            </w:pPr>
            <w:r>
              <w:rPr>
                <w:szCs w:val="20"/>
              </w:rPr>
              <w:t>П</w:t>
            </w:r>
          </w:p>
        </w:tc>
        <w:tc>
          <w:tcPr>
            <w:tcW w:w="1134" w:type="dxa"/>
          </w:tcPr>
          <w:p>
            <w:pPr>
              <w:pStyle w:val="40"/>
              <w:widowControl w:val="0"/>
              <w:rPr>
                <w:szCs w:val="20"/>
              </w:rPr>
            </w:pPr>
            <w:r>
              <w:rPr>
                <w:szCs w:val="20"/>
              </w:rPr>
              <w:t>Т(1-50)</w:t>
            </w:r>
          </w:p>
        </w:tc>
        <w:tc>
          <w:tcPr>
            <w:tcW w:w="850" w:type="dxa"/>
          </w:tcPr>
          <w:p>
            <w:pPr>
              <w:pStyle w:val="40"/>
              <w:widowControl w:val="0"/>
              <w:jc w:val="center"/>
              <w:rPr>
                <w:szCs w:val="20"/>
              </w:rPr>
            </w:pPr>
            <w:r>
              <w:rPr>
                <w:szCs w:val="20"/>
              </w:rPr>
              <w:t>О</w:t>
            </w:r>
          </w:p>
        </w:tc>
        <w:tc>
          <w:tcPr>
            <w:tcW w:w="2977" w:type="dxa"/>
          </w:tcPr>
          <w:p>
            <w:pPr>
              <w:pStyle w:val="40"/>
              <w:widowControl w:val="0"/>
              <w:rPr>
                <w:szCs w:val="20"/>
              </w:rPr>
            </w:pPr>
            <w:r>
              <w:rPr>
                <w:szCs w:val="20"/>
              </w:rPr>
              <w:t>Телефон.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704" w:type="dxa"/>
          </w:tcPr>
          <w:p>
            <w:pPr>
              <w:pStyle w:val="40"/>
              <w:widowControl w:val="0"/>
              <w:numPr>
                <w:ilvl w:val="0"/>
                <w:numId w:val="47"/>
              </w:numPr>
              <w:ind w:left="454"/>
              <w:jc w:val="left"/>
              <w:rPr>
                <w:szCs w:val="20"/>
              </w:rPr>
            </w:pPr>
          </w:p>
        </w:tc>
        <w:tc>
          <w:tcPr>
            <w:tcW w:w="1701" w:type="dxa"/>
          </w:tcPr>
          <w:p>
            <w:pPr>
              <w:pStyle w:val="40"/>
              <w:widowControl w:val="0"/>
              <w:jc w:val="left"/>
              <w:rPr>
                <w:szCs w:val="20"/>
              </w:rPr>
            </w:pPr>
            <w:r>
              <w:rPr>
                <w:szCs w:val="20"/>
              </w:rPr>
              <w:t>Дата подписания</w:t>
            </w:r>
          </w:p>
        </w:tc>
        <w:tc>
          <w:tcPr>
            <w:tcW w:w="1843" w:type="dxa"/>
          </w:tcPr>
          <w:p>
            <w:pPr>
              <w:pStyle w:val="40"/>
              <w:widowControl w:val="0"/>
              <w:jc w:val="left"/>
              <w:rPr>
                <w:szCs w:val="20"/>
              </w:rPr>
            </w:pPr>
            <w:r>
              <w:rPr>
                <w:szCs w:val="20"/>
              </w:rPr>
              <w:t>DateExecut</w:t>
            </w:r>
          </w:p>
        </w:tc>
        <w:tc>
          <w:tcPr>
            <w:tcW w:w="709" w:type="dxa"/>
          </w:tcPr>
          <w:p>
            <w:pPr>
              <w:spacing w:before="60" w:after="60" w:line="256" w:lineRule="auto"/>
              <w:jc w:val="center"/>
              <w:rPr>
                <w:rFonts w:ascii="Times New Roman" w:hAnsi="Times New Roman"/>
                <w:szCs w:val="20"/>
                <w:lang w:eastAsia="ru-RU"/>
              </w:rPr>
            </w:pPr>
            <w:r>
              <w:rPr>
                <w:rFonts w:ascii="Times New Roman" w:hAnsi="Times New Roman"/>
                <w:szCs w:val="20"/>
                <w:lang w:eastAsia="ru-RU"/>
              </w:rPr>
              <w:t>П</w:t>
            </w:r>
          </w:p>
        </w:tc>
        <w:tc>
          <w:tcPr>
            <w:tcW w:w="1134" w:type="dxa"/>
          </w:tcPr>
          <w:p>
            <w:pPr>
              <w:spacing w:before="60" w:after="60" w:line="256" w:lineRule="auto"/>
              <w:jc w:val="center"/>
              <w:rPr>
                <w:rFonts w:ascii="Times New Roman" w:hAnsi="Times New Roman"/>
                <w:szCs w:val="20"/>
                <w:lang w:eastAsia="ru-RU"/>
              </w:rPr>
            </w:pPr>
            <w:r>
              <w:rPr>
                <w:rFonts w:ascii="Times New Roman" w:hAnsi="Times New Roman"/>
                <w:szCs w:val="20"/>
                <w:lang w:eastAsia="ru-RU"/>
              </w:rPr>
              <w:t>Date</w:t>
            </w:r>
          </w:p>
        </w:tc>
        <w:tc>
          <w:tcPr>
            <w:tcW w:w="850" w:type="dxa"/>
          </w:tcPr>
          <w:p>
            <w:pPr>
              <w:pStyle w:val="40"/>
              <w:widowControl w:val="0"/>
              <w:jc w:val="center"/>
              <w:rPr>
                <w:szCs w:val="20"/>
              </w:rPr>
            </w:pPr>
            <w:r>
              <w:rPr>
                <w:szCs w:val="20"/>
              </w:rPr>
              <w:t>О</w:t>
            </w:r>
          </w:p>
        </w:tc>
        <w:tc>
          <w:tcPr>
            <w:tcW w:w="2977" w:type="dxa"/>
          </w:tcPr>
          <w:p>
            <w:pPr>
              <w:pStyle w:val="40"/>
              <w:widowControl w:val="0"/>
              <w:jc w:val="left"/>
              <w:rPr>
                <w:szCs w:val="20"/>
              </w:rPr>
            </w:pPr>
            <w:r>
              <w:rPr>
                <w:szCs w:val="20"/>
              </w:rPr>
              <w:t>Дата подписания документа исполнителем.</w:t>
            </w:r>
          </w:p>
        </w:tc>
      </w:tr>
    </w:tbl>
    <w:p>
      <w:pPr>
        <w:rPr>
          <w:rFonts w:ascii="Times New Roman" w:hAnsi="Times New Roman"/>
          <w:sz w:val="20"/>
          <w:szCs w:val="20"/>
        </w:rPr>
      </w:pPr>
    </w:p>
    <w:p>
      <w:pPr>
        <w:pStyle w:val="5"/>
        <w:ind w:left="0" w:firstLine="709"/>
        <w:rPr>
          <w:b/>
          <w:i w:val="0"/>
          <w:sz w:val="28"/>
          <w:szCs w:val="28"/>
        </w:rPr>
      </w:pPr>
      <w:bookmarkStart w:id="137" w:name="_Toc119508013"/>
      <w:r>
        <w:rPr>
          <w:b/>
          <w:i w:val="0"/>
          <w:sz w:val="28"/>
          <w:szCs w:val="28"/>
        </w:rPr>
        <w:t>Пример XML</w:t>
      </w:r>
      <w:bookmarkEnd w:id="137"/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>&lt;DokumentSpisanieVosstanovlenieZadolzhennostiPoDokhodam&gt;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&lt;Signature&gt;0&lt;/Signature&gt;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&lt;GUID&gt;CC6AF02C-07E1-020C-E053-0A8C383788FA&lt;/GUID&gt;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&lt;Data&gt;2022-07-08T16:34:48&lt;/Data&gt;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&lt;Nomer&gt;0000-001233&lt;/Nomer&gt;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&lt;Organizatsiya&gt;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&lt;Naimenovanie&gt;ГОБУ ВПО Университет искусств (Казен)&lt;/Naimenovanie&gt;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&lt;Byudzhet&gt;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&lt;Naimenovanie&gt;Федеральный бюджет&lt;/Naimenovanie&gt;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&lt;Kod&gt;00000001&lt;/Kod&gt;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&lt;/Byudzhet&gt;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&lt;INN&gt;7702778142&lt;/INN&gt;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&lt;KodOKPO&gt;02372510&lt;/KodOKPO&gt;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&lt;KodPoRPBS&gt;00100054&lt;/KodPoRPBS&gt;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&lt;KPP&gt;771401001&lt;/KPP&gt;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lang w:val="ru-RU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  <w:lang w:val="ru-RU"/>
        </w:rPr>
        <w:t>&lt;</w:t>
      </w:r>
      <w:r>
        <w:rPr>
          <w:rFonts w:cs="Courier New"/>
          <w:szCs w:val="22"/>
        </w:rPr>
        <w:t>OGRN</w:t>
      </w:r>
      <w:r>
        <w:rPr>
          <w:rFonts w:cs="Courier New"/>
          <w:szCs w:val="22"/>
          <w:lang w:val="ru-RU"/>
        </w:rPr>
        <w:t>&gt;1077328004676&lt;/</w:t>
      </w:r>
      <w:r>
        <w:rPr>
          <w:rFonts w:cs="Courier New"/>
          <w:szCs w:val="22"/>
        </w:rPr>
        <w:t>OGRN</w:t>
      </w:r>
      <w:r>
        <w:rPr>
          <w:rFonts w:cs="Courier New"/>
          <w:szCs w:val="22"/>
          <w:lang w:val="ru-RU"/>
        </w:rPr>
        <w:t>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lang w:val="ru-RU"/>
        </w:rPr>
      </w:pPr>
      <w:r>
        <w:rPr>
          <w:rFonts w:cs="Courier New"/>
          <w:szCs w:val="22"/>
          <w:lang w:val="ru-RU"/>
        </w:rPr>
        <w:tab/>
      </w:r>
      <w:r>
        <w:rPr>
          <w:rFonts w:cs="Courier New"/>
          <w:szCs w:val="22"/>
          <w:lang w:val="ru-RU"/>
        </w:rPr>
        <w:tab/>
      </w:r>
      <w:r>
        <w:rPr>
          <w:rFonts w:cs="Courier New"/>
          <w:szCs w:val="22"/>
          <w:lang w:val="ru-RU"/>
        </w:rPr>
        <w:tab/>
      </w:r>
      <w:r>
        <w:rPr>
          <w:rFonts w:cs="Courier New"/>
          <w:szCs w:val="22"/>
          <w:lang w:val="ru-RU"/>
        </w:rPr>
        <w:tab/>
      </w:r>
      <w:r>
        <w:rPr>
          <w:rFonts w:cs="Courier New"/>
          <w:szCs w:val="22"/>
          <w:lang w:val="ru-RU"/>
        </w:rPr>
        <w:tab/>
      </w:r>
      <w:r>
        <w:rPr>
          <w:rFonts w:cs="Courier New"/>
          <w:szCs w:val="22"/>
          <w:lang w:val="ru-RU"/>
        </w:rPr>
        <w:tab/>
      </w:r>
      <w:r>
        <w:rPr>
          <w:rFonts w:cs="Courier New"/>
          <w:szCs w:val="22"/>
          <w:lang w:val="ru-RU"/>
        </w:rPr>
        <w:t>&lt;</w:t>
      </w:r>
      <w:r>
        <w:rPr>
          <w:rFonts w:cs="Courier New"/>
          <w:szCs w:val="22"/>
        </w:rPr>
        <w:t>Rasporyaditel</w:t>
      </w:r>
      <w:r>
        <w:rPr>
          <w:rFonts w:cs="Courier New"/>
          <w:szCs w:val="22"/>
          <w:lang w:val="ru-RU"/>
        </w:rPr>
        <w:t>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lang w:val="ru-RU"/>
        </w:rPr>
      </w:pPr>
      <w:r>
        <w:rPr>
          <w:rFonts w:cs="Courier New"/>
          <w:szCs w:val="22"/>
          <w:lang w:val="ru-RU"/>
        </w:rPr>
        <w:tab/>
      </w:r>
      <w:r>
        <w:rPr>
          <w:rFonts w:cs="Courier New"/>
          <w:szCs w:val="22"/>
          <w:lang w:val="ru-RU"/>
        </w:rPr>
        <w:tab/>
      </w:r>
      <w:r>
        <w:rPr>
          <w:rFonts w:cs="Courier New"/>
          <w:szCs w:val="22"/>
          <w:lang w:val="ru-RU"/>
        </w:rPr>
        <w:tab/>
      </w:r>
      <w:r>
        <w:rPr>
          <w:rFonts w:cs="Courier New"/>
          <w:szCs w:val="22"/>
          <w:lang w:val="ru-RU"/>
        </w:rPr>
        <w:tab/>
      </w:r>
      <w:r>
        <w:rPr>
          <w:rFonts w:cs="Courier New"/>
          <w:szCs w:val="22"/>
          <w:lang w:val="ru-RU"/>
        </w:rPr>
        <w:tab/>
      </w:r>
      <w:r>
        <w:rPr>
          <w:rFonts w:cs="Courier New"/>
          <w:szCs w:val="22"/>
          <w:lang w:val="ru-RU"/>
        </w:rPr>
        <w:tab/>
      </w:r>
      <w:r>
        <w:rPr>
          <w:rFonts w:cs="Courier New"/>
          <w:szCs w:val="22"/>
          <w:lang w:val="ru-RU"/>
        </w:rPr>
        <w:tab/>
      </w:r>
      <w:r>
        <w:rPr>
          <w:rFonts w:cs="Courier New"/>
          <w:szCs w:val="22"/>
          <w:lang w:val="ru-RU"/>
        </w:rPr>
        <w:t>&lt;</w:t>
      </w:r>
      <w:r>
        <w:rPr>
          <w:rFonts w:cs="Courier New"/>
          <w:szCs w:val="22"/>
        </w:rPr>
        <w:t>Naimenovanie</w:t>
      </w:r>
      <w:r>
        <w:rPr>
          <w:rFonts w:cs="Courier New"/>
          <w:szCs w:val="22"/>
          <w:lang w:val="ru-RU"/>
        </w:rPr>
        <w:t>&gt;Министерство образования и науки Российской Федерации&lt;/</w:t>
      </w:r>
      <w:r>
        <w:rPr>
          <w:rFonts w:cs="Courier New"/>
          <w:szCs w:val="22"/>
        </w:rPr>
        <w:t>Naimenovanie</w:t>
      </w:r>
      <w:r>
        <w:rPr>
          <w:rFonts w:cs="Courier New"/>
          <w:szCs w:val="22"/>
          <w:lang w:val="ru-RU"/>
        </w:rPr>
        <w:t>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  <w:lang w:val="ru-RU"/>
        </w:rPr>
        <w:tab/>
      </w:r>
      <w:r>
        <w:rPr>
          <w:rFonts w:cs="Courier New"/>
          <w:szCs w:val="22"/>
          <w:lang w:val="ru-RU"/>
        </w:rPr>
        <w:tab/>
      </w:r>
      <w:r>
        <w:rPr>
          <w:rFonts w:cs="Courier New"/>
          <w:szCs w:val="22"/>
          <w:lang w:val="ru-RU"/>
        </w:rPr>
        <w:tab/>
      </w:r>
      <w:r>
        <w:rPr>
          <w:rFonts w:cs="Courier New"/>
          <w:szCs w:val="22"/>
          <w:lang w:val="ru-RU"/>
        </w:rPr>
        <w:tab/>
      </w:r>
      <w:r>
        <w:rPr>
          <w:rFonts w:cs="Courier New"/>
          <w:szCs w:val="22"/>
          <w:lang w:val="ru-RU"/>
        </w:rPr>
        <w:tab/>
      </w:r>
      <w:r>
        <w:rPr>
          <w:rFonts w:cs="Courier New"/>
          <w:szCs w:val="22"/>
          <w:lang w:val="ru-RU"/>
        </w:rPr>
        <w:tab/>
      </w:r>
      <w:r>
        <w:rPr>
          <w:rFonts w:cs="Courier New"/>
          <w:szCs w:val="22"/>
          <w:lang w:val="ru-RU"/>
        </w:rPr>
        <w:tab/>
      </w:r>
      <w:r>
        <w:rPr>
          <w:rFonts w:cs="Courier New"/>
          <w:szCs w:val="22"/>
        </w:rPr>
        <w:t>&lt;VidKontragenta&gt;ЮрЛицо&lt;/VidKontragenta&gt;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&lt;INN&gt;7718153574&lt;/INN&gt;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&lt;KPP&gt;771801001&lt;/KPP&gt;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&lt;TipKontragenta&gt;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&lt;Naimenovanie&gt;Участник бюджетного процесса&lt;/Naimenovanie&gt;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&lt;/TipKontragenta&gt;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&lt;/Rasporyaditel&gt;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&lt;/Organizatsiya&gt;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&lt;VidOperatsii&gt;СписаниеСомнительнойЗадолженности&lt;/VidOperatsii&gt;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&lt;SummaDokumenta&gt;10000&lt;/SummaDokumenta&gt;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&lt;DokumentOsnovanieType&gt;InventarizatsiyaRaschetovPoPostupleniyam&lt;/DokumentOsnovanieType&gt;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&lt;DokumentOsnovanie&gt;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 xml:space="preserve">    &lt;Data&gt;2022-06-01T12:00:00&lt;/Data&gt;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&lt;Nomer&gt;0000-000001&lt;/Nomer&gt;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&lt;/DokumentOsnovanie&gt;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&lt;VidDokumentaFizLits/&gt;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&lt;Komissiya&gt;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&lt;Naimenovanie&gt;комиссия по списанию&lt;/Naimenovanie&gt;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&lt;NaimenovaniePrikaza&gt;приказ&lt;/NaimenovaniePrikaza&gt;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&lt;DataPrikaza&gt;2022-04-01T00:00:00&lt;/DataPrikaza&gt;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&lt;NomerPrikaza&gt;458&lt;/NomerPrikaza&gt;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&lt;Kvorum&gt;70&lt;/Kvorum&gt;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&lt;MinimalnyyProtsentZa&gt;90&lt;/MinimalnyyProtsentZa&gt;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&lt;UchityvatGolosPredsedatelya&gt;false&lt;/UchityvatGolosPredsedatelya&gt;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&lt;Vremennaya&gt;false&lt;/Vremennaya&gt;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&lt;SostavKomissii&gt;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&lt;SpravochnikPostoyannoDeystvuyushchieKomissii_SostavKomissii_item&gt;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&lt;Sotrudnik&gt;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lang w:val="ru-RU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  <w:lang w:val="ru-RU"/>
        </w:rPr>
        <w:t>&lt;</w:t>
      </w:r>
      <w:r>
        <w:rPr>
          <w:rFonts w:cs="Courier New"/>
          <w:szCs w:val="22"/>
        </w:rPr>
        <w:t>Naimenovanie</w:t>
      </w:r>
      <w:r>
        <w:rPr>
          <w:rFonts w:cs="Courier New"/>
          <w:szCs w:val="22"/>
          <w:lang w:val="ru-RU"/>
        </w:rPr>
        <w:t>&gt;Шестаков Михаил Михайлович&lt;/</w:t>
      </w:r>
      <w:r>
        <w:rPr>
          <w:rFonts w:cs="Courier New"/>
          <w:szCs w:val="22"/>
        </w:rPr>
        <w:t>Naimenovanie</w:t>
      </w:r>
      <w:r>
        <w:rPr>
          <w:rFonts w:cs="Courier New"/>
          <w:szCs w:val="22"/>
          <w:lang w:val="ru-RU"/>
        </w:rPr>
        <w:t>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  <w:lang w:val="ru-RU"/>
        </w:rPr>
        <w:tab/>
      </w:r>
      <w:r>
        <w:rPr>
          <w:rFonts w:cs="Courier New"/>
          <w:szCs w:val="22"/>
          <w:lang w:val="ru-RU"/>
        </w:rPr>
        <w:tab/>
      </w:r>
      <w:r>
        <w:rPr>
          <w:rFonts w:cs="Courier New"/>
          <w:szCs w:val="22"/>
          <w:lang w:val="ru-RU"/>
        </w:rPr>
        <w:tab/>
      </w:r>
      <w:r>
        <w:rPr>
          <w:rFonts w:cs="Courier New"/>
          <w:szCs w:val="22"/>
          <w:lang w:val="ru-RU"/>
        </w:rPr>
        <w:tab/>
      </w:r>
      <w:r>
        <w:rPr>
          <w:rFonts w:cs="Courier New"/>
          <w:szCs w:val="22"/>
          <w:lang w:val="ru-RU"/>
        </w:rPr>
        <w:tab/>
      </w:r>
      <w:r>
        <w:rPr>
          <w:rFonts w:cs="Courier New"/>
          <w:szCs w:val="22"/>
          <w:lang w:val="ru-RU"/>
        </w:rPr>
        <w:tab/>
      </w:r>
      <w:r>
        <w:rPr>
          <w:rFonts w:cs="Courier New"/>
          <w:szCs w:val="22"/>
          <w:lang w:val="ru-RU"/>
        </w:rPr>
        <w:tab/>
      </w:r>
      <w:r>
        <w:rPr>
          <w:rFonts w:cs="Courier New"/>
          <w:szCs w:val="22"/>
          <w:lang w:val="ru-RU"/>
        </w:rPr>
        <w:tab/>
      </w:r>
      <w:r>
        <w:rPr>
          <w:rFonts w:cs="Courier New"/>
          <w:szCs w:val="22"/>
          <w:lang w:val="ru-RU"/>
        </w:rPr>
        <w:tab/>
      </w:r>
      <w:r>
        <w:rPr>
          <w:rFonts w:cs="Courier New"/>
          <w:szCs w:val="22"/>
        </w:rPr>
        <w:t>&lt;SNILS&gt;105-603-108 02&lt;/SNILS&gt;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&lt;/Sotrudnik&gt;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&lt;Predsedatel&gt;true&lt;/Predsedatel&gt;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&lt;NomerRabocheyKomissii&gt;1&lt;/NomerRabocheyKomissii&gt;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&lt;UpolnomochennoeLitso&gt;false&lt;/UpolnomochennoeLitso&gt;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&lt;/SpravochnikPostoyannoDeystvuyushchieKomissii_SostavKomissii_item&gt;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&lt;SpravochnikPostoyannoDeystvuyushchieKomissii_SostavKomissii_item&gt;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&lt;Sotrudnik&gt;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&lt;Naimenovanie&gt;Бахромеева Ольга Викторовна&lt;/Naimenovanie&gt;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&lt;SNILS&gt;105-603-108 03&lt;/SNILS&gt;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&lt;/Sotrudnik&gt;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&lt;Predsedatel&gt;false&lt;/Predsedatel&gt;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&lt;NomerRabocheyKomissii&gt;1&lt;/NomerRabocheyKomissii&gt;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&lt;UpolnomochennoeLitso&gt;false&lt;/UpolnomochennoeLitso&gt;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&lt;/SpravochnikPostoyannoDeystvuyushchieKomissii_SostavKomissii_item&gt;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&lt;SpravochnikPostoyannoDeystvuyushchieKomissii_SostavKomissii_item&gt;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&lt;Sotrudnik&gt;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&lt;Naimenovanie&gt;Андреева Елена Валерьевна&lt;/Naimenovanie&gt;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&lt;SNILS&gt;105-603-108 04&lt;/SNILS&gt;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&lt;/Sotrudnik&gt;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&lt;Predsedatel&gt;false&lt;/Predsedatel&gt;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&lt;NomerRabocheyKomissii&gt;1&lt;/NomerRabocheyKomissii&gt;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&lt;UpolnomochennoeLitso&gt;false&lt;/UpolnomochennoeLitso&gt;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&lt;/SpravochnikPostoyannoDeystvuyushchieKomissii_SostavKomissii_item&gt;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&lt;/SostavKomissii&gt;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&lt;/Komissiya&gt;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&lt;RekvizityLokalnogoAkta&gt;приказ&lt;/RekvizityLokalnogoAkta&gt;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&lt;RekvizityLokalnogoAktaNomer&gt;3467A&lt;/RekvizityLokalnogoAktaNomer&gt;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&lt;RekvizityLokalnogoAktaData&gt;2022-05-12T00:00:00&lt;/RekvizityLokalnogoAktaData&gt;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&lt;SpisokKontragentov&gt;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&lt;DokumentSpisanieVosstanovlenieZadolzhennostiPoDokhodam_SpisokKontragentov_item&gt;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&lt;Kontragent&gt;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&lt;Naimenovanie&gt;Сбербанк России&lt;/Naimenovanie&gt;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&lt;VidKontragenta&gt;ЮрЛицо&lt;/VidKontragenta&gt;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&lt;INN&gt;7707083893&lt;/INN&gt;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&lt;KPP&gt;775001001&lt;/KPP&gt;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&lt;TipKontragenta&gt;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&lt;Kod&gt;5&lt;/Kod&gt;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&lt;/TipKontragenta&gt;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&lt;/Kontragent&gt;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&lt;IdentifikatorPlatelshchika&gt;2007707083893775001001&lt;/IdentifikatorPlatelshchika&gt;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&lt;/DokumentSpisanieVosstanovlenieZadolzhennostiPoDokhodam_SpisokKontragentov_item&gt;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&lt;/SpisokKontragentov&gt;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&lt;Zadolzhennost&gt;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&lt;DokumentSpisanieVosstanovlenieZadolzhennostiPoDokhodam_Zadolzhennost_item&gt;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&lt;IdentifikatorStroki&gt;ca552e12-f3cf-4dcf-a5d0-f7f35965e3e1&lt;/IdentifikatorStroki&gt;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&lt;Kontragent&gt;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&lt;Naimenovanie&gt;Сбербанк России&lt;/Naimenovanie&gt;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&lt;VidKontragenta&gt;ЮрЛицо&lt;/VidKontragenta&gt;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&lt;INN&gt;7707083893&lt;/INN&gt;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&lt;KPP&gt;775001001&lt;/KPP&gt;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&lt;TipKontragenta&gt;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&lt;Kod&gt;5&lt;/Kod&gt;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&lt;/TipKontragenta&gt;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&lt;/Kontragent&gt;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&lt;KFO&gt;Бюджет&lt;/KFO&gt;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&lt;Schet&gt;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&lt;Kod&gt;205.45&lt;/Kod&gt;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&lt;/Schet&gt;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&lt;KPS&gt;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&lt;Kod&gt;11601191019000140&lt;/Kod&gt;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&lt;/KPS&gt;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&lt;KEK&gt;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&lt;Kod&gt;145&lt;/Kod&gt;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&lt;/KEK&gt;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&lt;Dogovor&gt;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&lt;DataDogovora&gt;2022-05-05T00:00:00&lt;/DataDogovora&gt;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&lt;Kontragent&gt;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&lt;Naimenovanie&gt;Сбербанк России&lt;/Naimenovanie&gt;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&lt;VidKontragenta&gt;ЮрЛицо&lt;/VidKontragenta&gt;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&lt;INN&gt;7707083893&lt;/INN&gt;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&lt;KPP&gt;775001001&lt;/KPP&gt;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&lt;TipKontragenta&gt;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&lt;Kod&gt;5&lt;/Kod&gt;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&lt;/TipKontragenta&gt;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&lt;/Kontragent&gt;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&lt;NomerDogovora&gt;124&lt;/NomerDogovora&gt;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&lt;UIN&gt;1256985463947258951563252&lt;/UIN&gt;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&lt;/Dogovor&gt;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&lt;Valyuta&gt;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&lt;Naimenovanie&gt;RUB&lt;/Naimenovanie&gt;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&lt;/Valyuta&gt;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&lt;OstatokSumma&gt;1000&lt;/OstatokSumma&gt;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&lt;OstatokSummaVal/&gt;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&lt;SpisatSumma&gt;1000&lt;/SpisatSumma&gt;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&lt;SpisatSummaVal/&gt;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&lt;SchetSpisaniya&gt;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&lt;Kod&gt;04&lt;/Kod&gt;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&lt;/SchetSpisaniya&gt;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&lt;RezolyutsiyaKomissii&gt;признать задолженность сомнительной&lt;/RezolyutsiyaKomissii&gt;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&lt;SluchaySpisaniyaVosstanovleniyaZadolzhennosti&gt;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 xml:space="preserve">    &lt;Naimenovanie&gt;Невозможно установить местонахождение должника&lt;/Naimenovanie&gt;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&lt;VidOperatsii&gt;СписаниеСомнительнойЗадолженности&lt;/VidOperatsii&gt;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&lt;/SluchaySpisaniyaVosstanovleniyaZadolzhennosti&gt;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&lt;OsnovaniePriznaniyaSomnitelnoyZadolzhennosti&gt;Акт&lt;/OsnovaniePriznaniyaSomnitelnoyZadolzhennosti&gt;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&lt;OsnovaniePriznaniyaSomnitelnoyZadolzhennostiNomer&gt;908&lt;/OsnovaniePriznaniyaSomnitelnoyZadolzhennostiNomer&gt;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&lt;OsnovaniePriznaniyaSomnitelnoyZadolzhennostiData&gt;2022-05-04T00:00:00&lt;/OsnovaniePriznaniyaSomnitelnoyZadolzhennostiData&gt;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&lt;DataObrazovaniyaZadolzhennosti&gt;2022-05-04T00:00:00&lt;/DataObrazovaniyaZadolzhennosti&gt;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&lt;NomerReestrovoyZapisi&gt;30000&lt;/NomerReestrovoyZapisi&gt;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&lt;ResultVoiceSotrudnika/&gt;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&lt;/DokumentSpisanieVosstanovlenieZadolzhennostiPoDokhodam_Zadolzhennost_item&gt;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&lt;/Zadolzhennost&gt;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&lt;Rukovoditel&gt;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&lt;Naimenovanie&gt;Шестаков Михаил Михайлович&lt;/Naimenovanie&gt;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&lt;INN&gt;272108755402&lt;/INN&gt;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&lt;SNILS&gt;105-603-108 02&lt;/SNILS&gt;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&lt;/Rukovoditel&gt;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&lt;OtvetstvennyyIspolnitel&gt;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&lt;SignExecut&gt;Василий Васильевич Иванов&lt;/SignExecut&gt;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&lt;PositExecut&gt;Специалист&lt;/PositExecut&gt;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&lt;Phone&gt;+79998887766&lt;/Phone&gt;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&lt;DateExecut&gt;2022-07-08T15:45:07&lt;/DateExecut&gt;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&lt;/OtvetstvennyyIspolnitel&gt;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&lt;SostavKomissii&gt;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&lt;DokumentSpisanieVosstanovlenieZadolzhennostiPoDokhodam_SostavKomissii_item&gt;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&lt;Sotrudnik&gt;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&lt;Naimenovanie&gt;Шестаков Михаил Михайлович&lt;/Naimenovanie&gt;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&lt;SNILS&gt;105-603-108 02&lt;/SNILS&gt;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&lt;/Sotrudnik&gt;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&lt;PrichinaOtsutstviya/&gt;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&lt;Otsutstvuet&gt;false&lt;/Otsutstvuet&gt;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&lt;/DokumentSpisanieVosstanovlenieZadolzhennostiPoDokhodam_SostavKomissii_item&gt;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&lt;DokumentSpisanieVosstanovlenieZadolzhennostiPoDokhodam_SostavKomissii_item&gt;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&lt;Sotrudnik&gt;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&lt;Naimenovanie&gt;Бахромеева Ольга Викторовна&lt;/Naimenovanie&gt;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&lt;SNILS&gt;105-603-108 03&lt;/SNILS&gt;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&lt;/Sotrudnik&gt;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&lt;PrichinaOtsutstviya/&gt;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&lt;Otsutstvuet&gt;false&lt;/Otsutstvuet&gt;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&lt;/DokumentSpisanieVosstanovlenieZadolzhennostiPoDokhodam_SostavKomissii_item&gt;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&lt;DokumentSpisanieVosstanovlenieZadolzhennostiPoDokhodam_SostavKomissii_item&gt;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&lt;Sotrudnik&gt;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&lt;Naimenovanie&gt;Андреева Елена Валерьевна&lt;/Naimenovanie&gt;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&lt;SNILS&gt;105-603-108 04&lt;/SNILS&gt;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&lt;/Sotrudnik&gt;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&lt;PrichinaOtsutstviya/&gt;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&lt;Otsutstvuet&gt;false&lt;/Otsutstvuet&gt;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&lt;/DokumentSpisanieVosstanovlenieZadolzhennostiPoDokhodam_SostavKomissii_item&gt;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&lt;/SostavKomissii&gt;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&lt;/DokumentSpisanieVosstanovlenieZadolzhennostiPoDokhodam&gt;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</w:p>
    <w:p>
      <w:pPr>
        <w:rPr>
          <w:rFonts w:ascii="Times New Roman" w:hAnsi="Times New Roman"/>
          <w:sz w:val="20"/>
          <w:szCs w:val="20"/>
          <w:lang w:val="en-US"/>
        </w:rPr>
      </w:pPr>
    </w:p>
    <w:p>
      <w:pPr>
        <w:pStyle w:val="4"/>
        <w:tabs>
          <w:tab w:val="left" w:pos="1418"/>
          <w:tab w:val="clear" w:pos="7401"/>
        </w:tabs>
        <w:ind w:left="0" w:firstLine="709"/>
      </w:pPr>
      <w:bookmarkStart w:id="138" w:name="_Toc119508014"/>
      <w:bookmarkStart w:id="139" w:name="_Toc102052743"/>
      <w:r>
        <w:rPr>
          <w:sz w:val="28"/>
          <w:szCs w:val="28"/>
        </w:rPr>
        <w:t>Описание документа «</w:t>
      </w:r>
      <w:r>
        <w:rPr>
          <w:rFonts w:cs="Times New Roman"/>
          <w:sz w:val="28"/>
          <w:szCs w:val="28"/>
        </w:rPr>
        <w:t>Решение о признании (восстановлении) сомнительной задолженности по доходам</w:t>
      </w:r>
      <w:r>
        <w:t>»</w:t>
      </w:r>
      <w:bookmarkEnd w:id="138"/>
      <w:bookmarkEnd w:id="139"/>
    </w:p>
    <w:p>
      <w:pPr>
        <w:pStyle w:val="14"/>
        <w:rPr>
          <w:color w:val="auto"/>
          <w:szCs w:val="28"/>
        </w:rPr>
      </w:pPr>
      <w:bookmarkStart w:id="140" w:name="_Toc119508135"/>
      <w:r>
        <w:rPr>
          <w:color w:val="auto"/>
          <w:szCs w:val="28"/>
        </w:rPr>
        <w:t xml:space="preserve">Таблица 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STYLEREF 1 \s </w:instrText>
      </w:r>
      <w:r>
        <w:rPr>
          <w:color w:val="auto"/>
          <w:szCs w:val="28"/>
        </w:rPr>
        <w:fldChar w:fldCharType="separate"/>
      </w:r>
      <w:r>
        <w:rPr>
          <w:color w:val="auto"/>
          <w:szCs w:val="28"/>
        </w:rPr>
        <w:t>3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>.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SEQ Таблица \* ARABIC \s 1 </w:instrText>
      </w:r>
      <w:r>
        <w:rPr>
          <w:color w:val="auto"/>
          <w:szCs w:val="28"/>
        </w:rPr>
        <w:fldChar w:fldCharType="separate"/>
      </w:r>
      <w:r>
        <w:rPr>
          <w:color w:val="auto"/>
          <w:szCs w:val="28"/>
        </w:rPr>
        <w:t>76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 xml:space="preserve"> - Описание типа tDokumentSpisanieVosstanovlenieZadolzhennostiPoDokhodam</w:t>
      </w:r>
      <w:bookmarkEnd w:id="140"/>
    </w:p>
    <w:tbl>
      <w:tblPr>
        <w:tblStyle w:val="9"/>
        <w:tblW w:w="9923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1686"/>
        <w:gridCol w:w="1728"/>
        <w:gridCol w:w="582"/>
        <w:gridCol w:w="1249"/>
        <w:gridCol w:w="850"/>
        <w:gridCol w:w="32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  <w:tblHeader/>
        </w:trPr>
        <w:tc>
          <w:tcPr>
            <w:tcW w:w="56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68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728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8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24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3261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</w:trPr>
        <w:tc>
          <w:tcPr>
            <w:tcW w:w="567" w:type="dxa"/>
          </w:tcPr>
          <w:p>
            <w:pPr>
              <w:pStyle w:val="47"/>
              <w:numPr>
                <w:ilvl w:val="0"/>
                <w:numId w:val="48"/>
              </w:numPr>
              <w:spacing w:after="0" w:line="240" w:lineRule="auto"/>
              <w:ind w:hanging="75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86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Наличие подписи</w:t>
            </w:r>
          </w:p>
        </w:tc>
        <w:tc>
          <w:tcPr>
            <w:tcW w:w="1728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Signature</w:t>
            </w:r>
          </w:p>
        </w:tc>
        <w:tc>
          <w:tcPr>
            <w:tcW w:w="58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4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boolean</w:t>
            </w:r>
          </w:p>
        </w:tc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26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Признак наличия подписи. Указывается 0 (Ложь) при отсутствии подписи и 1 (Истина) при наличии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</w:trPr>
        <w:tc>
          <w:tcPr>
            <w:tcW w:w="567" w:type="dxa"/>
          </w:tcPr>
          <w:p>
            <w:pPr>
              <w:pStyle w:val="47"/>
              <w:numPr>
                <w:ilvl w:val="0"/>
                <w:numId w:val="48"/>
              </w:numPr>
              <w:spacing w:after="0" w:line="240" w:lineRule="auto"/>
              <w:ind w:hanging="75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86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Глобальный уникальный идентификатор</w:t>
            </w:r>
          </w:p>
        </w:tc>
        <w:tc>
          <w:tcPr>
            <w:tcW w:w="1728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GUID</w:t>
            </w:r>
          </w:p>
        </w:tc>
        <w:tc>
          <w:tcPr>
            <w:tcW w:w="58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4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GUID</w:t>
            </w:r>
          </w:p>
        </w:tc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26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глобальный уникальный идентификатор документа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67" w:type="dxa"/>
          </w:tcPr>
          <w:p>
            <w:pPr>
              <w:pStyle w:val="47"/>
              <w:numPr>
                <w:ilvl w:val="0"/>
                <w:numId w:val="48"/>
              </w:numPr>
              <w:spacing w:after="0" w:line="240" w:lineRule="auto"/>
              <w:ind w:hanging="75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86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1728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Data</w:t>
            </w:r>
          </w:p>
        </w:tc>
        <w:tc>
          <w:tcPr>
            <w:tcW w:w="58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4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DateTime</w:t>
            </w:r>
          </w:p>
        </w:tc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26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дата документа из  ВИС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67" w:type="dxa"/>
          </w:tcPr>
          <w:p>
            <w:pPr>
              <w:pStyle w:val="47"/>
              <w:numPr>
                <w:ilvl w:val="0"/>
                <w:numId w:val="48"/>
              </w:numPr>
              <w:spacing w:after="0" w:line="240" w:lineRule="auto"/>
              <w:ind w:hanging="75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86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Номер</w:t>
            </w:r>
          </w:p>
        </w:tc>
        <w:tc>
          <w:tcPr>
            <w:tcW w:w="1728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Nomer</w:t>
            </w:r>
          </w:p>
        </w:tc>
        <w:tc>
          <w:tcPr>
            <w:tcW w:w="58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4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Т(1-11)</w:t>
            </w:r>
          </w:p>
        </w:tc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26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номер документа из ВИС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567" w:type="dxa"/>
          </w:tcPr>
          <w:p>
            <w:pPr>
              <w:pStyle w:val="47"/>
              <w:numPr>
                <w:ilvl w:val="0"/>
                <w:numId w:val="48"/>
              </w:numPr>
              <w:spacing w:after="0" w:line="240" w:lineRule="auto"/>
              <w:ind w:hanging="75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86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Организация</w:t>
            </w:r>
          </w:p>
        </w:tc>
        <w:tc>
          <w:tcPr>
            <w:tcW w:w="1728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Organizatsiya</w:t>
            </w:r>
          </w:p>
        </w:tc>
        <w:tc>
          <w:tcPr>
            <w:tcW w:w="58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24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tSpravochnikOrganizatsii</w:t>
            </w:r>
          </w:p>
        </w:tc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26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tSpravochnikOrganizatsii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567" w:type="dxa"/>
          </w:tcPr>
          <w:p>
            <w:pPr>
              <w:pStyle w:val="47"/>
              <w:numPr>
                <w:ilvl w:val="0"/>
                <w:numId w:val="48"/>
              </w:numPr>
              <w:spacing w:after="0" w:line="240" w:lineRule="auto"/>
              <w:ind w:hanging="75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86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Подразделение</w:t>
            </w:r>
          </w:p>
        </w:tc>
        <w:tc>
          <w:tcPr>
            <w:tcW w:w="1728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Podrazdelenie</w:t>
            </w:r>
          </w:p>
        </w:tc>
        <w:tc>
          <w:tcPr>
            <w:tcW w:w="58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24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tSpravochnikPodrazdeleniya</w:t>
            </w:r>
          </w:p>
        </w:tc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326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tSpravochnikPodrazdeleniya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0" w:hRule="atLeast"/>
        </w:trPr>
        <w:tc>
          <w:tcPr>
            <w:tcW w:w="567" w:type="dxa"/>
          </w:tcPr>
          <w:p>
            <w:pPr>
              <w:pStyle w:val="47"/>
              <w:numPr>
                <w:ilvl w:val="0"/>
                <w:numId w:val="48"/>
              </w:numPr>
              <w:spacing w:after="0" w:line="240" w:lineRule="auto"/>
              <w:ind w:hanging="75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86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Вид операции</w:t>
            </w:r>
          </w:p>
        </w:tc>
        <w:tc>
          <w:tcPr>
            <w:tcW w:w="1728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VidOperatsii</w:t>
            </w:r>
          </w:p>
        </w:tc>
        <w:tc>
          <w:tcPr>
            <w:tcW w:w="58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4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Т(150)</w:t>
            </w:r>
          </w:p>
        </w:tc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ОК</w:t>
            </w:r>
          </w:p>
        </w:tc>
        <w:tc>
          <w:tcPr>
            <w:tcW w:w="326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вид операции. Допустимые возможные значения: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br w:type="textWrapping"/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1.СписаниеСомнительнойЗадолженности - Списание сомнительной задолженности (205.00, 207.00, 209.00, 210.05)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br w:type="textWrapping"/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2.ВосстановлениеСомнительнойЗадолженности - Восстановление сомнительной задолженности (04)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567" w:type="dxa"/>
          </w:tcPr>
          <w:p>
            <w:pPr>
              <w:pStyle w:val="47"/>
              <w:numPr>
                <w:ilvl w:val="0"/>
                <w:numId w:val="48"/>
              </w:numPr>
              <w:spacing w:after="0" w:line="240" w:lineRule="auto"/>
              <w:ind w:hanging="75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86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Сумма</w:t>
            </w:r>
          </w:p>
        </w:tc>
        <w:tc>
          <w:tcPr>
            <w:tcW w:w="1728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SummaDokumenta</w:t>
            </w:r>
          </w:p>
        </w:tc>
        <w:tc>
          <w:tcPr>
            <w:tcW w:w="58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4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N(15.2)</w:t>
            </w:r>
          </w:p>
        </w:tc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26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Сумма документа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567" w:type="dxa"/>
          </w:tcPr>
          <w:p>
            <w:pPr>
              <w:pStyle w:val="47"/>
              <w:numPr>
                <w:ilvl w:val="0"/>
                <w:numId w:val="48"/>
              </w:numPr>
              <w:spacing w:after="0" w:line="240" w:lineRule="auto"/>
              <w:ind w:hanging="75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86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Тип документа-основания</w:t>
            </w:r>
          </w:p>
        </w:tc>
        <w:tc>
          <w:tcPr>
            <w:tcW w:w="1728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DokumentOsnovanieType</w:t>
            </w:r>
          </w:p>
        </w:tc>
        <w:tc>
          <w:tcPr>
            <w:tcW w:w="58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4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Т(150)</w:t>
            </w:r>
          </w:p>
        </w:tc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26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Заполняется тип документа-основания. Возможные значения:</w:t>
            </w:r>
          </w:p>
          <w:p>
            <w:pPr>
              <w:pStyle w:val="47"/>
              <w:numPr>
                <w:ilvl w:val="0"/>
                <w:numId w:val="49"/>
              </w:numPr>
              <w:tabs>
                <w:tab w:val="left" w:pos="289"/>
              </w:tabs>
              <w:spacing w:after="0" w:line="240" w:lineRule="auto"/>
              <w:ind w:left="6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InventarizatsiyaRaschetovSKontragentami – для Инвентаризации расчетов с контрагентами;</w:t>
            </w:r>
          </w:p>
          <w:p>
            <w:pPr>
              <w:pStyle w:val="47"/>
              <w:numPr>
                <w:ilvl w:val="0"/>
                <w:numId w:val="49"/>
              </w:numPr>
              <w:tabs>
                <w:tab w:val="left" w:pos="289"/>
              </w:tabs>
              <w:spacing w:after="0" w:line="240" w:lineRule="auto"/>
              <w:ind w:left="6" w:firstLine="0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InventarizatsiyaRaschetovPoPostupleniyam - для Инвентаризации расчетов по поступлениям</w:t>
            </w:r>
          </w:p>
          <w:p>
            <w:pPr>
              <w:pStyle w:val="47"/>
              <w:numPr>
                <w:ilvl w:val="0"/>
                <w:numId w:val="49"/>
              </w:numPr>
              <w:tabs>
                <w:tab w:val="left" w:pos="289"/>
              </w:tabs>
              <w:spacing w:after="0" w:line="240" w:lineRule="auto"/>
              <w:ind w:left="6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DokumentSpisanieVosstanovlenieZadolzhennostiPoDokhodam – для Списания, восстановления задолженности по доходам с видом операции</w:t>
            </w:r>
            <w:r>
              <w:rPr>
                <w:szCs w:val="28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СписаниеСомнительнойЗадолженности (Данный тип документа основания может применятся только для документа с видом операции ВосстановлениеСомнительнойЗадолженности)</w:t>
            </w:r>
            <w:r>
              <w:rPr>
                <w:szCs w:val="28"/>
              </w:rPr>
              <w:t xml:space="preserve">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567" w:type="dxa"/>
          </w:tcPr>
          <w:p>
            <w:pPr>
              <w:pStyle w:val="47"/>
              <w:numPr>
                <w:ilvl w:val="0"/>
                <w:numId w:val="48"/>
              </w:numPr>
              <w:spacing w:after="0" w:line="240" w:lineRule="auto"/>
              <w:ind w:hanging="75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86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Документ-основание</w:t>
            </w:r>
          </w:p>
        </w:tc>
        <w:tc>
          <w:tcPr>
            <w:tcW w:w="1728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DokumentOsnovanie</w:t>
            </w:r>
          </w:p>
        </w:tc>
        <w:tc>
          <w:tcPr>
            <w:tcW w:w="58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24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en-US" w:eastAsia="ru-RU"/>
              </w:rPr>
              <w:t>t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DokumentOsnovanie</w:t>
            </w:r>
          </w:p>
        </w:tc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26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Состав элемента представлен в таблице Описание типа </w:t>
            </w:r>
            <w:r>
              <w:rPr>
                <w:rFonts w:ascii="Times New Roman" w:hAnsi="Times New Roman"/>
                <w:sz w:val="20"/>
                <w:szCs w:val="20"/>
                <w:lang w:val="en-US" w:eastAsia="ru-RU"/>
              </w:rPr>
              <w:t>t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DokumentOsnovanie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5" w:hRule="atLeast"/>
        </w:trPr>
        <w:tc>
          <w:tcPr>
            <w:tcW w:w="567" w:type="dxa"/>
          </w:tcPr>
          <w:p>
            <w:pPr>
              <w:pStyle w:val="47"/>
              <w:numPr>
                <w:ilvl w:val="0"/>
                <w:numId w:val="48"/>
              </w:numPr>
              <w:spacing w:after="0" w:line="240" w:lineRule="auto"/>
              <w:ind w:hanging="75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86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Вид документа физ. лиц</w:t>
            </w:r>
          </w:p>
        </w:tc>
        <w:tc>
          <w:tcPr>
            <w:tcW w:w="1728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VidDokumentaFizLits</w:t>
            </w:r>
          </w:p>
        </w:tc>
        <w:tc>
          <w:tcPr>
            <w:tcW w:w="58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4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Т(0-2)</w:t>
            </w:r>
          </w:p>
        </w:tc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326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Вид документа физического лица заполняется при наличии в соответствии с Приказом Минфина России от 15.04.2021 N 61н.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5" w:hRule="atLeast"/>
        </w:trPr>
        <w:tc>
          <w:tcPr>
            <w:tcW w:w="567" w:type="dxa"/>
          </w:tcPr>
          <w:p>
            <w:pPr>
              <w:pStyle w:val="47"/>
              <w:numPr>
                <w:ilvl w:val="0"/>
                <w:numId w:val="48"/>
              </w:numPr>
              <w:spacing w:after="0" w:line="240" w:lineRule="auto"/>
              <w:ind w:hanging="75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86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Комиссия</w:t>
            </w:r>
          </w:p>
        </w:tc>
        <w:tc>
          <w:tcPr>
            <w:tcW w:w="1728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Komissiya</w:t>
            </w:r>
          </w:p>
        </w:tc>
        <w:tc>
          <w:tcPr>
            <w:tcW w:w="58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24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tSpravochnikPostoyannoDeystvuyushchieKomissii</w:t>
            </w:r>
          </w:p>
        </w:tc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26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tSpravochnikPostoyannoDeystvuyushchieKomissii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5" w:hRule="atLeast"/>
        </w:trPr>
        <w:tc>
          <w:tcPr>
            <w:tcW w:w="567" w:type="dxa"/>
          </w:tcPr>
          <w:p>
            <w:pPr>
              <w:pStyle w:val="47"/>
              <w:numPr>
                <w:ilvl w:val="0"/>
                <w:numId w:val="48"/>
              </w:numPr>
              <w:spacing w:after="0" w:line="240" w:lineRule="auto"/>
              <w:ind w:hanging="75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86" w:type="dxa"/>
          </w:tcPr>
          <w:p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Реквизиты локального акта</w:t>
            </w:r>
          </w:p>
        </w:tc>
        <w:tc>
          <w:tcPr>
            <w:tcW w:w="1728" w:type="dxa"/>
          </w:tcPr>
          <w:p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RekvizityLokalnogoAkta</w:t>
            </w:r>
          </w:p>
        </w:tc>
        <w:tc>
          <w:tcPr>
            <w:tcW w:w="582" w:type="dxa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49" w:type="dxa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Т(0-250)</w:t>
            </w:r>
          </w:p>
        </w:tc>
        <w:tc>
          <w:tcPr>
            <w:tcW w:w="850" w:type="dxa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26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Заполняется вид локального акта, которым установлен порядок принятия решения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5" w:hRule="atLeast"/>
        </w:trPr>
        <w:tc>
          <w:tcPr>
            <w:tcW w:w="567" w:type="dxa"/>
          </w:tcPr>
          <w:p>
            <w:pPr>
              <w:pStyle w:val="47"/>
              <w:numPr>
                <w:ilvl w:val="0"/>
                <w:numId w:val="48"/>
              </w:numPr>
              <w:spacing w:after="0" w:line="240" w:lineRule="auto"/>
              <w:ind w:hanging="75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86" w:type="dxa"/>
          </w:tcPr>
          <w:p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Реквизиты локального акта, номер</w:t>
            </w:r>
          </w:p>
        </w:tc>
        <w:tc>
          <w:tcPr>
            <w:tcW w:w="1728" w:type="dxa"/>
          </w:tcPr>
          <w:p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RekvizityLokalnogoAktaNomer</w:t>
            </w:r>
          </w:p>
        </w:tc>
        <w:tc>
          <w:tcPr>
            <w:tcW w:w="582" w:type="dxa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49" w:type="dxa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Т(0-11)</w:t>
            </w:r>
          </w:p>
        </w:tc>
        <w:tc>
          <w:tcPr>
            <w:tcW w:w="850" w:type="dxa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26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Заполняется номер локального акта, которым установлен порядок принятия решения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5" w:hRule="atLeast"/>
        </w:trPr>
        <w:tc>
          <w:tcPr>
            <w:tcW w:w="567" w:type="dxa"/>
          </w:tcPr>
          <w:p>
            <w:pPr>
              <w:pStyle w:val="47"/>
              <w:numPr>
                <w:ilvl w:val="0"/>
                <w:numId w:val="48"/>
              </w:numPr>
              <w:spacing w:after="0" w:line="240" w:lineRule="auto"/>
              <w:ind w:hanging="75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86" w:type="dxa"/>
          </w:tcPr>
          <w:p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Реквизиты локального акта, дата</w:t>
            </w:r>
          </w:p>
        </w:tc>
        <w:tc>
          <w:tcPr>
            <w:tcW w:w="1728" w:type="dxa"/>
          </w:tcPr>
          <w:p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RekvizityLokalnogoAktaData</w:t>
            </w:r>
          </w:p>
        </w:tc>
        <w:tc>
          <w:tcPr>
            <w:tcW w:w="582" w:type="dxa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49" w:type="dxa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Date</w:t>
            </w:r>
          </w:p>
        </w:tc>
        <w:tc>
          <w:tcPr>
            <w:tcW w:w="850" w:type="dxa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26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Заполняется дата локального акта, которым установлен порядок принятия решения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5" w:hRule="atLeast"/>
        </w:trPr>
        <w:tc>
          <w:tcPr>
            <w:tcW w:w="567" w:type="dxa"/>
          </w:tcPr>
          <w:p>
            <w:pPr>
              <w:pStyle w:val="47"/>
              <w:numPr>
                <w:ilvl w:val="0"/>
                <w:numId w:val="48"/>
              </w:numPr>
              <w:spacing w:after="0" w:line="240" w:lineRule="auto"/>
              <w:ind w:hanging="75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86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Список контрагентов</w:t>
            </w:r>
          </w:p>
        </w:tc>
        <w:tc>
          <w:tcPr>
            <w:tcW w:w="1728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SpisokKontragentov</w:t>
            </w:r>
          </w:p>
        </w:tc>
        <w:tc>
          <w:tcPr>
            <w:tcW w:w="58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24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tDokumentSpisanieVosstanovlenieZadolzhennostiPoDokhodam_SpisokKontragentov</w:t>
            </w:r>
          </w:p>
        </w:tc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26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Контрагенты, по которым производится отбор при заполнении по данным учета. Состав элемента представлен в таблице Описание типа tDokumentSpisanieVosstanovlenieZadolzhennostiPoDokhodam_SpisokKontragentov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</w:trPr>
        <w:tc>
          <w:tcPr>
            <w:tcW w:w="567" w:type="dxa"/>
          </w:tcPr>
          <w:p>
            <w:pPr>
              <w:pStyle w:val="47"/>
              <w:numPr>
                <w:ilvl w:val="0"/>
                <w:numId w:val="48"/>
              </w:numPr>
              <w:spacing w:after="0" w:line="240" w:lineRule="auto"/>
              <w:ind w:hanging="75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86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Задолженность</w:t>
            </w:r>
          </w:p>
        </w:tc>
        <w:tc>
          <w:tcPr>
            <w:tcW w:w="1728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Zadolzhennost</w:t>
            </w:r>
          </w:p>
        </w:tc>
        <w:tc>
          <w:tcPr>
            <w:tcW w:w="58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24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tDokumentSpisanieVosstanovlenieZadolzhennostiPoDokhodam_Zadolzhennost</w:t>
            </w:r>
          </w:p>
        </w:tc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26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tDokumentSpisanieVosstanovlenieZadolzhennostiPoDokhodam_Zadolzhennost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</w:trPr>
        <w:tc>
          <w:tcPr>
            <w:tcW w:w="567" w:type="dxa"/>
          </w:tcPr>
          <w:p>
            <w:pPr>
              <w:pStyle w:val="47"/>
              <w:numPr>
                <w:ilvl w:val="0"/>
                <w:numId w:val="48"/>
              </w:numPr>
              <w:ind w:hanging="75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86" w:type="dxa"/>
          </w:tcPr>
          <w:p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Руководитель</w:t>
            </w:r>
          </w:p>
        </w:tc>
        <w:tc>
          <w:tcPr>
            <w:tcW w:w="1728" w:type="dxa"/>
          </w:tcPr>
          <w:p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Rukovoditel</w:t>
            </w:r>
          </w:p>
        </w:tc>
        <w:tc>
          <w:tcPr>
            <w:tcW w:w="582" w:type="dxa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249" w:type="dxa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tSpravochnikSotrudniki</w:t>
            </w:r>
          </w:p>
        </w:tc>
        <w:tc>
          <w:tcPr>
            <w:tcW w:w="850" w:type="dxa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261" w:type="dxa"/>
          </w:tcPr>
          <w:p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tSpravochnikSotrudniki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</w:trPr>
        <w:tc>
          <w:tcPr>
            <w:tcW w:w="567" w:type="dxa"/>
          </w:tcPr>
          <w:p>
            <w:pPr>
              <w:pStyle w:val="47"/>
              <w:numPr>
                <w:ilvl w:val="0"/>
                <w:numId w:val="48"/>
              </w:numPr>
              <w:spacing w:after="0" w:line="240" w:lineRule="auto"/>
              <w:ind w:hanging="75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86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Ответственный исполнитель</w:t>
            </w:r>
          </w:p>
        </w:tc>
        <w:tc>
          <w:tcPr>
            <w:tcW w:w="1728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OtvetstvennyyIspolnitel</w:t>
            </w:r>
          </w:p>
        </w:tc>
        <w:tc>
          <w:tcPr>
            <w:tcW w:w="58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24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tExecutor</w:t>
            </w:r>
          </w:p>
        </w:tc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26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tExecutor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5" w:hRule="atLeast"/>
        </w:trPr>
        <w:tc>
          <w:tcPr>
            <w:tcW w:w="567" w:type="dxa"/>
          </w:tcPr>
          <w:p>
            <w:pPr>
              <w:pStyle w:val="47"/>
              <w:numPr>
                <w:ilvl w:val="0"/>
                <w:numId w:val="48"/>
              </w:numPr>
              <w:spacing w:after="0" w:line="240" w:lineRule="auto"/>
              <w:ind w:hanging="75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86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Состав комиссии</w:t>
            </w:r>
          </w:p>
        </w:tc>
        <w:tc>
          <w:tcPr>
            <w:tcW w:w="1728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SostavKomissii</w:t>
            </w:r>
          </w:p>
        </w:tc>
        <w:tc>
          <w:tcPr>
            <w:tcW w:w="58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24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tDokumentSpisanieVosstanovlenieZadolzhennostiPoDokhodam_SostavKomissii</w:t>
            </w:r>
          </w:p>
        </w:tc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26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tDokumentSpisanieVosstanovlenieZadolzhennostiPoDokhodam_SostavKomissii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5" w:hRule="atLeast"/>
        </w:trPr>
        <w:tc>
          <w:tcPr>
            <w:tcW w:w="567" w:type="dxa"/>
          </w:tcPr>
          <w:p>
            <w:pPr>
              <w:pStyle w:val="47"/>
              <w:numPr>
                <w:ilvl w:val="0"/>
                <w:numId w:val="48"/>
              </w:numPr>
              <w:spacing w:after="0" w:line="240" w:lineRule="auto"/>
              <w:ind w:hanging="75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86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Электронные подписи</w:t>
            </w:r>
          </w:p>
        </w:tc>
        <w:tc>
          <w:tcPr>
            <w:tcW w:w="1728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PersonSignature</w:t>
            </w:r>
          </w:p>
        </w:tc>
        <w:tc>
          <w:tcPr>
            <w:tcW w:w="58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24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SignatureType</w:t>
            </w:r>
          </w:p>
        </w:tc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326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Блок подписи в формате XAdes. Указывается как референс согласно формату подписи XAdes. Заполняется согласно п. 2.3 настоящего альбома.</w:t>
            </w:r>
          </w:p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Обязателен для заполнения при значении элемента Signature «1».</w:t>
            </w:r>
          </w:p>
        </w:tc>
      </w:tr>
    </w:tbl>
    <w:p>
      <w:pPr>
        <w:rPr>
          <w:rFonts w:ascii="Times New Roman" w:hAnsi="Times New Roman"/>
          <w:sz w:val="28"/>
          <w:szCs w:val="28"/>
        </w:rPr>
      </w:pPr>
    </w:p>
    <w:p>
      <w:pPr>
        <w:pStyle w:val="14"/>
        <w:rPr>
          <w:color w:val="auto"/>
          <w:szCs w:val="28"/>
        </w:rPr>
      </w:pPr>
      <w:bookmarkStart w:id="141" w:name="_Toc119508136"/>
      <w:r>
        <w:rPr>
          <w:color w:val="auto"/>
          <w:szCs w:val="28"/>
        </w:rPr>
        <w:t xml:space="preserve">Таблица 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STYLEREF 1 \s </w:instrText>
      </w:r>
      <w:r>
        <w:rPr>
          <w:color w:val="auto"/>
          <w:szCs w:val="28"/>
        </w:rPr>
        <w:fldChar w:fldCharType="separate"/>
      </w:r>
      <w:r>
        <w:rPr>
          <w:color w:val="auto"/>
          <w:szCs w:val="28"/>
        </w:rPr>
        <w:t>3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>.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SEQ Таблица \* ARABIC \s 1 </w:instrText>
      </w:r>
      <w:r>
        <w:rPr>
          <w:color w:val="auto"/>
          <w:szCs w:val="28"/>
        </w:rPr>
        <w:fldChar w:fldCharType="separate"/>
      </w:r>
      <w:r>
        <w:rPr>
          <w:color w:val="auto"/>
          <w:szCs w:val="28"/>
        </w:rPr>
        <w:t>77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 xml:space="preserve"> - Описание типа tDokumentSpisanieVosstanovlenieZadolzhennostiPoDokhodam_SpisokKontragentov</w:t>
      </w:r>
      <w:bookmarkEnd w:id="141"/>
    </w:p>
    <w:tbl>
      <w:tblPr>
        <w:tblStyle w:val="9"/>
        <w:tblW w:w="9923" w:type="dxa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1686"/>
        <w:gridCol w:w="1716"/>
        <w:gridCol w:w="582"/>
        <w:gridCol w:w="1119"/>
        <w:gridCol w:w="850"/>
        <w:gridCol w:w="340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7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8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11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85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34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</w:trPr>
        <w:tc>
          <w:tcPr>
            <w:tcW w:w="5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8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Строка ТЧ Список контрагентов</w:t>
            </w:r>
          </w:p>
        </w:tc>
        <w:tc>
          <w:tcPr>
            <w:tcW w:w="17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DokumentSpisanieVosstanovlenieZadolzhennostiPoDokhodam_SpisokKontragentov_item</w:t>
            </w:r>
          </w:p>
        </w:tc>
        <w:tc>
          <w:tcPr>
            <w:tcW w:w="58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tDokumentSpisanieVosstanovlenieZadolzhennostiPoDokhodam_SpisokKontragentov_item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ОМ</w:t>
            </w:r>
          </w:p>
        </w:tc>
        <w:tc>
          <w:tcPr>
            <w:tcW w:w="340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tDokumentSpisanieVosstanovlenieZadolzhennostiPoDokhodam_SpisokKontragentov_item</w:t>
            </w:r>
          </w:p>
        </w:tc>
      </w:tr>
    </w:tbl>
    <w:p>
      <w:pPr>
        <w:rPr>
          <w:rFonts w:ascii="Times New Roman" w:hAnsi="Times New Roman"/>
          <w:sz w:val="20"/>
          <w:szCs w:val="20"/>
        </w:rPr>
      </w:pPr>
    </w:p>
    <w:p>
      <w:pPr>
        <w:pStyle w:val="14"/>
        <w:rPr>
          <w:color w:val="auto"/>
          <w:szCs w:val="28"/>
        </w:rPr>
      </w:pPr>
      <w:bookmarkStart w:id="142" w:name="_Toc119508137"/>
      <w:r>
        <w:rPr>
          <w:color w:val="auto"/>
          <w:szCs w:val="28"/>
        </w:rPr>
        <w:t xml:space="preserve">Таблица 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STYLEREF 1 \s </w:instrText>
      </w:r>
      <w:r>
        <w:rPr>
          <w:color w:val="auto"/>
          <w:szCs w:val="28"/>
        </w:rPr>
        <w:fldChar w:fldCharType="separate"/>
      </w:r>
      <w:r>
        <w:rPr>
          <w:color w:val="auto"/>
          <w:szCs w:val="28"/>
        </w:rPr>
        <w:t>3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>.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SEQ Таблица \* ARABIC \s 1 </w:instrText>
      </w:r>
      <w:r>
        <w:rPr>
          <w:color w:val="auto"/>
          <w:szCs w:val="28"/>
        </w:rPr>
        <w:fldChar w:fldCharType="separate"/>
      </w:r>
      <w:r>
        <w:rPr>
          <w:color w:val="auto"/>
          <w:szCs w:val="28"/>
        </w:rPr>
        <w:t>78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 xml:space="preserve"> - Описание типа tDokumentSpisanieVosstanovlenieZadolzhennostiPoDokhodam_SpisokKontragentov_item</w:t>
      </w:r>
      <w:bookmarkEnd w:id="142"/>
    </w:p>
    <w:tbl>
      <w:tblPr>
        <w:tblStyle w:val="9"/>
        <w:tblW w:w="9923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1701"/>
        <w:gridCol w:w="1701"/>
        <w:gridCol w:w="567"/>
        <w:gridCol w:w="1134"/>
        <w:gridCol w:w="850"/>
        <w:gridCol w:w="340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</w:trPr>
        <w:tc>
          <w:tcPr>
            <w:tcW w:w="56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701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701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6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13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3403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567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Контрагент</w:t>
            </w: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Kontragent</w:t>
            </w:r>
          </w:p>
        </w:tc>
        <w:tc>
          <w:tcPr>
            <w:tcW w:w="56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13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tSpravochnikKontragenty</w:t>
            </w:r>
          </w:p>
        </w:tc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403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tSpravochnikKontragenty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567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Идентификатор плательщика</w:t>
            </w: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IdentifikatorPlatelshchika</w:t>
            </w:r>
          </w:p>
        </w:tc>
        <w:tc>
          <w:tcPr>
            <w:tcW w:w="56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Т(1-22)</w:t>
            </w:r>
          </w:p>
        </w:tc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403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идентификатор плательщика сформированный в соответствии с Приказом Минфина России от 15.04.2021 N 61н.</w:t>
            </w:r>
          </w:p>
        </w:tc>
      </w:tr>
    </w:tbl>
    <w:p>
      <w:pPr>
        <w:rPr>
          <w:rFonts w:ascii="Times New Roman" w:hAnsi="Times New Roman"/>
          <w:sz w:val="20"/>
          <w:szCs w:val="20"/>
        </w:rPr>
      </w:pPr>
    </w:p>
    <w:p>
      <w:pPr>
        <w:pStyle w:val="14"/>
        <w:rPr>
          <w:color w:val="auto"/>
          <w:szCs w:val="28"/>
        </w:rPr>
      </w:pPr>
      <w:bookmarkStart w:id="143" w:name="_Toc119508138"/>
      <w:r>
        <w:rPr>
          <w:color w:val="auto"/>
          <w:szCs w:val="28"/>
        </w:rPr>
        <w:t xml:space="preserve">Таблица 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STYLEREF 1 \s </w:instrText>
      </w:r>
      <w:r>
        <w:rPr>
          <w:color w:val="auto"/>
          <w:szCs w:val="28"/>
        </w:rPr>
        <w:fldChar w:fldCharType="separate"/>
      </w:r>
      <w:r>
        <w:rPr>
          <w:color w:val="auto"/>
          <w:szCs w:val="28"/>
        </w:rPr>
        <w:t>3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>.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SEQ Таблица \* ARABIC \s 1 </w:instrText>
      </w:r>
      <w:r>
        <w:rPr>
          <w:color w:val="auto"/>
          <w:szCs w:val="28"/>
        </w:rPr>
        <w:fldChar w:fldCharType="separate"/>
      </w:r>
      <w:r>
        <w:rPr>
          <w:color w:val="auto"/>
          <w:szCs w:val="28"/>
        </w:rPr>
        <w:t>79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 xml:space="preserve"> - </w:t>
      </w:r>
      <w:r>
        <w:rPr>
          <w:bCs/>
          <w:color w:val="auto"/>
          <w:szCs w:val="28"/>
          <w:lang w:eastAsia="ru-RU"/>
        </w:rPr>
        <w:t>Описание типа tDokumentSpisanieVosstanovlenieZadolzhennostiPoDokhodam_Zadolzhennost</w:t>
      </w:r>
      <w:bookmarkEnd w:id="143"/>
    </w:p>
    <w:tbl>
      <w:tblPr>
        <w:tblStyle w:val="9"/>
        <w:tblW w:w="9923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1701"/>
        <w:gridCol w:w="1843"/>
        <w:gridCol w:w="567"/>
        <w:gridCol w:w="992"/>
        <w:gridCol w:w="850"/>
        <w:gridCol w:w="340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</w:trPr>
        <w:tc>
          <w:tcPr>
            <w:tcW w:w="56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701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843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6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99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3403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2" w:hRule="atLeast"/>
        </w:trPr>
        <w:tc>
          <w:tcPr>
            <w:tcW w:w="567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Строка ТЧ Задолженность</w:t>
            </w:r>
          </w:p>
        </w:tc>
        <w:tc>
          <w:tcPr>
            <w:tcW w:w="1843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DokumentSpisanieVosstanovlenieZadolzhennostiPoDokhodam_Zadolzhennost_item</w:t>
            </w:r>
          </w:p>
        </w:tc>
        <w:tc>
          <w:tcPr>
            <w:tcW w:w="56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99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tDokumentSpisanieVosstanovlenieZadolzhennostiPoDokhodam_Zadolzhennost_item</w:t>
            </w:r>
          </w:p>
        </w:tc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ОМ</w:t>
            </w:r>
          </w:p>
        </w:tc>
        <w:tc>
          <w:tcPr>
            <w:tcW w:w="3403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tDokumentSpisanieVosstanovlenieZadolzhennostiPoDokhodam_Zadolzhennost_item</w:t>
            </w:r>
          </w:p>
        </w:tc>
      </w:tr>
    </w:tbl>
    <w:p>
      <w:pPr>
        <w:rPr>
          <w:rFonts w:ascii="Times New Roman" w:hAnsi="Times New Roman"/>
          <w:sz w:val="20"/>
          <w:szCs w:val="20"/>
        </w:rPr>
      </w:pPr>
    </w:p>
    <w:p>
      <w:pPr>
        <w:pStyle w:val="14"/>
        <w:rPr>
          <w:color w:val="auto"/>
          <w:szCs w:val="28"/>
        </w:rPr>
      </w:pPr>
      <w:bookmarkStart w:id="144" w:name="_Toc119508139"/>
      <w:r>
        <w:rPr>
          <w:color w:val="auto"/>
          <w:szCs w:val="28"/>
        </w:rPr>
        <w:t xml:space="preserve">Таблица 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STYLEREF 1 \s </w:instrText>
      </w:r>
      <w:r>
        <w:rPr>
          <w:color w:val="auto"/>
          <w:szCs w:val="28"/>
        </w:rPr>
        <w:fldChar w:fldCharType="separate"/>
      </w:r>
      <w:r>
        <w:rPr>
          <w:color w:val="auto"/>
          <w:szCs w:val="28"/>
        </w:rPr>
        <w:t>3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>.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SEQ Таблица \* ARABIC \s 1 </w:instrText>
      </w:r>
      <w:r>
        <w:rPr>
          <w:color w:val="auto"/>
          <w:szCs w:val="28"/>
        </w:rPr>
        <w:fldChar w:fldCharType="separate"/>
      </w:r>
      <w:r>
        <w:rPr>
          <w:color w:val="auto"/>
          <w:szCs w:val="28"/>
        </w:rPr>
        <w:t>80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 xml:space="preserve"> - </w:t>
      </w:r>
      <w:r>
        <w:rPr>
          <w:bCs/>
          <w:color w:val="auto"/>
          <w:szCs w:val="28"/>
          <w:lang w:eastAsia="ru-RU"/>
        </w:rPr>
        <w:t>Описание типа tDokumentSpisanieVosstanovlenieZadolzhennostiPoDokhodam_Zadolzhennost_item</w:t>
      </w:r>
      <w:bookmarkEnd w:id="144"/>
    </w:p>
    <w:tbl>
      <w:tblPr>
        <w:tblStyle w:val="9"/>
        <w:tblW w:w="9923" w:type="dxa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1701"/>
        <w:gridCol w:w="1832"/>
        <w:gridCol w:w="582"/>
        <w:gridCol w:w="988"/>
        <w:gridCol w:w="850"/>
        <w:gridCol w:w="340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  <w:tblHeader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8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8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98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85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34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5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7"/>
              <w:numPr>
                <w:ilvl w:val="0"/>
                <w:numId w:val="50"/>
              </w:numPr>
              <w:spacing w:after="0" w:line="240" w:lineRule="auto"/>
              <w:ind w:hanging="75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Идентификатор строки</w:t>
            </w:r>
          </w:p>
        </w:tc>
        <w:tc>
          <w:tcPr>
            <w:tcW w:w="183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IdentifikatorStroki</w:t>
            </w:r>
          </w:p>
        </w:tc>
        <w:tc>
          <w:tcPr>
            <w:tcW w:w="58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98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Т(1-36)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40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Заполняется идентификатор строки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5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7"/>
              <w:numPr>
                <w:ilvl w:val="0"/>
                <w:numId w:val="50"/>
              </w:numPr>
              <w:spacing w:after="0" w:line="240" w:lineRule="auto"/>
              <w:ind w:hanging="75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Контрагент</w:t>
            </w:r>
          </w:p>
        </w:tc>
        <w:tc>
          <w:tcPr>
            <w:tcW w:w="183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Kontragent</w:t>
            </w:r>
          </w:p>
        </w:tc>
        <w:tc>
          <w:tcPr>
            <w:tcW w:w="58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98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tSpravochnikKontragenty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40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tSpravochnikKontragenty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2" w:hRule="atLeast"/>
        </w:trPr>
        <w:tc>
          <w:tcPr>
            <w:tcW w:w="5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7"/>
              <w:numPr>
                <w:ilvl w:val="0"/>
                <w:numId w:val="50"/>
              </w:numPr>
              <w:spacing w:after="0" w:line="240" w:lineRule="auto"/>
              <w:ind w:hanging="75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КФО</w:t>
            </w:r>
          </w:p>
        </w:tc>
        <w:tc>
          <w:tcPr>
            <w:tcW w:w="183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KFO</w:t>
            </w:r>
          </w:p>
        </w:tc>
        <w:tc>
          <w:tcPr>
            <w:tcW w:w="58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98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Т(150)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ОК</w:t>
            </w:r>
          </w:p>
        </w:tc>
        <w:tc>
          <w:tcPr>
            <w:tcW w:w="340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Допустимые значения: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br w:type="textWrapping"/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Бюджет - 1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br w:type="textWrapping"/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Внебюджет - 2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br w:type="textWrapping"/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ВременноеРаспоряжение - 3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br w:type="textWrapping"/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СубсидииНаГосзадание - 4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br w:type="textWrapping"/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СубсидииНаИныеЦели - 5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br w:type="textWrapping"/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БюджетныеИнвестиции - 6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br w:type="textWrapping"/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СредстваОМС - 7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5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7"/>
              <w:numPr>
                <w:ilvl w:val="0"/>
                <w:numId w:val="50"/>
              </w:numPr>
              <w:spacing w:after="0" w:line="240" w:lineRule="auto"/>
              <w:ind w:hanging="75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Подразделение</w:t>
            </w:r>
          </w:p>
        </w:tc>
        <w:tc>
          <w:tcPr>
            <w:tcW w:w="183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Podrazdelenie</w:t>
            </w:r>
          </w:p>
        </w:tc>
        <w:tc>
          <w:tcPr>
            <w:tcW w:w="58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98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tSpravochnikPodrazdeleniya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340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Структурное подразделение, оформившее документ. Заполняется при наличии.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5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7"/>
              <w:numPr>
                <w:ilvl w:val="0"/>
                <w:numId w:val="50"/>
              </w:numPr>
              <w:spacing w:after="0" w:line="240" w:lineRule="auto"/>
              <w:ind w:hanging="75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Счет</w:t>
            </w:r>
          </w:p>
        </w:tc>
        <w:tc>
          <w:tcPr>
            <w:tcW w:w="183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Schet</w:t>
            </w:r>
          </w:p>
        </w:tc>
        <w:tc>
          <w:tcPr>
            <w:tcW w:w="58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98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tPlanSchetovEPSBU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40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tPlanSchetovEPSBU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5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7"/>
              <w:numPr>
                <w:ilvl w:val="0"/>
                <w:numId w:val="50"/>
              </w:numPr>
              <w:spacing w:after="0" w:line="240" w:lineRule="auto"/>
              <w:ind w:hanging="75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КПС</w:t>
            </w:r>
          </w:p>
        </w:tc>
        <w:tc>
          <w:tcPr>
            <w:tcW w:w="183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KPS</w:t>
            </w:r>
          </w:p>
        </w:tc>
        <w:tc>
          <w:tcPr>
            <w:tcW w:w="58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98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tSpravochnikKlassifikatsionnyePriznakiSchetov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40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tSpravochnikKlassifikatsionnyePriznakiSchetov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7"/>
              <w:numPr>
                <w:ilvl w:val="0"/>
                <w:numId w:val="50"/>
              </w:numPr>
              <w:spacing w:after="0" w:line="240" w:lineRule="auto"/>
              <w:ind w:hanging="75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КЭК</w:t>
            </w:r>
          </w:p>
        </w:tc>
        <w:tc>
          <w:tcPr>
            <w:tcW w:w="183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KEK</w:t>
            </w:r>
          </w:p>
        </w:tc>
        <w:tc>
          <w:tcPr>
            <w:tcW w:w="58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98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tSpravochnikKOSGU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40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tSpravochnikKOSGU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5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7"/>
              <w:numPr>
                <w:ilvl w:val="0"/>
                <w:numId w:val="50"/>
              </w:numPr>
              <w:spacing w:after="0" w:line="240" w:lineRule="auto"/>
              <w:ind w:hanging="75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Договор</w:t>
            </w:r>
          </w:p>
        </w:tc>
        <w:tc>
          <w:tcPr>
            <w:tcW w:w="183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Dogovor</w:t>
            </w:r>
          </w:p>
        </w:tc>
        <w:tc>
          <w:tcPr>
            <w:tcW w:w="58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98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tSpravochnikDogovory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40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tSpravochnikDogovory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5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7"/>
              <w:numPr>
                <w:ilvl w:val="0"/>
                <w:numId w:val="50"/>
              </w:numPr>
              <w:spacing w:after="0" w:line="240" w:lineRule="auto"/>
              <w:ind w:hanging="75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Валюта</w:t>
            </w:r>
          </w:p>
        </w:tc>
        <w:tc>
          <w:tcPr>
            <w:tcW w:w="183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Valyuta</w:t>
            </w:r>
          </w:p>
        </w:tc>
        <w:tc>
          <w:tcPr>
            <w:tcW w:w="58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98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tSpravochnikValyuty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40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tSpravochnikValyuty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5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7"/>
              <w:numPr>
                <w:ilvl w:val="0"/>
                <w:numId w:val="50"/>
              </w:numPr>
              <w:spacing w:after="0" w:line="240" w:lineRule="auto"/>
              <w:ind w:hanging="75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Остаток</w:t>
            </w:r>
          </w:p>
        </w:tc>
        <w:tc>
          <w:tcPr>
            <w:tcW w:w="183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OstatokSumma</w:t>
            </w:r>
          </w:p>
        </w:tc>
        <w:tc>
          <w:tcPr>
            <w:tcW w:w="58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98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N(18.2)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40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Заполняется сумма задолженности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5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7"/>
              <w:numPr>
                <w:ilvl w:val="0"/>
                <w:numId w:val="50"/>
              </w:numPr>
              <w:spacing w:after="0" w:line="240" w:lineRule="auto"/>
              <w:ind w:hanging="75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Остаток (в валюте)</w:t>
            </w:r>
          </w:p>
        </w:tc>
        <w:tc>
          <w:tcPr>
            <w:tcW w:w="183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OstatokSummaVal</w:t>
            </w:r>
          </w:p>
        </w:tc>
        <w:tc>
          <w:tcPr>
            <w:tcW w:w="58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98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N(18.2)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340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Заполняется сумма задолженности. Заполняется в случае если валюта не RUB.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7"/>
              <w:numPr>
                <w:ilvl w:val="0"/>
                <w:numId w:val="50"/>
              </w:numPr>
              <w:spacing w:after="0" w:line="240" w:lineRule="auto"/>
              <w:ind w:hanging="75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Списать</w:t>
            </w:r>
          </w:p>
        </w:tc>
        <w:tc>
          <w:tcPr>
            <w:tcW w:w="183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SpisatSumma</w:t>
            </w:r>
          </w:p>
        </w:tc>
        <w:tc>
          <w:tcPr>
            <w:tcW w:w="58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98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N(18.2)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40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Заполняется сумма задолженности подлежащая списанию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5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47"/>
              <w:numPr>
                <w:ilvl w:val="0"/>
                <w:numId w:val="50"/>
              </w:numPr>
              <w:spacing w:after="0" w:line="240" w:lineRule="auto"/>
              <w:ind w:hanging="75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Списать (в валюте)</w:t>
            </w:r>
          </w:p>
        </w:tc>
        <w:tc>
          <w:tcPr>
            <w:tcW w:w="183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SpisatSummaVal</w:t>
            </w:r>
          </w:p>
        </w:tc>
        <w:tc>
          <w:tcPr>
            <w:tcW w:w="58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98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N(18.2)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340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Заполняется сумма задолженности подлежащая списанию. Заполняется в случае если валюта не RUB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567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>
            <w:pPr>
              <w:pStyle w:val="47"/>
              <w:numPr>
                <w:ilvl w:val="0"/>
                <w:numId w:val="50"/>
              </w:numPr>
              <w:spacing w:after="0" w:line="240" w:lineRule="auto"/>
              <w:ind w:hanging="75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Счет списания</w:t>
            </w:r>
          </w:p>
        </w:tc>
        <w:tc>
          <w:tcPr>
            <w:tcW w:w="1832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SchetSpisaniya</w:t>
            </w:r>
          </w:p>
        </w:tc>
        <w:tc>
          <w:tcPr>
            <w:tcW w:w="582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988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tPlanSchetovEPSBU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403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tPlanSchetovEPSBU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47"/>
              <w:numPr>
                <w:ilvl w:val="0"/>
                <w:numId w:val="50"/>
              </w:numPr>
              <w:spacing w:after="0" w:line="240" w:lineRule="auto"/>
              <w:ind w:hanging="75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Резолюция комиссии</w:t>
            </w:r>
          </w:p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RezolyutsiyaKomissii</w:t>
            </w:r>
          </w:p>
        </w:tc>
        <w:tc>
          <w:tcPr>
            <w:tcW w:w="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Т(1-150)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34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Заполняется резолюция комиссии. Обязателен для заполнения при значении элемента Signature «1».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47"/>
              <w:numPr>
                <w:ilvl w:val="0"/>
                <w:numId w:val="50"/>
              </w:numPr>
              <w:spacing w:after="0" w:line="240" w:lineRule="auto"/>
              <w:ind w:hanging="75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Случай списания (восстановления) задолженности</w:t>
            </w:r>
          </w:p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SluchaySpisaniyaVosstanovleniyaZadolzhennosti</w:t>
            </w:r>
          </w:p>
        </w:tc>
        <w:tc>
          <w:tcPr>
            <w:tcW w:w="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tSpravochnikSluchaiSpisaniyaVosstanovleniyaZadolzhennostiPoDokhodam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34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SpravochnikSluchaiSpisaniyaVosstanovleniyaZadolzhennostiPoDokhodam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47"/>
              <w:numPr>
                <w:ilvl w:val="0"/>
                <w:numId w:val="50"/>
              </w:numPr>
              <w:spacing w:after="0" w:line="240" w:lineRule="auto"/>
              <w:ind w:hanging="75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Документ-основание признания (восстановления) сомнительной задолженности</w:t>
            </w:r>
          </w:p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OsnovaniePriznaniyaSomnitelnoyZadolzhennosti</w:t>
            </w:r>
          </w:p>
        </w:tc>
        <w:tc>
          <w:tcPr>
            <w:tcW w:w="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Т(0-100)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34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вид документа-основания признания (восстановления) сомнительной задолженности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47"/>
              <w:numPr>
                <w:ilvl w:val="0"/>
                <w:numId w:val="50"/>
              </w:numPr>
              <w:spacing w:after="0" w:line="240" w:lineRule="auto"/>
              <w:ind w:hanging="75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Документ-основание признания (восстановления) сомнительной задолженности (номер)</w:t>
            </w:r>
          </w:p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OsnovaniePriznaniyaSomnitelnoyZadolzhennostiNomer</w:t>
            </w:r>
          </w:p>
        </w:tc>
        <w:tc>
          <w:tcPr>
            <w:tcW w:w="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Т(0-20)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34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номер документа-основания признания (восстановления) сомнительной задолженности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47"/>
              <w:numPr>
                <w:ilvl w:val="0"/>
                <w:numId w:val="50"/>
              </w:numPr>
              <w:spacing w:after="0" w:line="240" w:lineRule="auto"/>
              <w:ind w:hanging="75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Документ-основание признания (восстановления) сомнительной задолженности (дата)</w:t>
            </w:r>
          </w:p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OsnovaniePriznaniyaSomnitelnoyZadolzhennostiData</w:t>
            </w:r>
          </w:p>
        </w:tc>
        <w:tc>
          <w:tcPr>
            <w:tcW w:w="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Date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34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дата документа-основания признания (восстановления) сомнительной задолженности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47"/>
              <w:numPr>
                <w:ilvl w:val="0"/>
                <w:numId w:val="50"/>
              </w:numPr>
              <w:spacing w:after="0" w:line="240" w:lineRule="auto"/>
              <w:ind w:hanging="75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Дата образования задолженности</w:t>
            </w:r>
          </w:p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DataObrazovaniyaZadolzhennosti</w:t>
            </w:r>
          </w:p>
        </w:tc>
        <w:tc>
          <w:tcPr>
            <w:tcW w:w="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Date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4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дата образования задолженности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47"/>
              <w:numPr>
                <w:ilvl w:val="0"/>
                <w:numId w:val="50"/>
              </w:numPr>
              <w:spacing w:after="0" w:line="240" w:lineRule="auto"/>
              <w:ind w:hanging="75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Номер реестровой записи</w:t>
            </w:r>
          </w:p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NomerReestrovoyZapisi</w:t>
            </w:r>
          </w:p>
        </w:tc>
        <w:tc>
          <w:tcPr>
            <w:tcW w:w="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Т(0-27)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34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уникальный номер реестровой записи источника дохода бюджета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56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</w:tcPr>
          <w:p>
            <w:pPr>
              <w:pStyle w:val="47"/>
              <w:numPr>
                <w:ilvl w:val="0"/>
                <w:numId w:val="50"/>
              </w:numPr>
              <w:spacing w:after="0" w:line="240" w:lineRule="auto"/>
              <w:ind w:hanging="75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Результат голосования члена комиссии</w:t>
            </w:r>
          </w:p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ResultVoiceSotrudnika</w:t>
            </w:r>
          </w:p>
        </w:tc>
        <w:tc>
          <w:tcPr>
            <w:tcW w:w="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en-US" w:eastAsia="ru-RU"/>
              </w:rPr>
              <w:t>t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ResultVoiceSotrudnika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34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Заполняется при значении реквизита Signature '1' (наличие подписи). Состав элемента представлен в таблице Описание типа </w:t>
            </w:r>
            <w:r>
              <w:rPr>
                <w:rFonts w:ascii="Times New Roman" w:hAnsi="Times New Roman"/>
                <w:sz w:val="20"/>
                <w:szCs w:val="20"/>
                <w:lang w:val="en-US" w:eastAsia="ru-RU"/>
              </w:rPr>
              <w:t>t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ResultVoiceSotrudnika</w:t>
            </w:r>
          </w:p>
        </w:tc>
      </w:tr>
    </w:tbl>
    <w:p>
      <w:pPr>
        <w:rPr>
          <w:rFonts w:ascii="Times New Roman" w:hAnsi="Times New Roman"/>
          <w:sz w:val="20"/>
          <w:szCs w:val="20"/>
        </w:rPr>
      </w:pPr>
    </w:p>
    <w:p>
      <w:pPr>
        <w:pStyle w:val="14"/>
        <w:rPr>
          <w:color w:val="auto"/>
          <w:szCs w:val="28"/>
        </w:rPr>
      </w:pPr>
      <w:bookmarkStart w:id="145" w:name="_Toc119508140"/>
      <w:r>
        <w:rPr>
          <w:color w:val="auto"/>
          <w:szCs w:val="28"/>
        </w:rPr>
        <w:t xml:space="preserve">Таблица 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STYLEREF 1 \s </w:instrText>
      </w:r>
      <w:r>
        <w:rPr>
          <w:color w:val="auto"/>
          <w:szCs w:val="28"/>
        </w:rPr>
        <w:fldChar w:fldCharType="separate"/>
      </w:r>
      <w:r>
        <w:rPr>
          <w:color w:val="auto"/>
          <w:szCs w:val="28"/>
        </w:rPr>
        <w:t>3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>.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SEQ Таблица \* ARABIC \s 1 </w:instrText>
      </w:r>
      <w:r>
        <w:rPr>
          <w:color w:val="auto"/>
          <w:szCs w:val="28"/>
        </w:rPr>
        <w:fldChar w:fldCharType="separate"/>
      </w:r>
      <w:r>
        <w:rPr>
          <w:color w:val="auto"/>
          <w:szCs w:val="28"/>
        </w:rPr>
        <w:t>81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 xml:space="preserve"> - </w:t>
      </w:r>
      <w:r>
        <w:rPr>
          <w:bCs/>
          <w:color w:val="auto"/>
          <w:szCs w:val="28"/>
          <w:lang w:eastAsia="ru-RU"/>
        </w:rPr>
        <w:t>Описание типа tDokumentSpisanieVosstanovlenieZadolzhennostiPoDokhodam_SostavKomissii</w:t>
      </w:r>
      <w:bookmarkEnd w:id="145"/>
    </w:p>
    <w:tbl>
      <w:tblPr>
        <w:tblStyle w:val="9"/>
        <w:tblW w:w="9923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1701"/>
        <w:gridCol w:w="1843"/>
        <w:gridCol w:w="567"/>
        <w:gridCol w:w="1134"/>
        <w:gridCol w:w="850"/>
        <w:gridCol w:w="32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</w:trPr>
        <w:tc>
          <w:tcPr>
            <w:tcW w:w="56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701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843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6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13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3261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0" w:hRule="atLeast"/>
        </w:trPr>
        <w:tc>
          <w:tcPr>
            <w:tcW w:w="567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Строка ТЧ Состав комиссии</w:t>
            </w:r>
          </w:p>
        </w:tc>
        <w:tc>
          <w:tcPr>
            <w:tcW w:w="1843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DokumentSpisanieVosstanovlenieZadolzhennostiPoDokhodam_SostavKomissii_item</w:t>
            </w:r>
          </w:p>
        </w:tc>
        <w:tc>
          <w:tcPr>
            <w:tcW w:w="56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13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tDokumentSpisanieVosstanovlenieZadolzhennostiPoDokhodam_SostavKomissii_item</w:t>
            </w:r>
          </w:p>
        </w:tc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ОМ</w:t>
            </w:r>
          </w:p>
        </w:tc>
        <w:tc>
          <w:tcPr>
            <w:tcW w:w="3261" w:type="dxa"/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Обязательно для заполнения при значении реквизита Signature '1' (наличие подписи).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br w:type="textWrapping"/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tDokumentSpisanieVosstanovlenieZadolzhennostiPoDokhodam_SostavKomissii_item</w:t>
            </w:r>
          </w:p>
        </w:tc>
      </w:tr>
    </w:tbl>
    <w:p>
      <w:pPr>
        <w:rPr>
          <w:rFonts w:ascii="Times New Roman" w:hAnsi="Times New Roman"/>
          <w:sz w:val="20"/>
          <w:szCs w:val="20"/>
        </w:rPr>
      </w:pPr>
    </w:p>
    <w:p>
      <w:pPr>
        <w:pStyle w:val="14"/>
        <w:rPr>
          <w:color w:val="auto"/>
          <w:szCs w:val="28"/>
        </w:rPr>
      </w:pPr>
      <w:bookmarkStart w:id="146" w:name="_Toc119508141"/>
      <w:r>
        <w:rPr>
          <w:color w:val="auto"/>
          <w:szCs w:val="28"/>
        </w:rPr>
        <w:t xml:space="preserve">Таблица 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STYLEREF 1 \s </w:instrText>
      </w:r>
      <w:r>
        <w:rPr>
          <w:color w:val="auto"/>
          <w:szCs w:val="28"/>
        </w:rPr>
        <w:fldChar w:fldCharType="separate"/>
      </w:r>
      <w:r>
        <w:rPr>
          <w:color w:val="auto"/>
          <w:szCs w:val="28"/>
        </w:rPr>
        <w:t>3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>.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SEQ Таблица \* ARABIC \s 1 </w:instrText>
      </w:r>
      <w:r>
        <w:rPr>
          <w:color w:val="auto"/>
          <w:szCs w:val="28"/>
        </w:rPr>
        <w:fldChar w:fldCharType="separate"/>
      </w:r>
      <w:r>
        <w:rPr>
          <w:color w:val="auto"/>
          <w:szCs w:val="28"/>
        </w:rPr>
        <w:t>82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 xml:space="preserve"> - </w:t>
      </w:r>
      <w:r>
        <w:rPr>
          <w:bCs/>
          <w:color w:val="auto"/>
          <w:szCs w:val="28"/>
          <w:lang w:eastAsia="ru-RU"/>
        </w:rPr>
        <w:t>Описание типа tDokumentSpisanieVosstanovlenieZadolzhennostiPoDokhodam_SostavKomissii_item</w:t>
      </w:r>
      <w:bookmarkEnd w:id="146"/>
    </w:p>
    <w:tbl>
      <w:tblPr>
        <w:tblStyle w:val="9"/>
        <w:tblW w:w="9923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1701"/>
        <w:gridCol w:w="1843"/>
        <w:gridCol w:w="567"/>
        <w:gridCol w:w="1276"/>
        <w:gridCol w:w="850"/>
        <w:gridCol w:w="311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</w:trPr>
        <w:tc>
          <w:tcPr>
            <w:tcW w:w="56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701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843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6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311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567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Сотрудник</w:t>
            </w:r>
          </w:p>
        </w:tc>
        <w:tc>
          <w:tcPr>
            <w:tcW w:w="1843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Sotrudnik</w:t>
            </w:r>
          </w:p>
        </w:tc>
        <w:tc>
          <w:tcPr>
            <w:tcW w:w="56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tSpravochnikSotrudniki</w:t>
            </w:r>
          </w:p>
        </w:tc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3119" w:type="dxa"/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tSpravochnikSotrudniki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567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Причина отсутствия</w:t>
            </w:r>
          </w:p>
        </w:tc>
        <w:tc>
          <w:tcPr>
            <w:tcW w:w="1843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PrichinaOtsutstviya</w:t>
            </w:r>
          </w:p>
        </w:tc>
        <w:tc>
          <w:tcPr>
            <w:tcW w:w="56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Т(1-5000)</w:t>
            </w:r>
          </w:p>
        </w:tc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3119" w:type="dxa"/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причина отсутствия члена комиссии. Заполняется в случае значения 1 (Да) в реквизите Otsutstvuet.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</w:trPr>
        <w:tc>
          <w:tcPr>
            <w:tcW w:w="567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Отсутствует</w:t>
            </w:r>
          </w:p>
        </w:tc>
        <w:tc>
          <w:tcPr>
            <w:tcW w:w="1843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Otsutstvuet</w:t>
            </w:r>
          </w:p>
        </w:tc>
        <w:tc>
          <w:tcPr>
            <w:tcW w:w="56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boolean</w:t>
            </w:r>
          </w:p>
        </w:tc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3119" w:type="dxa"/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Признак отсутствия члена комиссии. В случае отсутствия члена комиссии указывается значение «1» («Да»), в противном случае указывается значение «0» («Нет»).</w:t>
            </w:r>
          </w:p>
        </w:tc>
      </w:tr>
    </w:tbl>
    <w:p>
      <w:pPr>
        <w:rPr>
          <w:rFonts w:ascii="Times New Roman" w:hAnsi="Times New Roman"/>
          <w:sz w:val="20"/>
          <w:szCs w:val="20"/>
        </w:rPr>
      </w:pPr>
    </w:p>
    <w:p>
      <w:pPr>
        <w:pStyle w:val="14"/>
        <w:rPr>
          <w:color w:val="auto"/>
          <w:szCs w:val="28"/>
        </w:rPr>
      </w:pPr>
      <w:bookmarkStart w:id="147" w:name="_Toc119508142"/>
      <w:r>
        <w:rPr>
          <w:color w:val="auto"/>
          <w:szCs w:val="28"/>
        </w:rPr>
        <w:t xml:space="preserve">Таблица 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STYLEREF 1 \s </w:instrText>
      </w:r>
      <w:r>
        <w:rPr>
          <w:color w:val="auto"/>
          <w:szCs w:val="28"/>
        </w:rPr>
        <w:fldChar w:fldCharType="separate"/>
      </w:r>
      <w:r>
        <w:rPr>
          <w:color w:val="auto"/>
          <w:szCs w:val="28"/>
        </w:rPr>
        <w:t>3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>.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SEQ Таблица \* ARABIC \s 1 </w:instrText>
      </w:r>
      <w:r>
        <w:rPr>
          <w:color w:val="auto"/>
          <w:szCs w:val="28"/>
        </w:rPr>
        <w:fldChar w:fldCharType="separate"/>
      </w:r>
      <w:r>
        <w:rPr>
          <w:color w:val="auto"/>
          <w:szCs w:val="28"/>
        </w:rPr>
        <w:t>83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 xml:space="preserve"> - </w:t>
      </w:r>
      <w:r>
        <w:rPr>
          <w:bCs/>
          <w:color w:val="auto"/>
          <w:szCs w:val="28"/>
          <w:lang w:eastAsia="ru-RU"/>
        </w:rPr>
        <w:t>Описание типа tSpravochnikOrganizatsii</w:t>
      </w:r>
      <w:bookmarkEnd w:id="147"/>
    </w:p>
    <w:tbl>
      <w:tblPr>
        <w:tblStyle w:val="9"/>
        <w:tblW w:w="9923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1701"/>
        <w:gridCol w:w="1843"/>
        <w:gridCol w:w="567"/>
        <w:gridCol w:w="1276"/>
        <w:gridCol w:w="850"/>
        <w:gridCol w:w="311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</w:trPr>
        <w:tc>
          <w:tcPr>
            <w:tcW w:w="56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701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843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6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311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567" w:type="dxa"/>
          </w:tcPr>
          <w:p>
            <w:pPr>
              <w:pStyle w:val="47"/>
              <w:numPr>
                <w:ilvl w:val="0"/>
                <w:numId w:val="51"/>
              </w:numPr>
              <w:spacing w:after="0" w:line="240" w:lineRule="auto"/>
              <w:ind w:hanging="75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843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Naimenovanie</w:t>
            </w:r>
          </w:p>
        </w:tc>
        <w:tc>
          <w:tcPr>
            <w:tcW w:w="56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Т(1-150)</w:t>
            </w:r>
          </w:p>
        </w:tc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9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Заполняется наименование организации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567" w:type="dxa"/>
          </w:tcPr>
          <w:p>
            <w:pPr>
              <w:pStyle w:val="47"/>
              <w:numPr>
                <w:ilvl w:val="0"/>
                <w:numId w:val="51"/>
              </w:numPr>
              <w:spacing w:after="0" w:line="240" w:lineRule="auto"/>
              <w:ind w:hanging="75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Бюджет</w:t>
            </w:r>
          </w:p>
        </w:tc>
        <w:tc>
          <w:tcPr>
            <w:tcW w:w="1843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Byudzhet</w:t>
            </w:r>
          </w:p>
        </w:tc>
        <w:tc>
          <w:tcPr>
            <w:tcW w:w="56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tSpravochnikByudzhety</w:t>
            </w:r>
          </w:p>
        </w:tc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9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tSpravochnikByudzhety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567" w:type="dxa"/>
          </w:tcPr>
          <w:p>
            <w:pPr>
              <w:pStyle w:val="47"/>
              <w:numPr>
                <w:ilvl w:val="0"/>
                <w:numId w:val="51"/>
              </w:numPr>
              <w:spacing w:after="0" w:line="240" w:lineRule="auto"/>
              <w:ind w:hanging="75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ИНН</w:t>
            </w:r>
          </w:p>
        </w:tc>
        <w:tc>
          <w:tcPr>
            <w:tcW w:w="1843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INN</w:t>
            </w:r>
          </w:p>
        </w:tc>
        <w:tc>
          <w:tcPr>
            <w:tcW w:w="56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Т(1-10)</w:t>
            </w:r>
          </w:p>
        </w:tc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9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Указывается ИНН.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567" w:type="dxa"/>
          </w:tcPr>
          <w:p>
            <w:pPr>
              <w:pStyle w:val="47"/>
              <w:numPr>
                <w:ilvl w:val="0"/>
                <w:numId w:val="51"/>
              </w:numPr>
              <w:spacing w:after="0" w:line="240" w:lineRule="auto"/>
              <w:ind w:hanging="75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Код по ОКПО</w:t>
            </w:r>
          </w:p>
        </w:tc>
        <w:tc>
          <w:tcPr>
            <w:tcW w:w="1843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KodOKPO</w:t>
            </w:r>
          </w:p>
        </w:tc>
        <w:tc>
          <w:tcPr>
            <w:tcW w:w="56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Т(1-8)</w:t>
            </w:r>
          </w:p>
        </w:tc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9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код ОКПО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567" w:type="dxa"/>
          </w:tcPr>
          <w:p>
            <w:pPr>
              <w:pStyle w:val="47"/>
              <w:numPr>
                <w:ilvl w:val="0"/>
                <w:numId w:val="51"/>
              </w:numPr>
              <w:spacing w:after="0" w:line="240" w:lineRule="auto"/>
              <w:ind w:hanging="75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Код по РПБС</w:t>
            </w:r>
          </w:p>
        </w:tc>
        <w:tc>
          <w:tcPr>
            <w:tcW w:w="1843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KodPoRPBS</w:t>
            </w:r>
          </w:p>
        </w:tc>
        <w:tc>
          <w:tcPr>
            <w:tcW w:w="56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Т(1-13)</w:t>
            </w:r>
          </w:p>
        </w:tc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9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код по реестру получателей бюджетных средств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567" w:type="dxa"/>
          </w:tcPr>
          <w:p>
            <w:pPr>
              <w:pStyle w:val="47"/>
              <w:numPr>
                <w:ilvl w:val="0"/>
                <w:numId w:val="51"/>
              </w:numPr>
              <w:spacing w:after="0" w:line="240" w:lineRule="auto"/>
              <w:ind w:hanging="75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КПП</w:t>
            </w:r>
          </w:p>
        </w:tc>
        <w:tc>
          <w:tcPr>
            <w:tcW w:w="1843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KPP</w:t>
            </w:r>
          </w:p>
        </w:tc>
        <w:tc>
          <w:tcPr>
            <w:tcW w:w="56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Т(1-9)</w:t>
            </w:r>
          </w:p>
        </w:tc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9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КПП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567" w:type="dxa"/>
          </w:tcPr>
          <w:p>
            <w:pPr>
              <w:pStyle w:val="47"/>
              <w:numPr>
                <w:ilvl w:val="0"/>
                <w:numId w:val="51"/>
              </w:numPr>
              <w:spacing w:after="0" w:line="240" w:lineRule="auto"/>
              <w:ind w:hanging="75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Основной государственный регистрационный номер</w:t>
            </w:r>
          </w:p>
        </w:tc>
        <w:tc>
          <w:tcPr>
            <w:tcW w:w="1843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OGRN</w:t>
            </w:r>
          </w:p>
        </w:tc>
        <w:tc>
          <w:tcPr>
            <w:tcW w:w="56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Т(1-13)</w:t>
            </w:r>
          </w:p>
        </w:tc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9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основной государственный регистрационный номер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567" w:type="dxa"/>
          </w:tcPr>
          <w:p>
            <w:pPr>
              <w:pStyle w:val="47"/>
              <w:numPr>
                <w:ilvl w:val="0"/>
                <w:numId w:val="51"/>
              </w:numPr>
              <w:spacing w:after="0" w:line="240" w:lineRule="auto"/>
              <w:ind w:hanging="75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Распорядитель (вышестоящее учреждение)</w:t>
            </w:r>
          </w:p>
        </w:tc>
        <w:tc>
          <w:tcPr>
            <w:tcW w:w="1843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Rasporyaditel</w:t>
            </w:r>
          </w:p>
        </w:tc>
        <w:tc>
          <w:tcPr>
            <w:tcW w:w="56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tSpravochnikKontragenty</w:t>
            </w:r>
          </w:p>
        </w:tc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3119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tSpravochnikKontragenty</w:t>
            </w:r>
          </w:p>
        </w:tc>
      </w:tr>
    </w:tbl>
    <w:p>
      <w:pPr>
        <w:rPr>
          <w:rFonts w:ascii="Times New Roman" w:hAnsi="Times New Roman"/>
          <w:sz w:val="20"/>
          <w:szCs w:val="20"/>
        </w:rPr>
      </w:pPr>
    </w:p>
    <w:p>
      <w:pPr>
        <w:pStyle w:val="14"/>
        <w:rPr>
          <w:color w:val="auto"/>
          <w:szCs w:val="28"/>
        </w:rPr>
      </w:pPr>
      <w:bookmarkStart w:id="148" w:name="_Toc119508143"/>
      <w:r>
        <w:rPr>
          <w:color w:val="auto"/>
          <w:szCs w:val="28"/>
        </w:rPr>
        <w:t xml:space="preserve">Таблица 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STYLEREF 1 \s </w:instrText>
      </w:r>
      <w:r>
        <w:rPr>
          <w:color w:val="auto"/>
          <w:szCs w:val="28"/>
        </w:rPr>
        <w:fldChar w:fldCharType="separate"/>
      </w:r>
      <w:r>
        <w:rPr>
          <w:color w:val="auto"/>
          <w:szCs w:val="28"/>
        </w:rPr>
        <w:t>3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>.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SEQ Таблица \* ARABIC \s 1 </w:instrText>
      </w:r>
      <w:r>
        <w:rPr>
          <w:color w:val="auto"/>
          <w:szCs w:val="28"/>
        </w:rPr>
        <w:fldChar w:fldCharType="separate"/>
      </w:r>
      <w:r>
        <w:rPr>
          <w:color w:val="auto"/>
          <w:szCs w:val="28"/>
        </w:rPr>
        <w:t>84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 xml:space="preserve"> - </w:t>
      </w:r>
      <w:r>
        <w:rPr>
          <w:bCs/>
          <w:color w:val="auto"/>
          <w:szCs w:val="28"/>
          <w:lang w:eastAsia="ru-RU"/>
        </w:rPr>
        <w:t>Описание типа tSpravochnikPostoyannoDeystvuyushchieKomissii</w:t>
      </w:r>
      <w:bookmarkEnd w:id="148"/>
    </w:p>
    <w:tbl>
      <w:tblPr>
        <w:tblStyle w:val="9"/>
        <w:tblW w:w="9781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1701"/>
        <w:gridCol w:w="1843"/>
        <w:gridCol w:w="567"/>
        <w:gridCol w:w="1276"/>
        <w:gridCol w:w="850"/>
        <w:gridCol w:w="297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  <w:tblHeader/>
        </w:trPr>
        <w:tc>
          <w:tcPr>
            <w:tcW w:w="56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701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843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6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297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567" w:type="dxa"/>
          </w:tcPr>
          <w:p>
            <w:pPr>
              <w:pStyle w:val="47"/>
              <w:numPr>
                <w:ilvl w:val="0"/>
                <w:numId w:val="52"/>
              </w:numPr>
              <w:spacing w:after="0" w:line="240" w:lineRule="auto"/>
              <w:ind w:hanging="61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843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Naimenovanie</w:t>
            </w:r>
          </w:p>
        </w:tc>
        <w:tc>
          <w:tcPr>
            <w:tcW w:w="56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Т(1-100)</w:t>
            </w:r>
          </w:p>
        </w:tc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977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Заполняется наименование комиссии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567" w:type="dxa"/>
          </w:tcPr>
          <w:p>
            <w:pPr>
              <w:pStyle w:val="47"/>
              <w:numPr>
                <w:ilvl w:val="0"/>
                <w:numId w:val="52"/>
              </w:numPr>
              <w:spacing w:after="0" w:line="240" w:lineRule="auto"/>
              <w:ind w:hanging="61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Наименование приказа</w:t>
            </w:r>
          </w:p>
        </w:tc>
        <w:tc>
          <w:tcPr>
            <w:tcW w:w="1843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NaimenovaniePrikaza</w:t>
            </w:r>
          </w:p>
        </w:tc>
        <w:tc>
          <w:tcPr>
            <w:tcW w:w="56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Т(1-100)</w:t>
            </w:r>
          </w:p>
        </w:tc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977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Заполняется наименование приказа комиссии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567" w:type="dxa"/>
          </w:tcPr>
          <w:p>
            <w:pPr>
              <w:pStyle w:val="47"/>
              <w:numPr>
                <w:ilvl w:val="0"/>
                <w:numId w:val="52"/>
              </w:numPr>
              <w:spacing w:after="0" w:line="240" w:lineRule="auto"/>
              <w:ind w:hanging="61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Дата приказа</w:t>
            </w:r>
          </w:p>
        </w:tc>
        <w:tc>
          <w:tcPr>
            <w:tcW w:w="1843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DataPrikaza</w:t>
            </w:r>
          </w:p>
        </w:tc>
        <w:tc>
          <w:tcPr>
            <w:tcW w:w="56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Date</w:t>
            </w:r>
          </w:p>
        </w:tc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977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Заполняется дата приказа комиссии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567" w:type="dxa"/>
          </w:tcPr>
          <w:p>
            <w:pPr>
              <w:pStyle w:val="47"/>
              <w:numPr>
                <w:ilvl w:val="0"/>
                <w:numId w:val="52"/>
              </w:numPr>
              <w:spacing w:after="0" w:line="240" w:lineRule="auto"/>
              <w:ind w:hanging="61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Номер приказа</w:t>
            </w:r>
          </w:p>
        </w:tc>
        <w:tc>
          <w:tcPr>
            <w:tcW w:w="1843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NomerPrikaza</w:t>
            </w:r>
          </w:p>
        </w:tc>
        <w:tc>
          <w:tcPr>
            <w:tcW w:w="56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Т(1-20)</w:t>
            </w:r>
          </w:p>
        </w:tc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977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Заполняется номер приказа комиссии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567" w:type="dxa"/>
          </w:tcPr>
          <w:p>
            <w:pPr>
              <w:pStyle w:val="47"/>
              <w:numPr>
                <w:ilvl w:val="0"/>
                <w:numId w:val="52"/>
              </w:numPr>
              <w:spacing w:after="0" w:line="240" w:lineRule="auto"/>
              <w:ind w:hanging="61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Кворум</w:t>
            </w:r>
          </w:p>
        </w:tc>
        <w:tc>
          <w:tcPr>
            <w:tcW w:w="1843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Kvorum</w:t>
            </w:r>
          </w:p>
        </w:tc>
        <w:tc>
          <w:tcPr>
            <w:tcW w:w="56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N(5.2)</w:t>
            </w:r>
          </w:p>
        </w:tc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977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Заполняется кворум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567" w:type="dxa"/>
          </w:tcPr>
          <w:p>
            <w:pPr>
              <w:pStyle w:val="47"/>
              <w:numPr>
                <w:ilvl w:val="0"/>
                <w:numId w:val="52"/>
              </w:numPr>
              <w:spacing w:after="0" w:line="240" w:lineRule="auto"/>
              <w:ind w:hanging="61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Минимальный % за</w:t>
            </w:r>
          </w:p>
        </w:tc>
        <w:tc>
          <w:tcPr>
            <w:tcW w:w="1843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MinimalnyyProtsentZa</w:t>
            </w:r>
          </w:p>
        </w:tc>
        <w:tc>
          <w:tcPr>
            <w:tcW w:w="56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N(5.2)</w:t>
            </w:r>
          </w:p>
        </w:tc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977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Заполняется минимальный % за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</w:trPr>
        <w:tc>
          <w:tcPr>
            <w:tcW w:w="567" w:type="dxa"/>
          </w:tcPr>
          <w:p>
            <w:pPr>
              <w:pStyle w:val="47"/>
              <w:numPr>
                <w:ilvl w:val="0"/>
                <w:numId w:val="52"/>
              </w:numPr>
              <w:spacing w:after="0" w:line="240" w:lineRule="auto"/>
              <w:ind w:hanging="61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Учитывать голос председателя</w:t>
            </w:r>
          </w:p>
        </w:tc>
        <w:tc>
          <w:tcPr>
            <w:tcW w:w="1843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UchityvatGolosPredsedatelya</w:t>
            </w:r>
          </w:p>
        </w:tc>
        <w:tc>
          <w:tcPr>
            <w:tcW w:w="56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boolean</w:t>
            </w:r>
          </w:p>
        </w:tc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977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Признак учета голоса председателя.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br w:type="textWrapping"/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В случае учета указывается значение «1» («Да»).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br w:type="textWrapping"/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В остальных случаях указывается значение «0» («Нет»).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567" w:type="dxa"/>
          </w:tcPr>
          <w:p>
            <w:pPr>
              <w:pStyle w:val="47"/>
              <w:numPr>
                <w:ilvl w:val="0"/>
                <w:numId w:val="52"/>
              </w:numPr>
              <w:spacing w:after="0" w:line="240" w:lineRule="auto"/>
              <w:ind w:hanging="61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Временная</w:t>
            </w:r>
          </w:p>
        </w:tc>
        <w:tc>
          <w:tcPr>
            <w:tcW w:w="1843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Vremennaya</w:t>
            </w:r>
          </w:p>
        </w:tc>
        <w:tc>
          <w:tcPr>
            <w:tcW w:w="56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boolean</w:t>
            </w:r>
          </w:p>
        </w:tc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977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Признак временной комиссии. Проставляется 1 (Да) в случае временной комиссии, а противном случае проставляется признак 0 (Нет)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</w:trPr>
        <w:tc>
          <w:tcPr>
            <w:tcW w:w="567" w:type="dxa"/>
          </w:tcPr>
          <w:p>
            <w:pPr>
              <w:pStyle w:val="47"/>
              <w:numPr>
                <w:ilvl w:val="0"/>
                <w:numId w:val="52"/>
              </w:numPr>
              <w:spacing w:after="0" w:line="240" w:lineRule="auto"/>
              <w:ind w:hanging="61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Состав комиссии</w:t>
            </w:r>
          </w:p>
        </w:tc>
        <w:tc>
          <w:tcPr>
            <w:tcW w:w="1843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SostavKomissii</w:t>
            </w:r>
          </w:p>
        </w:tc>
        <w:tc>
          <w:tcPr>
            <w:tcW w:w="56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tSpravochnikPostoyannoDeystvuyushchieKomissii_SostavKomissii</w:t>
            </w:r>
          </w:p>
        </w:tc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977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Заполняется состав комиссии. Состав элемента представлен в таблице Описание типа tSpravochnikPostoyannoDeystvuyushchieKomissii_SostavKomissii</w:t>
            </w:r>
          </w:p>
        </w:tc>
      </w:tr>
    </w:tbl>
    <w:p>
      <w:pPr>
        <w:rPr>
          <w:rFonts w:ascii="Times New Roman" w:hAnsi="Times New Roman"/>
          <w:sz w:val="20"/>
          <w:szCs w:val="20"/>
        </w:rPr>
      </w:pPr>
    </w:p>
    <w:p>
      <w:pPr>
        <w:pStyle w:val="14"/>
        <w:rPr>
          <w:color w:val="auto"/>
          <w:szCs w:val="28"/>
        </w:rPr>
      </w:pPr>
      <w:bookmarkStart w:id="149" w:name="_Toc119508144"/>
      <w:r>
        <w:rPr>
          <w:color w:val="auto"/>
          <w:szCs w:val="28"/>
        </w:rPr>
        <w:t xml:space="preserve">Таблица 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STYLEREF 1 \s </w:instrText>
      </w:r>
      <w:r>
        <w:rPr>
          <w:color w:val="auto"/>
          <w:szCs w:val="28"/>
        </w:rPr>
        <w:fldChar w:fldCharType="separate"/>
      </w:r>
      <w:r>
        <w:rPr>
          <w:color w:val="auto"/>
          <w:szCs w:val="28"/>
        </w:rPr>
        <w:t>3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>.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SEQ Таблица \* ARABIC \s 1 </w:instrText>
      </w:r>
      <w:r>
        <w:rPr>
          <w:color w:val="auto"/>
          <w:szCs w:val="28"/>
        </w:rPr>
        <w:fldChar w:fldCharType="separate"/>
      </w:r>
      <w:r>
        <w:rPr>
          <w:color w:val="auto"/>
          <w:szCs w:val="28"/>
        </w:rPr>
        <w:t>85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 xml:space="preserve"> - </w:t>
      </w:r>
      <w:r>
        <w:rPr>
          <w:bCs/>
          <w:color w:val="auto"/>
          <w:szCs w:val="28"/>
          <w:lang w:eastAsia="ru-RU"/>
        </w:rPr>
        <w:t>Описание типа tSpravochnikPostoyannoDeystvuyushchieKomissii_SostavKomissii</w:t>
      </w:r>
      <w:bookmarkEnd w:id="149"/>
    </w:p>
    <w:tbl>
      <w:tblPr>
        <w:tblStyle w:val="9"/>
        <w:tblW w:w="9781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1701"/>
        <w:gridCol w:w="1843"/>
        <w:gridCol w:w="567"/>
        <w:gridCol w:w="1276"/>
        <w:gridCol w:w="850"/>
        <w:gridCol w:w="297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</w:trPr>
        <w:tc>
          <w:tcPr>
            <w:tcW w:w="56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701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843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6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297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2" w:hRule="atLeast"/>
        </w:trPr>
        <w:tc>
          <w:tcPr>
            <w:tcW w:w="567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Строка ТЧ Состав комиссии</w:t>
            </w:r>
          </w:p>
        </w:tc>
        <w:tc>
          <w:tcPr>
            <w:tcW w:w="1843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SpravochnikPostoyannoDeystvuyushchieKomissii_SostavKomissii_item</w:t>
            </w:r>
          </w:p>
        </w:tc>
        <w:tc>
          <w:tcPr>
            <w:tcW w:w="56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tSpravochnikPostoyannoDeystvuyushchieKomissii_SostavKomissii_item</w:t>
            </w:r>
          </w:p>
        </w:tc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ОМ</w:t>
            </w:r>
          </w:p>
        </w:tc>
        <w:tc>
          <w:tcPr>
            <w:tcW w:w="2977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tSpravochnikPostoyannoDeystvuyushchieKomissii_SostavKomissii_item</w:t>
            </w:r>
          </w:p>
        </w:tc>
      </w:tr>
    </w:tbl>
    <w:p>
      <w:pPr>
        <w:rPr>
          <w:rFonts w:ascii="Times New Roman" w:hAnsi="Times New Roman"/>
          <w:sz w:val="20"/>
          <w:szCs w:val="20"/>
        </w:rPr>
      </w:pPr>
    </w:p>
    <w:p>
      <w:pPr>
        <w:pStyle w:val="14"/>
        <w:rPr>
          <w:color w:val="auto"/>
          <w:szCs w:val="28"/>
        </w:rPr>
      </w:pPr>
      <w:bookmarkStart w:id="150" w:name="_Toc119508145"/>
      <w:r>
        <w:rPr>
          <w:color w:val="auto"/>
          <w:szCs w:val="28"/>
        </w:rPr>
        <w:t xml:space="preserve">Таблица 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STYLEREF 1 \s </w:instrText>
      </w:r>
      <w:r>
        <w:rPr>
          <w:color w:val="auto"/>
          <w:szCs w:val="28"/>
        </w:rPr>
        <w:fldChar w:fldCharType="separate"/>
      </w:r>
      <w:r>
        <w:rPr>
          <w:color w:val="auto"/>
          <w:szCs w:val="28"/>
        </w:rPr>
        <w:t>3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>.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SEQ Таблица \* ARABIC \s 1 </w:instrText>
      </w:r>
      <w:r>
        <w:rPr>
          <w:color w:val="auto"/>
          <w:szCs w:val="28"/>
        </w:rPr>
        <w:fldChar w:fldCharType="separate"/>
      </w:r>
      <w:r>
        <w:rPr>
          <w:color w:val="auto"/>
          <w:szCs w:val="28"/>
        </w:rPr>
        <w:t>86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 xml:space="preserve"> - </w:t>
      </w:r>
      <w:r>
        <w:rPr>
          <w:bCs/>
          <w:color w:val="auto"/>
          <w:szCs w:val="28"/>
          <w:lang w:eastAsia="ru-RU"/>
        </w:rPr>
        <w:t>Описание типа tSpravochnikPostoyannoDeystvuyushchieKomissii_SostavKomissii_item</w:t>
      </w:r>
      <w:bookmarkEnd w:id="150"/>
    </w:p>
    <w:tbl>
      <w:tblPr>
        <w:tblStyle w:val="9"/>
        <w:tblW w:w="9781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1701"/>
        <w:gridCol w:w="1843"/>
        <w:gridCol w:w="567"/>
        <w:gridCol w:w="992"/>
        <w:gridCol w:w="850"/>
        <w:gridCol w:w="32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</w:trPr>
        <w:tc>
          <w:tcPr>
            <w:tcW w:w="56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701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843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6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99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3261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567" w:type="dxa"/>
          </w:tcPr>
          <w:p>
            <w:pPr>
              <w:pStyle w:val="47"/>
              <w:numPr>
                <w:ilvl w:val="0"/>
                <w:numId w:val="53"/>
              </w:numPr>
              <w:spacing w:after="0" w:line="240" w:lineRule="auto"/>
              <w:ind w:hanging="786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Сотрудник</w:t>
            </w:r>
          </w:p>
        </w:tc>
        <w:tc>
          <w:tcPr>
            <w:tcW w:w="1843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Sotrudnik</w:t>
            </w:r>
          </w:p>
        </w:tc>
        <w:tc>
          <w:tcPr>
            <w:tcW w:w="56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99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tSpravochnikSotrudniki</w:t>
            </w:r>
          </w:p>
        </w:tc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26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tSpravochnikSotrudniki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</w:trPr>
        <w:tc>
          <w:tcPr>
            <w:tcW w:w="567" w:type="dxa"/>
          </w:tcPr>
          <w:p>
            <w:pPr>
              <w:pStyle w:val="47"/>
              <w:numPr>
                <w:ilvl w:val="0"/>
                <w:numId w:val="53"/>
              </w:numPr>
              <w:spacing w:after="0" w:line="240" w:lineRule="auto"/>
              <w:ind w:hanging="786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Председатель</w:t>
            </w:r>
          </w:p>
        </w:tc>
        <w:tc>
          <w:tcPr>
            <w:tcW w:w="1843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Predsedatel</w:t>
            </w:r>
          </w:p>
        </w:tc>
        <w:tc>
          <w:tcPr>
            <w:tcW w:w="56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99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boolean</w:t>
            </w:r>
          </w:p>
        </w:tc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26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Признак председателя комиссии. Проставляется 1 (Да) в случае если член комиссии является председатем, в противном случае проставляется признак 0 (Нет).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567" w:type="dxa"/>
          </w:tcPr>
          <w:p>
            <w:pPr>
              <w:pStyle w:val="47"/>
              <w:numPr>
                <w:ilvl w:val="0"/>
                <w:numId w:val="53"/>
              </w:numPr>
              <w:spacing w:after="0" w:line="240" w:lineRule="auto"/>
              <w:ind w:hanging="786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Номер рабочей комиссии</w:t>
            </w:r>
          </w:p>
        </w:tc>
        <w:tc>
          <w:tcPr>
            <w:tcW w:w="1843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NomerRabocheyKomissii</w:t>
            </w:r>
          </w:p>
        </w:tc>
        <w:tc>
          <w:tcPr>
            <w:tcW w:w="56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99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N(2)</w:t>
            </w:r>
          </w:p>
        </w:tc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26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номер рабочей комиссии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567" w:type="dxa"/>
          </w:tcPr>
          <w:p>
            <w:pPr>
              <w:pStyle w:val="47"/>
              <w:numPr>
                <w:ilvl w:val="0"/>
                <w:numId w:val="53"/>
              </w:numPr>
              <w:spacing w:after="0" w:line="240" w:lineRule="auto"/>
              <w:ind w:hanging="786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Уполномоченное председателем лицо</w:t>
            </w:r>
          </w:p>
        </w:tc>
        <w:tc>
          <w:tcPr>
            <w:tcW w:w="1843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UpolnomochennoeLitso</w:t>
            </w:r>
          </w:p>
        </w:tc>
        <w:tc>
          <w:tcPr>
            <w:tcW w:w="56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99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boolean</w:t>
            </w:r>
          </w:p>
        </w:tc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26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Признак уполномоченного председателем лица. Проставляется 1 (Да), в противном случае проставляется признак 0 (Нет).</w:t>
            </w:r>
          </w:p>
        </w:tc>
      </w:tr>
    </w:tbl>
    <w:p>
      <w:pPr>
        <w:rPr>
          <w:rFonts w:ascii="Times New Roman" w:hAnsi="Times New Roman"/>
          <w:sz w:val="20"/>
          <w:szCs w:val="20"/>
        </w:rPr>
      </w:pPr>
    </w:p>
    <w:p>
      <w:pPr>
        <w:pStyle w:val="14"/>
        <w:rPr>
          <w:color w:val="auto"/>
          <w:szCs w:val="28"/>
        </w:rPr>
      </w:pPr>
      <w:bookmarkStart w:id="151" w:name="_Toc119508146"/>
      <w:r>
        <w:rPr>
          <w:color w:val="auto"/>
          <w:szCs w:val="28"/>
        </w:rPr>
        <w:t xml:space="preserve">Таблица 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STYLEREF 1 \s </w:instrText>
      </w:r>
      <w:r>
        <w:rPr>
          <w:color w:val="auto"/>
          <w:szCs w:val="28"/>
        </w:rPr>
        <w:fldChar w:fldCharType="separate"/>
      </w:r>
      <w:r>
        <w:rPr>
          <w:color w:val="auto"/>
          <w:szCs w:val="28"/>
        </w:rPr>
        <w:t>3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>.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SEQ Таблица \* ARABIC \s 1 </w:instrText>
      </w:r>
      <w:r>
        <w:rPr>
          <w:color w:val="auto"/>
          <w:szCs w:val="28"/>
        </w:rPr>
        <w:fldChar w:fldCharType="separate"/>
      </w:r>
      <w:r>
        <w:rPr>
          <w:color w:val="auto"/>
          <w:szCs w:val="28"/>
        </w:rPr>
        <w:t>87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 xml:space="preserve"> - </w:t>
      </w:r>
      <w:r>
        <w:rPr>
          <w:bCs/>
          <w:color w:val="auto"/>
          <w:szCs w:val="28"/>
          <w:lang w:eastAsia="ru-RU"/>
        </w:rPr>
        <w:t>Описание типа tSpravochnikKontragenty</w:t>
      </w:r>
      <w:bookmarkEnd w:id="151"/>
    </w:p>
    <w:tbl>
      <w:tblPr>
        <w:tblStyle w:val="9"/>
        <w:tblW w:w="9639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1701"/>
        <w:gridCol w:w="1843"/>
        <w:gridCol w:w="567"/>
        <w:gridCol w:w="992"/>
        <w:gridCol w:w="850"/>
        <w:gridCol w:w="311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</w:trPr>
        <w:tc>
          <w:tcPr>
            <w:tcW w:w="56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701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843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6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99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311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567" w:type="dxa"/>
          </w:tcPr>
          <w:p>
            <w:pPr>
              <w:pStyle w:val="47"/>
              <w:numPr>
                <w:ilvl w:val="0"/>
                <w:numId w:val="54"/>
              </w:numPr>
              <w:spacing w:after="0" w:line="240" w:lineRule="auto"/>
              <w:ind w:hanging="75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Глобальный уникальный идентификатор</w:t>
            </w:r>
          </w:p>
        </w:tc>
        <w:tc>
          <w:tcPr>
            <w:tcW w:w="1843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GUID</w:t>
            </w:r>
          </w:p>
        </w:tc>
        <w:tc>
          <w:tcPr>
            <w:tcW w:w="56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99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GUID</w:t>
            </w:r>
          </w:p>
        </w:tc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9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глобальный уникальный идентификатор для контрагента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567" w:type="dxa"/>
          </w:tcPr>
          <w:p>
            <w:pPr>
              <w:pStyle w:val="47"/>
              <w:numPr>
                <w:ilvl w:val="0"/>
                <w:numId w:val="54"/>
              </w:numPr>
              <w:spacing w:after="0" w:line="240" w:lineRule="auto"/>
              <w:ind w:hanging="75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843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Naimenovanie</w:t>
            </w:r>
          </w:p>
        </w:tc>
        <w:tc>
          <w:tcPr>
            <w:tcW w:w="56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99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Т(1-100)</w:t>
            </w:r>
          </w:p>
        </w:tc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9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Заполняется наименование контрагента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567" w:type="dxa"/>
          </w:tcPr>
          <w:p>
            <w:pPr>
              <w:pStyle w:val="47"/>
              <w:numPr>
                <w:ilvl w:val="0"/>
                <w:numId w:val="54"/>
              </w:numPr>
              <w:spacing w:after="0" w:line="240" w:lineRule="auto"/>
              <w:ind w:hanging="75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Вид контрагента</w:t>
            </w:r>
          </w:p>
        </w:tc>
        <w:tc>
          <w:tcPr>
            <w:tcW w:w="1843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VidKontragenta</w:t>
            </w:r>
          </w:p>
        </w:tc>
        <w:tc>
          <w:tcPr>
            <w:tcW w:w="56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99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Т(150)</w:t>
            </w:r>
          </w:p>
        </w:tc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ОК</w:t>
            </w:r>
          </w:p>
        </w:tc>
        <w:tc>
          <w:tcPr>
            <w:tcW w:w="3119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Заполняется вид контрагента. Возможные допустимые значения: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br w:type="textWrapping"/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ЮрЛицо - Юр. лицо (заполняется для юридического лица)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br w:type="textWrapping"/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ФизЛицо - Физ. лицо (заполняется для физического лица)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567" w:type="dxa"/>
          </w:tcPr>
          <w:p>
            <w:pPr>
              <w:pStyle w:val="47"/>
              <w:numPr>
                <w:ilvl w:val="0"/>
                <w:numId w:val="54"/>
              </w:numPr>
              <w:spacing w:after="0" w:line="240" w:lineRule="auto"/>
              <w:ind w:hanging="75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ИНН</w:t>
            </w:r>
          </w:p>
        </w:tc>
        <w:tc>
          <w:tcPr>
            <w:tcW w:w="1843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INN</w:t>
            </w:r>
          </w:p>
        </w:tc>
        <w:tc>
          <w:tcPr>
            <w:tcW w:w="56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99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Т(1-12)</w:t>
            </w:r>
          </w:p>
        </w:tc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3119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Заполняется ИНН контрагента.</w:t>
            </w:r>
          </w:p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Не обязательно для заполнения при значении элемента VidKontragenta «ФизЛицо».</w:t>
            </w:r>
          </w:p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В остальных случаях обязательно к заполнению.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567" w:type="dxa"/>
          </w:tcPr>
          <w:p>
            <w:pPr>
              <w:pStyle w:val="47"/>
              <w:numPr>
                <w:ilvl w:val="0"/>
                <w:numId w:val="54"/>
              </w:numPr>
              <w:spacing w:after="0" w:line="240" w:lineRule="auto"/>
              <w:ind w:hanging="75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КПП</w:t>
            </w:r>
          </w:p>
        </w:tc>
        <w:tc>
          <w:tcPr>
            <w:tcW w:w="1843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KPP</w:t>
            </w:r>
          </w:p>
        </w:tc>
        <w:tc>
          <w:tcPr>
            <w:tcW w:w="56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99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Т(0-9)</w:t>
            </w:r>
          </w:p>
        </w:tc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3119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Заполняется КПП контрагента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567" w:type="dxa"/>
          </w:tcPr>
          <w:p>
            <w:pPr>
              <w:pStyle w:val="47"/>
              <w:numPr>
                <w:ilvl w:val="0"/>
                <w:numId w:val="54"/>
              </w:numPr>
              <w:spacing w:after="0" w:line="240" w:lineRule="auto"/>
              <w:ind w:hanging="75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Тип контрагента</w:t>
            </w:r>
          </w:p>
        </w:tc>
        <w:tc>
          <w:tcPr>
            <w:tcW w:w="1843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TipKontragenta</w:t>
            </w:r>
          </w:p>
        </w:tc>
        <w:tc>
          <w:tcPr>
            <w:tcW w:w="56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99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tSpravochnikTipyKontragentov</w:t>
            </w:r>
          </w:p>
        </w:tc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9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tSpravochnikTipyKontragentov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567" w:type="dxa"/>
          </w:tcPr>
          <w:p>
            <w:pPr>
              <w:pStyle w:val="47"/>
              <w:numPr>
                <w:ilvl w:val="0"/>
                <w:numId w:val="54"/>
              </w:numPr>
              <w:spacing w:after="0" w:line="240" w:lineRule="auto"/>
              <w:ind w:hanging="75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СНИЛС</w:t>
            </w:r>
          </w:p>
        </w:tc>
        <w:tc>
          <w:tcPr>
            <w:tcW w:w="1843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en-US" w:eastAsia="ru-RU"/>
              </w:rPr>
              <w:t>SNILS</w:t>
            </w:r>
          </w:p>
        </w:tc>
        <w:tc>
          <w:tcPr>
            <w:tcW w:w="56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99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Т(1-14)</w:t>
            </w:r>
          </w:p>
        </w:tc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3119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СНИЛС физического лица. Обязателен для заполнения при значении VidKontragenta «ФизЛицо»</w:t>
            </w:r>
          </w:p>
        </w:tc>
      </w:tr>
    </w:tbl>
    <w:p>
      <w:pPr>
        <w:rPr>
          <w:rFonts w:ascii="Times New Roman" w:hAnsi="Times New Roman"/>
          <w:sz w:val="20"/>
          <w:szCs w:val="20"/>
        </w:rPr>
      </w:pPr>
    </w:p>
    <w:p>
      <w:pPr>
        <w:pStyle w:val="14"/>
        <w:rPr>
          <w:color w:val="auto"/>
          <w:szCs w:val="28"/>
        </w:rPr>
      </w:pPr>
      <w:bookmarkStart w:id="152" w:name="_Toc119508147"/>
      <w:r>
        <w:rPr>
          <w:color w:val="auto"/>
          <w:szCs w:val="28"/>
        </w:rPr>
        <w:t xml:space="preserve">Таблица 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STYLEREF 1 \s </w:instrText>
      </w:r>
      <w:r>
        <w:rPr>
          <w:color w:val="auto"/>
          <w:szCs w:val="28"/>
        </w:rPr>
        <w:fldChar w:fldCharType="separate"/>
      </w:r>
      <w:r>
        <w:rPr>
          <w:color w:val="auto"/>
          <w:szCs w:val="28"/>
        </w:rPr>
        <w:t>3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>.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SEQ Таблица \* ARABIC \s 1 </w:instrText>
      </w:r>
      <w:r>
        <w:rPr>
          <w:color w:val="auto"/>
          <w:szCs w:val="28"/>
        </w:rPr>
        <w:fldChar w:fldCharType="separate"/>
      </w:r>
      <w:r>
        <w:rPr>
          <w:color w:val="auto"/>
          <w:szCs w:val="28"/>
        </w:rPr>
        <w:t>88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 xml:space="preserve"> - </w:t>
      </w:r>
      <w:r>
        <w:rPr>
          <w:bCs/>
          <w:color w:val="auto"/>
          <w:szCs w:val="28"/>
          <w:lang w:eastAsia="ru-RU"/>
        </w:rPr>
        <w:t>Описание типа tSpravochnikKlassifikatsionnyePriznakiSchetov</w:t>
      </w:r>
      <w:bookmarkEnd w:id="152"/>
    </w:p>
    <w:tbl>
      <w:tblPr>
        <w:tblStyle w:val="9"/>
        <w:tblW w:w="9639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1701"/>
        <w:gridCol w:w="1843"/>
        <w:gridCol w:w="567"/>
        <w:gridCol w:w="1276"/>
        <w:gridCol w:w="850"/>
        <w:gridCol w:w="28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</w:trPr>
        <w:tc>
          <w:tcPr>
            <w:tcW w:w="56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701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843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6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2835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567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Код</w:t>
            </w:r>
          </w:p>
        </w:tc>
        <w:tc>
          <w:tcPr>
            <w:tcW w:w="1843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Kod</w:t>
            </w:r>
          </w:p>
        </w:tc>
        <w:tc>
          <w:tcPr>
            <w:tcW w:w="56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Т(1-17)</w:t>
            </w:r>
          </w:p>
        </w:tc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835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код классификационных признаков счетов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567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Глава по БК</w:t>
            </w:r>
          </w:p>
        </w:tc>
        <w:tc>
          <w:tcPr>
            <w:tcW w:w="1843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Glava</w:t>
            </w:r>
          </w:p>
        </w:tc>
        <w:tc>
          <w:tcPr>
            <w:tcW w:w="56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tSpravochnikGlavyPoByudzhetnoyKlassifikatsii</w:t>
            </w:r>
          </w:p>
        </w:tc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2835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tSpravochnikGlavyPoByudzhetnoyKlassifikatsii</w:t>
            </w:r>
          </w:p>
        </w:tc>
      </w:tr>
    </w:tbl>
    <w:p>
      <w:pPr>
        <w:rPr>
          <w:rFonts w:ascii="Times New Roman" w:hAnsi="Times New Roman"/>
          <w:sz w:val="20"/>
          <w:szCs w:val="20"/>
        </w:rPr>
      </w:pPr>
    </w:p>
    <w:p>
      <w:pPr>
        <w:pStyle w:val="14"/>
        <w:rPr>
          <w:color w:val="auto"/>
          <w:szCs w:val="28"/>
        </w:rPr>
      </w:pPr>
      <w:bookmarkStart w:id="153" w:name="_Toc119508148"/>
      <w:r>
        <w:rPr>
          <w:color w:val="auto"/>
          <w:szCs w:val="28"/>
        </w:rPr>
        <w:t xml:space="preserve">Таблица 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STYLEREF 1 \s </w:instrText>
      </w:r>
      <w:r>
        <w:rPr>
          <w:color w:val="auto"/>
          <w:szCs w:val="28"/>
        </w:rPr>
        <w:fldChar w:fldCharType="separate"/>
      </w:r>
      <w:r>
        <w:rPr>
          <w:color w:val="auto"/>
          <w:szCs w:val="28"/>
        </w:rPr>
        <w:t>3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>.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SEQ Таблица \* ARABIC \s 1 </w:instrText>
      </w:r>
      <w:r>
        <w:rPr>
          <w:color w:val="auto"/>
          <w:szCs w:val="28"/>
        </w:rPr>
        <w:fldChar w:fldCharType="separate"/>
      </w:r>
      <w:r>
        <w:rPr>
          <w:color w:val="auto"/>
          <w:szCs w:val="28"/>
        </w:rPr>
        <w:t>89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 xml:space="preserve"> - </w:t>
      </w:r>
      <w:r>
        <w:rPr>
          <w:bCs/>
          <w:color w:val="auto"/>
          <w:szCs w:val="28"/>
          <w:lang w:eastAsia="ru-RU"/>
        </w:rPr>
        <w:t>Описание типа tSpravochnikByudzhety</w:t>
      </w:r>
      <w:bookmarkEnd w:id="153"/>
    </w:p>
    <w:tbl>
      <w:tblPr>
        <w:tblStyle w:val="9"/>
        <w:tblW w:w="9923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1701"/>
        <w:gridCol w:w="1843"/>
        <w:gridCol w:w="567"/>
        <w:gridCol w:w="1276"/>
        <w:gridCol w:w="850"/>
        <w:gridCol w:w="311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</w:trPr>
        <w:tc>
          <w:tcPr>
            <w:tcW w:w="56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843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67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276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85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3119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567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01" w:type="dxa"/>
            <w:vAlign w:val="bottom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843" w:type="dxa"/>
            <w:vAlign w:val="bottom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Naimenovanie</w:t>
            </w:r>
          </w:p>
        </w:tc>
        <w:tc>
          <w:tcPr>
            <w:tcW w:w="567" w:type="dxa"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Т(1-150)</w:t>
            </w:r>
          </w:p>
        </w:tc>
        <w:tc>
          <w:tcPr>
            <w:tcW w:w="850" w:type="dxa"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9" w:type="dxa"/>
            <w:vAlign w:val="bottom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наименование.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567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01" w:type="dxa"/>
            <w:vAlign w:val="bottom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Код ОКТМО</w:t>
            </w:r>
          </w:p>
        </w:tc>
        <w:tc>
          <w:tcPr>
            <w:tcW w:w="1843" w:type="dxa"/>
            <w:vAlign w:val="bottom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Kod</w:t>
            </w:r>
          </w:p>
        </w:tc>
        <w:tc>
          <w:tcPr>
            <w:tcW w:w="567" w:type="dxa"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Т(1-11)</w:t>
            </w:r>
          </w:p>
        </w:tc>
        <w:tc>
          <w:tcPr>
            <w:tcW w:w="850" w:type="dxa"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9" w:type="dxa"/>
            <w:vAlign w:val="bottom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код ОКТМО</w:t>
            </w:r>
          </w:p>
        </w:tc>
      </w:tr>
    </w:tbl>
    <w:p>
      <w:pPr>
        <w:rPr>
          <w:rFonts w:ascii="Times New Roman" w:hAnsi="Times New Roman"/>
          <w:sz w:val="20"/>
          <w:szCs w:val="20"/>
        </w:rPr>
      </w:pPr>
    </w:p>
    <w:p>
      <w:pPr>
        <w:pStyle w:val="14"/>
        <w:rPr>
          <w:color w:val="auto"/>
          <w:szCs w:val="28"/>
        </w:rPr>
      </w:pPr>
      <w:bookmarkStart w:id="154" w:name="_Toc119508149"/>
      <w:r>
        <w:rPr>
          <w:color w:val="auto"/>
          <w:szCs w:val="28"/>
        </w:rPr>
        <w:t xml:space="preserve">Таблица 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STYLEREF 1 \s </w:instrText>
      </w:r>
      <w:r>
        <w:rPr>
          <w:color w:val="auto"/>
          <w:szCs w:val="28"/>
        </w:rPr>
        <w:fldChar w:fldCharType="separate"/>
      </w:r>
      <w:r>
        <w:rPr>
          <w:color w:val="auto"/>
          <w:szCs w:val="28"/>
        </w:rPr>
        <w:t>3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>.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SEQ Таблица \* ARABIC \s 1 </w:instrText>
      </w:r>
      <w:r>
        <w:rPr>
          <w:color w:val="auto"/>
          <w:szCs w:val="28"/>
        </w:rPr>
        <w:fldChar w:fldCharType="separate"/>
      </w:r>
      <w:r>
        <w:rPr>
          <w:color w:val="auto"/>
          <w:szCs w:val="28"/>
        </w:rPr>
        <w:t>90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 xml:space="preserve"> - </w:t>
      </w:r>
      <w:r>
        <w:rPr>
          <w:bCs/>
          <w:color w:val="auto"/>
          <w:szCs w:val="28"/>
          <w:lang w:eastAsia="ru-RU"/>
        </w:rPr>
        <w:t>Описание типа tSpravochnikTipyKontragentov</w:t>
      </w:r>
      <w:bookmarkEnd w:id="154"/>
    </w:p>
    <w:tbl>
      <w:tblPr>
        <w:tblStyle w:val="9"/>
        <w:tblW w:w="9923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1701"/>
        <w:gridCol w:w="1843"/>
        <w:gridCol w:w="567"/>
        <w:gridCol w:w="1276"/>
        <w:gridCol w:w="850"/>
        <w:gridCol w:w="311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</w:trPr>
        <w:tc>
          <w:tcPr>
            <w:tcW w:w="56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701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843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6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311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567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Код подстатьи для типа контрагента </w:t>
            </w:r>
          </w:p>
        </w:tc>
        <w:tc>
          <w:tcPr>
            <w:tcW w:w="1843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Kod</w:t>
            </w:r>
          </w:p>
        </w:tc>
        <w:tc>
          <w:tcPr>
            <w:tcW w:w="567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Т(0-1)</w:t>
            </w:r>
          </w:p>
        </w:tc>
        <w:tc>
          <w:tcPr>
            <w:tcW w:w="850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9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Заполняется код подстатьи типа контрагента. </w:t>
            </w:r>
          </w:p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Допустимые значения:</w:t>
            </w:r>
          </w:p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0 - Не определен</w:t>
            </w:r>
          </w:p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1 - Участник бюджетного процесса</w:t>
            </w:r>
          </w:p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2 - Государственное (муниципальное) бюджетное (автономное) учреждение</w:t>
            </w:r>
          </w:p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3 - Финансовая (нефинансовая) организация государственного сектора</w:t>
            </w:r>
          </w:p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4 - Иная нефинансовая организация</w:t>
            </w:r>
          </w:p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5 - Иная финансовая организация</w:t>
            </w:r>
          </w:p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6 - Некоммерческая организация, физическое лицо - производитель товаров, работ, услуг</w:t>
            </w:r>
          </w:p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7 - Физическое лицо</w:t>
            </w:r>
          </w:p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8 - Наднациональная организация или правительство иностранного государства</w:t>
            </w:r>
          </w:p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9 - Нерезидент (за исключением наднациональных организаций и правительств иностранных государств)</w:t>
            </w:r>
          </w:p>
        </w:tc>
      </w:tr>
    </w:tbl>
    <w:p>
      <w:pPr>
        <w:rPr>
          <w:rFonts w:ascii="Times New Roman" w:hAnsi="Times New Roman"/>
          <w:sz w:val="20"/>
          <w:szCs w:val="20"/>
        </w:rPr>
      </w:pPr>
    </w:p>
    <w:p>
      <w:pPr>
        <w:pStyle w:val="14"/>
        <w:rPr>
          <w:color w:val="auto"/>
          <w:szCs w:val="28"/>
        </w:rPr>
      </w:pPr>
      <w:bookmarkStart w:id="155" w:name="_Toc119508150"/>
      <w:r>
        <w:rPr>
          <w:color w:val="auto"/>
          <w:szCs w:val="28"/>
        </w:rPr>
        <w:t xml:space="preserve">Таблица 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STYLEREF 1 \s </w:instrText>
      </w:r>
      <w:r>
        <w:rPr>
          <w:color w:val="auto"/>
          <w:szCs w:val="28"/>
        </w:rPr>
        <w:fldChar w:fldCharType="separate"/>
      </w:r>
      <w:r>
        <w:rPr>
          <w:color w:val="auto"/>
          <w:szCs w:val="28"/>
        </w:rPr>
        <w:t>3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>.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SEQ Таблица \* ARABIC \s 1 </w:instrText>
      </w:r>
      <w:r>
        <w:rPr>
          <w:color w:val="auto"/>
          <w:szCs w:val="28"/>
        </w:rPr>
        <w:fldChar w:fldCharType="separate"/>
      </w:r>
      <w:r>
        <w:rPr>
          <w:color w:val="auto"/>
          <w:szCs w:val="28"/>
        </w:rPr>
        <w:t>91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 xml:space="preserve"> - </w:t>
      </w:r>
      <w:r>
        <w:rPr>
          <w:bCs/>
          <w:color w:val="auto"/>
          <w:szCs w:val="28"/>
          <w:lang w:eastAsia="ru-RU"/>
        </w:rPr>
        <w:t>Описание типа tSpravochnikSotrudniki</w:t>
      </w:r>
      <w:bookmarkEnd w:id="155"/>
    </w:p>
    <w:tbl>
      <w:tblPr>
        <w:tblStyle w:val="9"/>
        <w:tblW w:w="9923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1701"/>
        <w:gridCol w:w="1843"/>
        <w:gridCol w:w="567"/>
        <w:gridCol w:w="1276"/>
        <w:gridCol w:w="850"/>
        <w:gridCol w:w="311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</w:trPr>
        <w:tc>
          <w:tcPr>
            <w:tcW w:w="56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701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843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6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311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567" w:type="dxa"/>
          </w:tcPr>
          <w:p>
            <w:pPr>
              <w:pStyle w:val="47"/>
              <w:numPr>
                <w:ilvl w:val="0"/>
                <w:numId w:val="55"/>
              </w:numPr>
              <w:spacing w:after="0" w:line="240" w:lineRule="auto"/>
              <w:ind w:hanging="75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Сотрудник (ФИО)</w:t>
            </w:r>
          </w:p>
        </w:tc>
        <w:tc>
          <w:tcPr>
            <w:tcW w:w="1843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Naimenovanie</w:t>
            </w:r>
          </w:p>
        </w:tc>
        <w:tc>
          <w:tcPr>
            <w:tcW w:w="56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Т(1-100)</w:t>
            </w:r>
          </w:p>
        </w:tc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9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Заполняется фамилия, имя, отчество сотрудников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567" w:type="dxa"/>
          </w:tcPr>
          <w:p>
            <w:pPr>
              <w:pStyle w:val="47"/>
              <w:numPr>
                <w:ilvl w:val="0"/>
                <w:numId w:val="55"/>
              </w:numPr>
              <w:spacing w:after="0" w:line="240" w:lineRule="auto"/>
              <w:ind w:hanging="75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ИНН</w:t>
            </w:r>
          </w:p>
        </w:tc>
        <w:tc>
          <w:tcPr>
            <w:tcW w:w="1843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INN</w:t>
            </w:r>
          </w:p>
        </w:tc>
        <w:tc>
          <w:tcPr>
            <w:tcW w:w="56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Т(1-100)</w:t>
            </w:r>
          </w:p>
        </w:tc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3119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Заполняется ИНН сотрудника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567" w:type="dxa"/>
          </w:tcPr>
          <w:p>
            <w:pPr>
              <w:pStyle w:val="47"/>
              <w:numPr>
                <w:ilvl w:val="0"/>
                <w:numId w:val="55"/>
              </w:numPr>
              <w:spacing w:after="0" w:line="240" w:lineRule="auto"/>
              <w:ind w:hanging="75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СНИЛС</w:t>
            </w:r>
          </w:p>
        </w:tc>
        <w:tc>
          <w:tcPr>
            <w:tcW w:w="1843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SNILS</w:t>
            </w:r>
          </w:p>
        </w:tc>
        <w:tc>
          <w:tcPr>
            <w:tcW w:w="56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Т(1-100)</w:t>
            </w:r>
          </w:p>
        </w:tc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O</w:t>
            </w:r>
          </w:p>
        </w:tc>
        <w:tc>
          <w:tcPr>
            <w:tcW w:w="3119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Заполняется СНИЛС сотрудника</w:t>
            </w:r>
          </w:p>
        </w:tc>
      </w:tr>
    </w:tbl>
    <w:p>
      <w:pPr>
        <w:rPr>
          <w:rFonts w:ascii="Times New Roman" w:hAnsi="Times New Roman"/>
          <w:sz w:val="20"/>
          <w:szCs w:val="20"/>
        </w:rPr>
      </w:pPr>
    </w:p>
    <w:p>
      <w:pPr>
        <w:pStyle w:val="14"/>
        <w:rPr>
          <w:color w:val="auto"/>
          <w:szCs w:val="28"/>
        </w:rPr>
      </w:pPr>
      <w:bookmarkStart w:id="156" w:name="_Toc119508151"/>
      <w:r>
        <w:rPr>
          <w:color w:val="auto"/>
          <w:szCs w:val="28"/>
        </w:rPr>
        <w:t xml:space="preserve">Таблица 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STYLEREF 1 \s </w:instrText>
      </w:r>
      <w:r>
        <w:rPr>
          <w:color w:val="auto"/>
          <w:szCs w:val="28"/>
        </w:rPr>
        <w:fldChar w:fldCharType="separate"/>
      </w:r>
      <w:r>
        <w:rPr>
          <w:color w:val="auto"/>
          <w:szCs w:val="28"/>
        </w:rPr>
        <w:t>3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>.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SEQ Таблица \* ARABIC \s 1 </w:instrText>
      </w:r>
      <w:r>
        <w:rPr>
          <w:color w:val="auto"/>
          <w:szCs w:val="28"/>
        </w:rPr>
        <w:fldChar w:fldCharType="separate"/>
      </w:r>
      <w:r>
        <w:rPr>
          <w:color w:val="auto"/>
          <w:szCs w:val="28"/>
        </w:rPr>
        <w:t>92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 xml:space="preserve"> - </w:t>
      </w:r>
      <w:r>
        <w:rPr>
          <w:bCs/>
          <w:color w:val="auto"/>
          <w:szCs w:val="28"/>
          <w:lang w:eastAsia="ru-RU"/>
        </w:rPr>
        <w:t>Описание типа tSpravochnikGlavyPoByudzhetnoyKlassifikatsii</w:t>
      </w:r>
      <w:bookmarkEnd w:id="156"/>
    </w:p>
    <w:tbl>
      <w:tblPr>
        <w:tblStyle w:val="9"/>
        <w:tblW w:w="9923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1701"/>
        <w:gridCol w:w="1843"/>
        <w:gridCol w:w="567"/>
        <w:gridCol w:w="1276"/>
        <w:gridCol w:w="850"/>
        <w:gridCol w:w="311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</w:trPr>
        <w:tc>
          <w:tcPr>
            <w:tcW w:w="56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843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67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276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85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3119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567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01" w:type="dxa"/>
            <w:vAlign w:val="bottom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Код</w:t>
            </w:r>
          </w:p>
        </w:tc>
        <w:tc>
          <w:tcPr>
            <w:tcW w:w="1843" w:type="dxa"/>
            <w:vAlign w:val="bottom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Kod</w:t>
            </w:r>
          </w:p>
        </w:tc>
        <w:tc>
          <w:tcPr>
            <w:tcW w:w="567" w:type="dxa"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Т(1-3)</w:t>
            </w:r>
          </w:p>
        </w:tc>
        <w:tc>
          <w:tcPr>
            <w:tcW w:w="850" w:type="dxa"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9" w:type="dxa"/>
            <w:vAlign w:val="bottom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код главы по БК</w:t>
            </w:r>
          </w:p>
        </w:tc>
      </w:tr>
    </w:tbl>
    <w:p>
      <w:pPr>
        <w:pStyle w:val="14"/>
        <w:rPr>
          <w:color w:val="auto"/>
          <w:szCs w:val="28"/>
        </w:rPr>
      </w:pPr>
      <w:bookmarkStart w:id="157" w:name="_Toc119508152"/>
      <w:r>
        <w:rPr>
          <w:color w:val="auto"/>
          <w:szCs w:val="28"/>
        </w:rPr>
        <w:t xml:space="preserve">Таблица 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STYLEREF 1 \s </w:instrText>
      </w:r>
      <w:r>
        <w:rPr>
          <w:color w:val="auto"/>
          <w:szCs w:val="28"/>
        </w:rPr>
        <w:fldChar w:fldCharType="separate"/>
      </w:r>
      <w:r>
        <w:rPr>
          <w:color w:val="auto"/>
          <w:szCs w:val="28"/>
        </w:rPr>
        <w:t>3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>.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SEQ Таблица \* ARABIC \s 1 </w:instrText>
      </w:r>
      <w:r>
        <w:rPr>
          <w:color w:val="auto"/>
          <w:szCs w:val="28"/>
        </w:rPr>
        <w:fldChar w:fldCharType="separate"/>
      </w:r>
      <w:r>
        <w:rPr>
          <w:color w:val="auto"/>
          <w:szCs w:val="28"/>
        </w:rPr>
        <w:t>93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 xml:space="preserve"> - </w:t>
      </w:r>
      <w:r>
        <w:rPr>
          <w:bCs/>
          <w:color w:val="auto"/>
          <w:szCs w:val="28"/>
          <w:lang w:eastAsia="ru-RU"/>
        </w:rPr>
        <w:t>Описание типа tSpravochnikDogovory</w:t>
      </w:r>
      <w:bookmarkEnd w:id="157"/>
    </w:p>
    <w:tbl>
      <w:tblPr>
        <w:tblStyle w:val="9"/>
        <w:tblW w:w="9923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1701"/>
        <w:gridCol w:w="1843"/>
        <w:gridCol w:w="567"/>
        <w:gridCol w:w="1276"/>
        <w:gridCol w:w="850"/>
        <w:gridCol w:w="311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</w:trPr>
        <w:tc>
          <w:tcPr>
            <w:tcW w:w="56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701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843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6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311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567" w:type="dxa"/>
          </w:tcPr>
          <w:p>
            <w:pPr>
              <w:pStyle w:val="47"/>
              <w:numPr>
                <w:ilvl w:val="0"/>
                <w:numId w:val="56"/>
              </w:numPr>
              <w:spacing w:after="0" w:line="240" w:lineRule="auto"/>
              <w:ind w:hanging="75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Дата договора</w:t>
            </w:r>
          </w:p>
        </w:tc>
        <w:tc>
          <w:tcPr>
            <w:tcW w:w="1843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DataDogovora</w:t>
            </w:r>
          </w:p>
        </w:tc>
        <w:tc>
          <w:tcPr>
            <w:tcW w:w="56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Date</w:t>
            </w:r>
          </w:p>
        </w:tc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9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дата заключения договора (контракта), возникновения иных обязательств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567" w:type="dxa"/>
          </w:tcPr>
          <w:p>
            <w:pPr>
              <w:pStyle w:val="47"/>
              <w:numPr>
                <w:ilvl w:val="0"/>
                <w:numId w:val="56"/>
              </w:numPr>
              <w:spacing w:after="0" w:line="240" w:lineRule="auto"/>
              <w:ind w:hanging="75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Контрагент</w:t>
            </w:r>
          </w:p>
        </w:tc>
        <w:tc>
          <w:tcPr>
            <w:tcW w:w="1843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Kontragent</w:t>
            </w:r>
          </w:p>
        </w:tc>
        <w:tc>
          <w:tcPr>
            <w:tcW w:w="56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tSpravochnikKontragenty</w:t>
            </w:r>
          </w:p>
        </w:tc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9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tSpravochnikKontragenty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567" w:type="dxa"/>
          </w:tcPr>
          <w:p>
            <w:pPr>
              <w:pStyle w:val="47"/>
              <w:numPr>
                <w:ilvl w:val="0"/>
                <w:numId w:val="56"/>
              </w:numPr>
              <w:spacing w:after="0" w:line="240" w:lineRule="auto"/>
              <w:ind w:hanging="75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Номер договора</w:t>
            </w:r>
          </w:p>
        </w:tc>
        <w:tc>
          <w:tcPr>
            <w:tcW w:w="1843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NomerDogovora</w:t>
            </w:r>
          </w:p>
        </w:tc>
        <w:tc>
          <w:tcPr>
            <w:tcW w:w="56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Т(1-100)</w:t>
            </w:r>
          </w:p>
        </w:tc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9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номер договора (контракта)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567" w:type="dxa"/>
          </w:tcPr>
          <w:p>
            <w:pPr>
              <w:pStyle w:val="47"/>
              <w:numPr>
                <w:ilvl w:val="0"/>
                <w:numId w:val="56"/>
              </w:numPr>
              <w:spacing w:after="0" w:line="240" w:lineRule="auto"/>
              <w:ind w:hanging="75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Уникальный идентификатор начисления</w:t>
            </w:r>
          </w:p>
        </w:tc>
        <w:tc>
          <w:tcPr>
            <w:tcW w:w="1843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en-US" w:eastAsia="ru-RU"/>
              </w:rPr>
              <w:t>UIN</w:t>
            </w:r>
          </w:p>
        </w:tc>
        <w:tc>
          <w:tcPr>
            <w:tcW w:w="56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Т(0-25)</w:t>
            </w:r>
          </w:p>
        </w:tc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3119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Указывается уникальный идентификатор начисления. </w:t>
            </w:r>
          </w:p>
        </w:tc>
      </w:tr>
    </w:tbl>
    <w:p>
      <w:pPr>
        <w:pStyle w:val="14"/>
        <w:rPr>
          <w:color w:val="auto"/>
          <w:szCs w:val="28"/>
        </w:rPr>
      </w:pPr>
      <w:bookmarkStart w:id="158" w:name="_Toc119508153"/>
      <w:r>
        <w:rPr>
          <w:color w:val="auto"/>
          <w:szCs w:val="28"/>
        </w:rPr>
        <w:t xml:space="preserve">Таблица 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STYLEREF 1 \s </w:instrText>
      </w:r>
      <w:r>
        <w:rPr>
          <w:color w:val="auto"/>
          <w:szCs w:val="28"/>
        </w:rPr>
        <w:fldChar w:fldCharType="separate"/>
      </w:r>
      <w:r>
        <w:rPr>
          <w:color w:val="auto"/>
          <w:szCs w:val="28"/>
        </w:rPr>
        <w:t>3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>.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SEQ Таблица \* ARABIC \s 1 </w:instrText>
      </w:r>
      <w:r>
        <w:rPr>
          <w:color w:val="auto"/>
          <w:szCs w:val="28"/>
        </w:rPr>
        <w:fldChar w:fldCharType="separate"/>
      </w:r>
      <w:r>
        <w:rPr>
          <w:color w:val="auto"/>
          <w:szCs w:val="28"/>
        </w:rPr>
        <w:t>94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 xml:space="preserve"> - </w:t>
      </w:r>
      <w:r>
        <w:rPr>
          <w:bCs/>
          <w:color w:val="auto"/>
          <w:szCs w:val="28"/>
          <w:lang w:eastAsia="ru-RU"/>
        </w:rPr>
        <w:t>Описание типа tDokumentOsnovanie</w:t>
      </w:r>
      <w:bookmarkEnd w:id="158"/>
      <w:r>
        <w:rPr>
          <w:bCs/>
          <w:color w:val="auto"/>
          <w:szCs w:val="28"/>
          <w:lang w:eastAsia="ru-RU"/>
        </w:rPr>
        <w:t xml:space="preserve"> </w:t>
      </w:r>
    </w:p>
    <w:tbl>
      <w:tblPr>
        <w:tblStyle w:val="9"/>
        <w:tblW w:w="9923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"/>
        <w:gridCol w:w="1701"/>
        <w:gridCol w:w="1843"/>
        <w:gridCol w:w="567"/>
        <w:gridCol w:w="1276"/>
        <w:gridCol w:w="850"/>
        <w:gridCol w:w="32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</w:trPr>
        <w:tc>
          <w:tcPr>
            <w:tcW w:w="42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843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67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276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85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326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426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01" w:type="dxa"/>
            <w:vAlign w:val="bottom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1843" w:type="dxa"/>
            <w:vAlign w:val="bottom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Data</w:t>
            </w:r>
          </w:p>
        </w:tc>
        <w:tc>
          <w:tcPr>
            <w:tcW w:w="567" w:type="dxa"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DateTime</w:t>
            </w:r>
          </w:p>
        </w:tc>
        <w:tc>
          <w:tcPr>
            <w:tcW w:w="850" w:type="dxa"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260" w:type="dxa"/>
            <w:vAlign w:val="bottom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Дата документа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426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01" w:type="dxa"/>
            <w:vAlign w:val="bottom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Номер</w:t>
            </w:r>
          </w:p>
        </w:tc>
        <w:tc>
          <w:tcPr>
            <w:tcW w:w="1843" w:type="dxa"/>
            <w:vAlign w:val="bottom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Nomer</w:t>
            </w:r>
          </w:p>
        </w:tc>
        <w:tc>
          <w:tcPr>
            <w:tcW w:w="567" w:type="dxa"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Т(1-11)</w:t>
            </w:r>
          </w:p>
        </w:tc>
        <w:tc>
          <w:tcPr>
            <w:tcW w:w="850" w:type="dxa"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260" w:type="dxa"/>
            <w:vAlign w:val="bottom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Номер документа</w:t>
            </w:r>
          </w:p>
        </w:tc>
      </w:tr>
    </w:tbl>
    <w:p>
      <w:pPr>
        <w:pStyle w:val="14"/>
        <w:rPr>
          <w:color w:val="auto"/>
          <w:szCs w:val="28"/>
        </w:rPr>
      </w:pPr>
    </w:p>
    <w:p>
      <w:pPr>
        <w:pStyle w:val="14"/>
        <w:rPr>
          <w:color w:val="auto"/>
          <w:szCs w:val="28"/>
        </w:rPr>
      </w:pPr>
      <w:bookmarkStart w:id="159" w:name="_Toc119508154"/>
      <w:r>
        <w:rPr>
          <w:color w:val="auto"/>
          <w:szCs w:val="28"/>
        </w:rPr>
        <w:t xml:space="preserve">Таблица 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STYLEREF 1 \s </w:instrText>
      </w:r>
      <w:r>
        <w:rPr>
          <w:color w:val="auto"/>
          <w:szCs w:val="28"/>
        </w:rPr>
        <w:fldChar w:fldCharType="separate"/>
      </w:r>
      <w:r>
        <w:rPr>
          <w:color w:val="auto"/>
          <w:szCs w:val="28"/>
        </w:rPr>
        <w:t>3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>.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SEQ Таблица \* ARABIC \s 1 </w:instrText>
      </w:r>
      <w:r>
        <w:rPr>
          <w:color w:val="auto"/>
          <w:szCs w:val="28"/>
        </w:rPr>
        <w:fldChar w:fldCharType="separate"/>
      </w:r>
      <w:r>
        <w:rPr>
          <w:color w:val="auto"/>
          <w:szCs w:val="28"/>
        </w:rPr>
        <w:t>95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 xml:space="preserve"> - </w:t>
      </w:r>
      <w:r>
        <w:rPr>
          <w:bCs/>
          <w:color w:val="auto"/>
          <w:szCs w:val="28"/>
          <w:lang w:eastAsia="ru-RU"/>
        </w:rPr>
        <w:t>Описание типа tPlanSchetovEPSBU</w:t>
      </w:r>
      <w:bookmarkEnd w:id="159"/>
    </w:p>
    <w:tbl>
      <w:tblPr>
        <w:tblStyle w:val="9"/>
        <w:tblW w:w="9923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"/>
        <w:gridCol w:w="1701"/>
        <w:gridCol w:w="1843"/>
        <w:gridCol w:w="567"/>
        <w:gridCol w:w="1276"/>
        <w:gridCol w:w="850"/>
        <w:gridCol w:w="32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</w:trPr>
        <w:tc>
          <w:tcPr>
            <w:tcW w:w="42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701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843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6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326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426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Код</w:t>
            </w:r>
          </w:p>
        </w:tc>
        <w:tc>
          <w:tcPr>
            <w:tcW w:w="1843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Kod</w:t>
            </w:r>
          </w:p>
        </w:tc>
        <w:tc>
          <w:tcPr>
            <w:tcW w:w="56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Т(1-6)</w:t>
            </w:r>
          </w:p>
        </w:tc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260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код синтетического и  аналитического  счета Плана счетов бухгалтерского (бюджетного) учета.</w:t>
            </w:r>
          </w:p>
        </w:tc>
      </w:tr>
    </w:tbl>
    <w:p>
      <w:pPr>
        <w:rPr>
          <w:rFonts w:ascii="Times New Roman" w:hAnsi="Times New Roman"/>
          <w:sz w:val="20"/>
          <w:szCs w:val="20"/>
        </w:rPr>
      </w:pPr>
    </w:p>
    <w:p>
      <w:pPr>
        <w:pStyle w:val="14"/>
        <w:rPr>
          <w:color w:val="auto"/>
          <w:szCs w:val="28"/>
        </w:rPr>
      </w:pPr>
      <w:bookmarkStart w:id="160" w:name="_Toc119508155"/>
      <w:r>
        <w:rPr>
          <w:color w:val="auto"/>
          <w:szCs w:val="28"/>
        </w:rPr>
        <w:t xml:space="preserve">Таблица 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STYLEREF 1 \s </w:instrText>
      </w:r>
      <w:r>
        <w:rPr>
          <w:color w:val="auto"/>
          <w:szCs w:val="28"/>
        </w:rPr>
        <w:fldChar w:fldCharType="separate"/>
      </w:r>
      <w:r>
        <w:rPr>
          <w:color w:val="auto"/>
          <w:szCs w:val="28"/>
        </w:rPr>
        <w:t>3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>.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SEQ Таблица \* ARABIC \s 1 </w:instrText>
      </w:r>
      <w:r>
        <w:rPr>
          <w:color w:val="auto"/>
          <w:szCs w:val="28"/>
        </w:rPr>
        <w:fldChar w:fldCharType="separate"/>
      </w:r>
      <w:r>
        <w:rPr>
          <w:color w:val="auto"/>
          <w:szCs w:val="28"/>
        </w:rPr>
        <w:t>96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 xml:space="preserve"> - </w:t>
      </w:r>
      <w:r>
        <w:rPr>
          <w:bCs/>
          <w:color w:val="auto"/>
          <w:szCs w:val="28"/>
          <w:lang w:eastAsia="ru-RU"/>
        </w:rPr>
        <w:t>Описание типа tSpravochnikKOSGU</w:t>
      </w:r>
      <w:bookmarkEnd w:id="160"/>
    </w:p>
    <w:tbl>
      <w:tblPr>
        <w:tblStyle w:val="9"/>
        <w:tblW w:w="9923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"/>
        <w:gridCol w:w="1701"/>
        <w:gridCol w:w="1843"/>
        <w:gridCol w:w="567"/>
        <w:gridCol w:w="1276"/>
        <w:gridCol w:w="850"/>
        <w:gridCol w:w="32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</w:trPr>
        <w:tc>
          <w:tcPr>
            <w:tcW w:w="42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843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67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276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85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326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426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01" w:type="dxa"/>
            <w:vAlign w:val="bottom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Код</w:t>
            </w:r>
          </w:p>
        </w:tc>
        <w:tc>
          <w:tcPr>
            <w:tcW w:w="1843" w:type="dxa"/>
            <w:vAlign w:val="bottom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Kod</w:t>
            </w:r>
          </w:p>
        </w:tc>
        <w:tc>
          <w:tcPr>
            <w:tcW w:w="567" w:type="dxa"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Т(1-3)</w:t>
            </w:r>
          </w:p>
        </w:tc>
        <w:tc>
          <w:tcPr>
            <w:tcW w:w="850" w:type="dxa"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260" w:type="dxa"/>
            <w:vAlign w:val="bottom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КОСГУ</w:t>
            </w:r>
          </w:p>
        </w:tc>
      </w:tr>
    </w:tbl>
    <w:p>
      <w:pPr>
        <w:pStyle w:val="14"/>
        <w:rPr>
          <w:color w:val="auto"/>
          <w:szCs w:val="28"/>
        </w:rPr>
      </w:pPr>
      <w:bookmarkStart w:id="161" w:name="_Toc119508156"/>
      <w:r>
        <w:rPr>
          <w:color w:val="auto"/>
          <w:szCs w:val="28"/>
        </w:rPr>
        <w:t xml:space="preserve">Таблица 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STYLEREF 1 \s </w:instrText>
      </w:r>
      <w:r>
        <w:rPr>
          <w:color w:val="auto"/>
          <w:szCs w:val="28"/>
        </w:rPr>
        <w:fldChar w:fldCharType="separate"/>
      </w:r>
      <w:r>
        <w:rPr>
          <w:color w:val="auto"/>
          <w:szCs w:val="28"/>
        </w:rPr>
        <w:t>3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>.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SEQ Таблица \* ARABIC \s 1 </w:instrText>
      </w:r>
      <w:r>
        <w:rPr>
          <w:color w:val="auto"/>
          <w:szCs w:val="28"/>
        </w:rPr>
        <w:fldChar w:fldCharType="separate"/>
      </w:r>
      <w:r>
        <w:rPr>
          <w:color w:val="auto"/>
          <w:szCs w:val="28"/>
        </w:rPr>
        <w:t>97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 xml:space="preserve"> - </w:t>
      </w:r>
      <w:r>
        <w:rPr>
          <w:bCs/>
          <w:color w:val="auto"/>
          <w:szCs w:val="28"/>
          <w:lang w:eastAsia="ru-RU"/>
        </w:rPr>
        <w:t>Описание типа tSpravochnikValyuty</w:t>
      </w:r>
      <w:bookmarkEnd w:id="161"/>
    </w:p>
    <w:tbl>
      <w:tblPr>
        <w:tblStyle w:val="9"/>
        <w:tblW w:w="9923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"/>
        <w:gridCol w:w="1701"/>
        <w:gridCol w:w="1843"/>
        <w:gridCol w:w="567"/>
        <w:gridCol w:w="1276"/>
        <w:gridCol w:w="850"/>
        <w:gridCol w:w="32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</w:trPr>
        <w:tc>
          <w:tcPr>
            <w:tcW w:w="42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701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843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6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326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426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Символьный код</w:t>
            </w:r>
          </w:p>
        </w:tc>
        <w:tc>
          <w:tcPr>
            <w:tcW w:w="1843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Naimenovanie</w:t>
            </w:r>
          </w:p>
        </w:tc>
        <w:tc>
          <w:tcPr>
            <w:tcW w:w="56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Т(1-10)</w:t>
            </w:r>
          </w:p>
        </w:tc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260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актуальный буквенный код валюты по ОКВ.</w:t>
            </w:r>
          </w:p>
        </w:tc>
      </w:tr>
    </w:tbl>
    <w:p>
      <w:pPr>
        <w:rPr>
          <w:rFonts w:ascii="Times New Roman" w:hAnsi="Times New Roman"/>
          <w:sz w:val="20"/>
          <w:szCs w:val="20"/>
        </w:rPr>
      </w:pPr>
    </w:p>
    <w:p>
      <w:pPr>
        <w:pStyle w:val="14"/>
        <w:rPr>
          <w:color w:val="auto"/>
          <w:szCs w:val="28"/>
        </w:rPr>
      </w:pPr>
      <w:bookmarkStart w:id="162" w:name="_Toc119508157"/>
      <w:r>
        <w:rPr>
          <w:color w:val="auto"/>
          <w:szCs w:val="28"/>
        </w:rPr>
        <w:t xml:space="preserve">Таблица 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STYLEREF 1 \s </w:instrText>
      </w:r>
      <w:r>
        <w:rPr>
          <w:color w:val="auto"/>
          <w:szCs w:val="28"/>
        </w:rPr>
        <w:fldChar w:fldCharType="separate"/>
      </w:r>
      <w:r>
        <w:rPr>
          <w:color w:val="auto"/>
          <w:szCs w:val="28"/>
        </w:rPr>
        <w:t>3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>.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SEQ Таблица \* ARABIC \s 1 </w:instrText>
      </w:r>
      <w:r>
        <w:rPr>
          <w:color w:val="auto"/>
          <w:szCs w:val="28"/>
        </w:rPr>
        <w:fldChar w:fldCharType="separate"/>
      </w:r>
      <w:r>
        <w:rPr>
          <w:color w:val="auto"/>
          <w:szCs w:val="28"/>
        </w:rPr>
        <w:t>98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 xml:space="preserve"> - Описание типа tSpravochnikSluchaiSpisaniyaVosstanovleniyaZadolzhennostiPoDokhodam</w:t>
      </w:r>
      <w:bookmarkEnd w:id="162"/>
    </w:p>
    <w:tbl>
      <w:tblPr>
        <w:tblStyle w:val="9"/>
        <w:tblW w:w="9825" w:type="dxa"/>
        <w:tblInd w:w="-1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30" w:type="dxa"/>
          <w:bottom w:w="0" w:type="dxa"/>
          <w:right w:w="0" w:type="dxa"/>
        </w:tblCellMar>
      </w:tblPr>
      <w:tblGrid>
        <w:gridCol w:w="561"/>
        <w:gridCol w:w="1751"/>
        <w:gridCol w:w="1812"/>
        <w:gridCol w:w="456"/>
        <w:gridCol w:w="939"/>
        <w:gridCol w:w="904"/>
        <w:gridCol w:w="340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0" w:type="dxa"/>
          </w:tblCellMar>
        </w:tblPrEx>
        <w:trPr>
          <w:trHeight w:val="945" w:hRule="atLeast"/>
        </w:trPr>
        <w:tc>
          <w:tcPr>
            <w:tcW w:w="561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751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81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45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93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90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340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56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5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812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Naimenovanie</w:t>
            </w:r>
          </w:p>
        </w:tc>
        <w:tc>
          <w:tcPr>
            <w:tcW w:w="45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93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Т(1-150)</w:t>
            </w:r>
          </w:p>
        </w:tc>
        <w:tc>
          <w:tcPr>
            <w:tcW w:w="90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3402" w:type="dxa"/>
          </w:tcPr>
          <w:p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основание признания (восстановления) сомнительной задолженности или основание признания безнадежной к взысканию задолженности в соответствии с БК РФ и Законом 229-ФЗ ""Об исполнительном производстве".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0" w:type="dxa"/>
          </w:tblCellMar>
        </w:tblPrEx>
        <w:trPr>
          <w:trHeight w:val="2655" w:hRule="atLeast"/>
        </w:trPr>
        <w:tc>
          <w:tcPr>
            <w:tcW w:w="56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5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Вид операции</w:t>
            </w:r>
          </w:p>
        </w:tc>
        <w:tc>
          <w:tcPr>
            <w:tcW w:w="1812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VidOperatsii</w:t>
            </w:r>
          </w:p>
        </w:tc>
        <w:tc>
          <w:tcPr>
            <w:tcW w:w="45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93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Т(150)</w:t>
            </w:r>
          </w:p>
        </w:tc>
        <w:tc>
          <w:tcPr>
            <w:tcW w:w="90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НК</w:t>
            </w:r>
          </w:p>
        </w:tc>
        <w:tc>
          <w:tcPr>
            <w:tcW w:w="3402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Допустимые значения: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br w:type="textWrapping"/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СписаниеСомнительнойЗадолженности - Списание сомнительной задолженности (205.00, 207.00, 209.00, 210.05)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br w:type="textWrapping"/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ВосстановлениеСомнительнойЗадолженности - Восстановление сомнительной задолженности (04)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br w:type="textWrapping"/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СписаниеБезнадежнойКВзысканиюЗадолженности - Списание безнадежной к взысканию задолженности (205.00, 207.00, 209.00, 210.05, 04)</w:t>
            </w:r>
          </w:p>
        </w:tc>
      </w:tr>
    </w:tbl>
    <w:p>
      <w:pPr>
        <w:rPr>
          <w:rFonts w:ascii="Times New Roman" w:hAnsi="Times New Roman"/>
          <w:sz w:val="20"/>
          <w:szCs w:val="20"/>
        </w:rPr>
      </w:pPr>
    </w:p>
    <w:p>
      <w:pPr>
        <w:pStyle w:val="14"/>
        <w:rPr>
          <w:color w:val="auto"/>
        </w:rPr>
      </w:pPr>
      <w:bookmarkStart w:id="163" w:name="_Toc119508158"/>
      <w:r>
        <w:rPr>
          <w:color w:val="auto"/>
        </w:rPr>
        <w:t xml:space="preserve">Таблица </w:t>
      </w:r>
      <w:r>
        <w:rPr>
          <w:color w:val="auto"/>
        </w:rPr>
        <w:fldChar w:fldCharType="begin"/>
      </w:r>
      <w:r>
        <w:rPr>
          <w:color w:val="auto"/>
        </w:rPr>
        <w:instrText xml:space="preserve"> STYLEREF 1 \s </w:instrText>
      </w:r>
      <w:r>
        <w:rPr>
          <w:color w:val="auto"/>
        </w:rPr>
        <w:fldChar w:fldCharType="separate"/>
      </w:r>
      <w:r>
        <w:rPr>
          <w:color w:val="auto"/>
        </w:rPr>
        <w:t>3</w:t>
      </w:r>
      <w:r>
        <w:rPr>
          <w:color w:val="auto"/>
        </w:rPr>
        <w:fldChar w:fldCharType="end"/>
      </w:r>
      <w:r>
        <w:rPr>
          <w:color w:val="auto"/>
        </w:rPr>
        <w:t>.</w:t>
      </w:r>
      <w:r>
        <w:rPr>
          <w:color w:val="auto"/>
        </w:rPr>
        <w:fldChar w:fldCharType="begin"/>
      </w:r>
      <w:r>
        <w:rPr>
          <w:color w:val="auto"/>
        </w:rPr>
        <w:instrText xml:space="preserve"> SEQ Таблица \* ARABIC \s 1 </w:instrText>
      </w:r>
      <w:r>
        <w:rPr>
          <w:color w:val="auto"/>
        </w:rPr>
        <w:fldChar w:fldCharType="separate"/>
      </w:r>
      <w:r>
        <w:rPr>
          <w:color w:val="auto"/>
        </w:rPr>
        <w:t>99</w:t>
      </w:r>
      <w:r>
        <w:rPr>
          <w:color w:val="auto"/>
        </w:rPr>
        <w:fldChar w:fldCharType="end"/>
      </w:r>
      <w:r>
        <w:rPr>
          <w:color w:val="auto"/>
        </w:rPr>
        <w:t xml:space="preserve"> - Описание типа tSpravochnikPodrazdeleniya</w:t>
      </w:r>
      <w:bookmarkEnd w:id="163"/>
    </w:p>
    <w:tbl>
      <w:tblPr>
        <w:tblStyle w:val="9"/>
        <w:tblW w:w="9942" w:type="dxa"/>
        <w:tblInd w:w="-11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30" w:type="dxa"/>
          <w:bottom w:w="0" w:type="dxa"/>
          <w:right w:w="0" w:type="dxa"/>
        </w:tblCellMar>
      </w:tblPr>
      <w:tblGrid>
        <w:gridCol w:w="426"/>
        <w:gridCol w:w="1589"/>
        <w:gridCol w:w="1687"/>
        <w:gridCol w:w="493"/>
        <w:gridCol w:w="994"/>
        <w:gridCol w:w="1493"/>
        <w:gridCol w:w="32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0" w:type="dxa"/>
          </w:tblCellMar>
        </w:tblPrEx>
        <w:trPr>
          <w:trHeight w:val="945" w:hRule="atLeast"/>
        </w:trPr>
        <w:tc>
          <w:tcPr>
            <w:tcW w:w="42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Cs/>
                <w:sz w:val="20"/>
                <w:szCs w:val="20"/>
              </w:rPr>
              <w:t>№ п/п</w:t>
            </w:r>
          </w:p>
        </w:tc>
        <w:tc>
          <w:tcPr>
            <w:tcW w:w="159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Cs/>
                <w:sz w:val="20"/>
                <w:szCs w:val="20"/>
              </w:rPr>
              <w:t>Наименование элемента</w:t>
            </w:r>
          </w:p>
        </w:tc>
        <w:tc>
          <w:tcPr>
            <w:tcW w:w="0" w:type="auto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Cs/>
                <w:sz w:val="20"/>
                <w:szCs w:val="20"/>
              </w:rPr>
              <w:t>Сокращенное наименование (код) элемента</w:t>
            </w:r>
          </w:p>
        </w:tc>
        <w:tc>
          <w:tcPr>
            <w:tcW w:w="493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Cs/>
                <w:sz w:val="20"/>
                <w:szCs w:val="20"/>
              </w:rPr>
              <w:t>Тип</w:t>
            </w:r>
          </w:p>
        </w:tc>
        <w:tc>
          <w:tcPr>
            <w:tcW w:w="0" w:type="auto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Cs/>
                <w:sz w:val="20"/>
                <w:szCs w:val="20"/>
              </w:rPr>
              <w:t>Формат элемента</w:t>
            </w:r>
          </w:p>
        </w:tc>
        <w:tc>
          <w:tcPr>
            <w:tcW w:w="0" w:type="auto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Cs/>
                <w:sz w:val="20"/>
                <w:szCs w:val="20"/>
              </w:rPr>
              <w:t>Обязательность</w:t>
            </w:r>
          </w:p>
        </w:tc>
        <w:tc>
          <w:tcPr>
            <w:tcW w:w="0" w:type="auto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Cs/>
                <w:sz w:val="20"/>
                <w:szCs w:val="20"/>
              </w:rPr>
              <w:t>Дополнительная информация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426" w:type="dxa"/>
          </w:tcPr>
          <w:p>
            <w:pPr>
              <w:pStyle w:val="47"/>
              <w:numPr>
                <w:ilvl w:val="0"/>
                <w:numId w:val="57"/>
              </w:numPr>
              <w:spacing w:after="0" w:line="240" w:lineRule="auto"/>
              <w:ind w:right="33"/>
              <w:rPr>
                <w:rFonts w:ascii="Times New Roman" w:hAnsi="Times New Roman"/>
                <w:iCs/>
                <w:sz w:val="20"/>
                <w:szCs w:val="20"/>
              </w:rPr>
            </w:pPr>
          </w:p>
        </w:tc>
        <w:tc>
          <w:tcPr>
            <w:tcW w:w="1590" w:type="dxa"/>
          </w:tcPr>
          <w:p>
            <w:pPr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Глобальный уникальный идентификатор</w:t>
            </w:r>
          </w:p>
        </w:tc>
        <w:tc>
          <w:tcPr>
            <w:tcW w:w="0" w:type="auto"/>
          </w:tcPr>
          <w:p>
            <w:pPr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GUID</w:t>
            </w:r>
          </w:p>
        </w:tc>
        <w:tc>
          <w:tcPr>
            <w:tcW w:w="493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П</w:t>
            </w:r>
          </w:p>
        </w:tc>
        <w:tc>
          <w:tcPr>
            <w:tcW w:w="0" w:type="auto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GUID</w:t>
            </w:r>
          </w:p>
        </w:tc>
        <w:tc>
          <w:tcPr>
            <w:tcW w:w="0" w:type="auto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Н</w:t>
            </w:r>
          </w:p>
        </w:tc>
        <w:tc>
          <w:tcPr>
            <w:tcW w:w="0" w:type="auto"/>
          </w:tcPr>
          <w:p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Указывается глобальный уникальный идентификатор для подразделения. Обязателен для заполнения при заполненном реквизите Naimenovanie.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426" w:type="dxa"/>
          </w:tcPr>
          <w:p>
            <w:pPr>
              <w:pStyle w:val="47"/>
              <w:numPr>
                <w:ilvl w:val="0"/>
                <w:numId w:val="57"/>
              </w:numPr>
              <w:spacing w:after="0" w:line="240" w:lineRule="auto"/>
              <w:ind w:left="29" w:right="33" w:hanging="29"/>
              <w:rPr>
                <w:rFonts w:ascii="Times New Roman" w:hAnsi="Times New Roman"/>
                <w:iCs/>
                <w:sz w:val="20"/>
                <w:szCs w:val="20"/>
              </w:rPr>
            </w:pPr>
          </w:p>
        </w:tc>
        <w:tc>
          <w:tcPr>
            <w:tcW w:w="1590" w:type="dxa"/>
          </w:tcPr>
          <w:p>
            <w:pPr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Наименование</w:t>
            </w:r>
          </w:p>
        </w:tc>
        <w:tc>
          <w:tcPr>
            <w:tcW w:w="0" w:type="auto"/>
          </w:tcPr>
          <w:p>
            <w:pPr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Naimenovanie</w:t>
            </w:r>
          </w:p>
        </w:tc>
        <w:tc>
          <w:tcPr>
            <w:tcW w:w="493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П</w:t>
            </w:r>
          </w:p>
        </w:tc>
        <w:tc>
          <w:tcPr>
            <w:tcW w:w="0" w:type="auto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Т(1-150)</w:t>
            </w:r>
          </w:p>
        </w:tc>
        <w:tc>
          <w:tcPr>
            <w:tcW w:w="0" w:type="auto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Н</w:t>
            </w:r>
          </w:p>
        </w:tc>
        <w:tc>
          <w:tcPr>
            <w:tcW w:w="0" w:type="auto"/>
          </w:tcPr>
          <w:p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наименование структурное подразделения, оформившего документ. Заполняется при наличии.</w:t>
            </w:r>
          </w:p>
        </w:tc>
      </w:tr>
    </w:tbl>
    <w:p>
      <w:pPr>
        <w:rPr>
          <w:rFonts w:ascii="Times New Roman" w:hAnsi="Times New Roman"/>
          <w:sz w:val="20"/>
          <w:szCs w:val="20"/>
        </w:rPr>
      </w:pPr>
    </w:p>
    <w:p>
      <w:pPr>
        <w:pStyle w:val="14"/>
        <w:rPr>
          <w:bCs/>
          <w:color w:val="auto"/>
          <w:szCs w:val="28"/>
          <w:lang w:eastAsia="ru-RU"/>
        </w:rPr>
      </w:pPr>
      <w:bookmarkStart w:id="164" w:name="_Toc119508159"/>
      <w:r>
        <w:rPr>
          <w:color w:val="auto"/>
        </w:rPr>
        <w:t xml:space="preserve">Таблица </w:t>
      </w:r>
      <w:r>
        <w:rPr>
          <w:color w:val="auto"/>
        </w:rPr>
        <w:fldChar w:fldCharType="begin"/>
      </w:r>
      <w:r>
        <w:rPr>
          <w:color w:val="auto"/>
        </w:rPr>
        <w:instrText xml:space="preserve"> STYLEREF 1 \s </w:instrText>
      </w:r>
      <w:r>
        <w:rPr>
          <w:color w:val="auto"/>
        </w:rPr>
        <w:fldChar w:fldCharType="separate"/>
      </w:r>
      <w:r>
        <w:rPr>
          <w:color w:val="auto"/>
        </w:rPr>
        <w:t>3</w:t>
      </w:r>
      <w:r>
        <w:rPr>
          <w:color w:val="auto"/>
        </w:rPr>
        <w:fldChar w:fldCharType="end"/>
      </w:r>
      <w:r>
        <w:rPr>
          <w:color w:val="auto"/>
        </w:rPr>
        <w:t>.</w:t>
      </w:r>
      <w:r>
        <w:rPr>
          <w:color w:val="auto"/>
        </w:rPr>
        <w:fldChar w:fldCharType="begin"/>
      </w:r>
      <w:r>
        <w:rPr>
          <w:color w:val="auto"/>
        </w:rPr>
        <w:instrText xml:space="preserve"> SEQ Таблица \* ARABIC \s 1 </w:instrText>
      </w:r>
      <w:r>
        <w:rPr>
          <w:color w:val="auto"/>
        </w:rPr>
        <w:fldChar w:fldCharType="separate"/>
      </w:r>
      <w:r>
        <w:rPr>
          <w:color w:val="auto"/>
        </w:rPr>
        <w:t>100</w:t>
      </w:r>
      <w:r>
        <w:rPr>
          <w:color w:val="auto"/>
        </w:rPr>
        <w:fldChar w:fldCharType="end"/>
      </w:r>
      <w:r>
        <w:rPr>
          <w:color w:val="auto"/>
          <w:szCs w:val="28"/>
        </w:rPr>
        <w:t xml:space="preserve"> - </w:t>
      </w:r>
      <w:r>
        <w:rPr>
          <w:bCs/>
          <w:color w:val="auto"/>
          <w:szCs w:val="28"/>
          <w:lang w:eastAsia="ru-RU"/>
        </w:rPr>
        <w:t>Описание типа tResultVoiceSotrudnika</w:t>
      </w:r>
      <w:bookmarkEnd w:id="164"/>
      <w:r>
        <w:rPr>
          <w:bCs/>
          <w:color w:val="auto"/>
          <w:szCs w:val="28"/>
          <w:lang w:eastAsia="ru-RU"/>
        </w:rPr>
        <w:t xml:space="preserve"> </w:t>
      </w:r>
    </w:p>
    <w:tbl>
      <w:tblPr>
        <w:tblStyle w:val="9"/>
        <w:tblW w:w="9781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1701"/>
        <w:gridCol w:w="1701"/>
        <w:gridCol w:w="567"/>
        <w:gridCol w:w="1276"/>
        <w:gridCol w:w="850"/>
        <w:gridCol w:w="311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</w:trPr>
        <w:tc>
          <w:tcPr>
            <w:tcW w:w="56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67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276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85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3119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2" w:hRule="atLeast"/>
        </w:trPr>
        <w:tc>
          <w:tcPr>
            <w:tcW w:w="567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01" w:type="dxa"/>
            <w:vAlign w:val="bottom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Строка ТЧ Результат голосования члена комиссии</w:t>
            </w:r>
          </w:p>
        </w:tc>
        <w:tc>
          <w:tcPr>
            <w:tcW w:w="1701" w:type="dxa"/>
            <w:vAlign w:val="bottom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ResultVoiceSotrudnika</w:t>
            </w:r>
            <w:r>
              <w:rPr>
                <w:rFonts w:ascii="Times New Roman" w:hAnsi="Times New Roman"/>
                <w:lang w:eastAsia="ru-RU"/>
              </w:rPr>
              <w:t xml:space="preserve"> _item</w:t>
            </w:r>
          </w:p>
        </w:tc>
        <w:tc>
          <w:tcPr>
            <w:tcW w:w="567" w:type="dxa"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276" w:type="dxa"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en-US" w:eastAsia="ru-RU"/>
              </w:rPr>
              <w:t>t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ResultVoiceSotrudnika</w:t>
            </w:r>
            <w:r>
              <w:rPr>
                <w:rFonts w:ascii="Times New Roman" w:hAnsi="Times New Roman"/>
                <w:lang w:eastAsia="ru-RU"/>
              </w:rPr>
              <w:t xml:space="preserve"> _item</w:t>
            </w:r>
          </w:p>
        </w:tc>
        <w:tc>
          <w:tcPr>
            <w:tcW w:w="850" w:type="dxa"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ОМ</w:t>
            </w:r>
          </w:p>
        </w:tc>
        <w:tc>
          <w:tcPr>
            <w:tcW w:w="3119" w:type="dxa"/>
            <w:vAlign w:val="bottom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Состав элемента представлен в таблице Описание типа </w:t>
            </w:r>
            <w:r>
              <w:rPr>
                <w:rFonts w:ascii="Times New Roman" w:hAnsi="Times New Roman"/>
                <w:sz w:val="20"/>
                <w:szCs w:val="20"/>
                <w:lang w:val="en-US" w:eastAsia="ru-RU"/>
              </w:rPr>
              <w:t>t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ResultVoiceSotrudnika_item</w:t>
            </w:r>
          </w:p>
        </w:tc>
      </w:tr>
    </w:tbl>
    <w:p>
      <w:pPr>
        <w:rPr>
          <w:lang w:eastAsia="ru-RU"/>
        </w:rPr>
      </w:pPr>
    </w:p>
    <w:p>
      <w:pPr>
        <w:pStyle w:val="14"/>
        <w:rPr>
          <w:color w:val="auto"/>
          <w:szCs w:val="28"/>
        </w:rPr>
      </w:pPr>
      <w:bookmarkStart w:id="165" w:name="_Toc119508160"/>
      <w:r>
        <w:rPr>
          <w:color w:val="auto"/>
          <w:szCs w:val="28"/>
        </w:rPr>
        <w:t xml:space="preserve">Таблица 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STYLEREF 1 \s </w:instrText>
      </w:r>
      <w:r>
        <w:rPr>
          <w:color w:val="auto"/>
          <w:szCs w:val="28"/>
        </w:rPr>
        <w:fldChar w:fldCharType="separate"/>
      </w:r>
      <w:r>
        <w:rPr>
          <w:color w:val="auto"/>
          <w:szCs w:val="28"/>
        </w:rPr>
        <w:t>3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>.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SEQ Таблица \* ARABIC \s 1 </w:instrText>
      </w:r>
      <w:r>
        <w:rPr>
          <w:color w:val="auto"/>
          <w:szCs w:val="28"/>
        </w:rPr>
        <w:fldChar w:fldCharType="separate"/>
      </w:r>
      <w:r>
        <w:rPr>
          <w:color w:val="auto"/>
          <w:szCs w:val="28"/>
        </w:rPr>
        <w:t>101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 xml:space="preserve"> - </w:t>
      </w:r>
      <w:r>
        <w:rPr>
          <w:bCs/>
          <w:color w:val="auto"/>
          <w:szCs w:val="28"/>
          <w:lang w:eastAsia="ru-RU"/>
        </w:rPr>
        <w:t xml:space="preserve">Описание типа </w:t>
      </w:r>
      <w:r>
        <w:rPr>
          <w:color w:val="auto"/>
          <w:sz w:val="20"/>
          <w:szCs w:val="20"/>
          <w:lang w:eastAsia="ru-RU"/>
        </w:rPr>
        <w:t xml:space="preserve"> </w:t>
      </w:r>
      <w:r>
        <w:rPr>
          <w:color w:val="auto"/>
          <w:szCs w:val="28"/>
          <w:lang w:val="en-US" w:eastAsia="ru-RU"/>
        </w:rPr>
        <w:t>t</w:t>
      </w:r>
      <w:r>
        <w:rPr>
          <w:color w:val="auto"/>
          <w:szCs w:val="28"/>
          <w:lang w:eastAsia="ru-RU"/>
        </w:rPr>
        <w:t>ResultVoiceSotrudnika</w:t>
      </w:r>
      <w:r>
        <w:rPr>
          <w:bCs/>
          <w:color w:val="auto"/>
          <w:szCs w:val="28"/>
          <w:lang w:eastAsia="ru-RU"/>
        </w:rPr>
        <w:t>_item</w:t>
      </w:r>
      <w:bookmarkEnd w:id="165"/>
    </w:p>
    <w:tbl>
      <w:tblPr>
        <w:tblStyle w:val="9"/>
        <w:tblW w:w="9923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1701"/>
        <w:gridCol w:w="1843"/>
        <w:gridCol w:w="567"/>
        <w:gridCol w:w="1276"/>
        <w:gridCol w:w="850"/>
        <w:gridCol w:w="297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" w:hRule="atLeast"/>
        </w:trPr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843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67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276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85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2977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709" w:type="dxa"/>
          </w:tcPr>
          <w:p>
            <w:pPr>
              <w:pStyle w:val="40"/>
              <w:widowControl w:val="0"/>
              <w:numPr>
                <w:ilvl w:val="0"/>
                <w:numId w:val="58"/>
              </w:numPr>
              <w:rPr>
                <w:szCs w:val="20"/>
              </w:rPr>
            </w:pPr>
          </w:p>
        </w:tc>
        <w:tc>
          <w:tcPr>
            <w:tcW w:w="1701" w:type="dxa"/>
            <w:vAlign w:val="bottom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Сотрудник</w:t>
            </w:r>
          </w:p>
        </w:tc>
        <w:tc>
          <w:tcPr>
            <w:tcW w:w="1843" w:type="dxa"/>
            <w:vAlign w:val="bottom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Sotrudnik</w:t>
            </w:r>
          </w:p>
        </w:tc>
        <w:tc>
          <w:tcPr>
            <w:tcW w:w="567" w:type="dxa"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276" w:type="dxa"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tSpravochnikSotrudniki</w:t>
            </w:r>
          </w:p>
        </w:tc>
        <w:tc>
          <w:tcPr>
            <w:tcW w:w="850" w:type="dxa"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2977" w:type="dxa"/>
            <w:vAlign w:val="bottom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tSpravochnikSotrudniki. Указывается фамилия, имя, отчество сотрудника – члена комиссии, указанные в элементе Naimenovanie блока</w:t>
            </w:r>
          </w:p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tSpravochnikSotrudniki для элемента Sotrudnik блока tDokumentSpisanieVosstanovlenieZadolzhennostiPoDokhodam_SostavKomissii_item  при значении элемента Otsutstvuet «0».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709" w:type="dxa"/>
          </w:tcPr>
          <w:p>
            <w:pPr>
              <w:pStyle w:val="40"/>
              <w:widowControl w:val="0"/>
              <w:numPr>
                <w:ilvl w:val="0"/>
                <w:numId w:val="58"/>
              </w:numPr>
              <w:ind w:left="454"/>
              <w:rPr>
                <w:szCs w:val="20"/>
              </w:rPr>
            </w:pPr>
          </w:p>
        </w:tc>
        <w:tc>
          <w:tcPr>
            <w:tcW w:w="1701" w:type="dxa"/>
            <w:vAlign w:val="bottom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Результат голосования</w:t>
            </w:r>
          </w:p>
        </w:tc>
        <w:tc>
          <w:tcPr>
            <w:tcW w:w="1843" w:type="dxa"/>
            <w:vAlign w:val="bottom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ResultVoice</w:t>
            </w:r>
          </w:p>
        </w:tc>
        <w:tc>
          <w:tcPr>
            <w:tcW w:w="567" w:type="dxa"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boolean</w:t>
            </w:r>
          </w:p>
        </w:tc>
        <w:tc>
          <w:tcPr>
            <w:tcW w:w="850" w:type="dxa"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2977" w:type="dxa"/>
            <w:vAlign w:val="bottom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Заполняется Результат голосования члена комиссии. Допустимые значения:</w:t>
            </w:r>
          </w:p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- Истина - «За»</w:t>
            </w:r>
          </w:p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- Ложь - «Против»</w:t>
            </w:r>
          </w:p>
        </w:tc>
      </w:tr>
    </w:tbl>
    <w:p>
      <w:pPr>
        <w:rPr>
          <w:lang w:eastAsia="ru-RU"/>
        </w:rPr>
      </w:pPr>
    </w:p>
    <w:p>
      <w:pPr>
        <w:pStyle w:val="14"/>
        <w:rPr>
          <w:color w:val="auto"/>
        </w:rPr>
      </w:pPr>
      <w:bookmarkStart w:id="166" w:name="_Toc119508161"/>
      <w:r>
        <w:rPr>
          <w:color w:val="auto"/>
          <w:szCs w:val="28"/>
        </w:rPr>
        <w:t xml:space="preserve">Таблица 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STYLEREF 1 \s </w:instrText>
      </w:r>
      <w:r>
        <w:rPr>
          <w:color w:val="auto"/>
          <w:szCs w:val="28"/>
        </w:rPr>
        <w:fldChar w:fldCharType="separate"/>
      </w:r>
      <w:r>
        <w:rPr>
          <w:color w:val="auto"/>
          <w:szCs w:val="28"/>
        </w:rPr>
        <w:t>3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>.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SEQ Таблица \* ARABIC \s 1 </w:instrText>
      </w:r>
      <w:r>
        <w:rPr>
          <w:color w:val="auto"/>
          <w:szCs w:val="28"/>
        </w:rPr>
        <w:fldChar w:fldCharType="separate"/>
      </w:r>
      <w:r>
        <w:rPr>
          <w:color w:val="auto"/>
          <w:szCs w:val="28"/>
        </w:rPr>
        <w:t>102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 xml:space="preserve"> -</w:t>
      </w:r>
      <w:r>
        <w:rPr>
          <w:color w:val="auto"/>
        </w:rPr>
        <w:t xml:space="preserve"> Описание типа </w:t>
      </w:r>
      <w:r>
        <w:rPr>
          <w:color w:val="auto"/>
          <w:szCs w:val="20"/>
          <w:lang w:eastAsia="ru-RU"/>
        </w:rPr>
        <w:t>tExecutor</w:t>
      </w:r>
      <w:bookmarkEnd w:id="166"/>
    </w:p>
    <w:tbl>
      <w:tblPr>
        <w:tblStyle w:val="9"/>
        <w:tblW w:w="991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1"/>
        <w:gridCol w:w="1701"/>
        <w:gridCol w:w="1843"/>
        <w:gridCol w:w="709"/>
        <w:gridCol w:w="1134"/>
        <w:gridCol w:w="850"/>
        <w:gridCol w:w="32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</w:trPr>
        <w:tc>
          <w:tcPr>
            <w:tcW w:w="421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843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709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134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85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3260" w:type="dxa"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421" w:type="dxa"/>
          </w:tcPr>
          <w:p>
            <w:pPr>
              <w:pStyle w:val="40"/>
              <w:widowControl w:val="0"/>
              <w:numPr>
                <w:ilvl w:val="0"/>
                <w:numId w:val="59"/>
              </w:numPr>
              <w:ind w:hanging="757"/>
              <w:rPr>
                <w:szCs w:val="20"/>
              </w:rPr>
            </w:pPr>
          </w:p>
        </w:tc>
        <w:tc>
          <w:tcPr>
            <w:tcW w:w="1701" w:type="dxa"/>
          </w:tcPr>
          <w:p>
            <w:pPr>
              <w:pStyle w:val="40"/>
              <w:widowControl w:val="0"/>
              <w:rPr>
                <w:szCs w:val="20"/>
              </w:rPr>
            </w:pPr>
            <w:r>
              <w:rPr>
                <w:szCs w:val="20"/>
              </w:rPr>
              <w:t>Расшифровка подписи</w:t>
            </w:r>
          </w:p>
        </w:tc>
        <w:tc>
          <w:tcPr>
            <w:tcW w:w="1843" w:type="dxa"/>
          </w:tcPr>
          <w:p>
            <w:pPr>
              <w:pStyle w:val="40"/>
              <w:widowControl w:val="0"/>
              <w:rPr>
                <w:szCs w:val="20"/>
              </w:rPr>
            </w:pPr>
            <w:r>
              <w:rPr>
                <w:szCs w:val="20"/>
              </w:rPr>
              <w:t>SignExecut</w:t>
            </w:r>
          </w:p>
        </w:tc>
        <w:tc>
          <w:tcPr>
            <w:tcW w:w="709" w:type="dxa"/>
          </w:tcPr>
          <w:p>
            <w:pPr>
              <w:pStyle w:val="40"/>
              <w:widowControl w:val="0"/>
              <w:jc w:val="center"/>
              <w:rPr>
                <w:szCs w:val="20"/>
              </w:rPr>
            </w:pPr>
            <w:r>
              <w:rPr>
                <w:szCs w:val="20"/>
              </w:rPr>
              <w:t>П</w:t>
            </w:r>
          </w:p>
        </w:tc>
        <w:tc>
          <w:tcPr>
            <w:tcW w:w="1134" w:type="dxa"/>
          </w:tcPr>
          <w:p>
            <w:pPr>
              <w:pStyle w:val="40"/>
              <w:widowControl w:val="0"/>
              <w:rPr>
                <w:szCs w:val="20"/>
              </w:rPr>
            </w:pPr>
            <w:r>
              <w:rPr>
                <w:szCs w:val="20"/>
              </w:rPr>
              <w:t>Т(1-300)</w:t>
            </w:r>
          </w:p>
        </w:tc>
        <w:tc>
          <w:tcPr>
            <w:tcW w:w="850" w:type="dxa"/>
          </w:tcPr>
          <w:p>
            <w:pPr>
              <w:pStyle w:val="40"/>
              <w:widowControl w:val="0"/>
              <w:jc w:val="center"/>
              <w:rPr>
                <w:szCs w:val="20"/>
              </w:rPr>
            </w:pPr>
            <w:r>
              <w:rPr>
                <w:szCs w:val="20"/>
              </w:rPr>
              <w:t>О</w:t>
            </w:r>
          </w:p>
        </w:tc>
        <w:tc>
          <w:tcPr>
            <w:tcW w:w="3260" w:type="dxa"/>
          </w:tcPr>
          <w:p>
            <w:pPr>
              <w:pStyle w:val="40"/>
              <w:widowControl w:val="0"/>
              <w:rPr>
                <w:szCs w:val="20"/>
              </w:rPr>
            </w:pPr>
            <w:r>
              <w:rPr>
                <w:szCs w:val="20"/>
              </w:rPr>
              <w:t>ФИО.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421" w:type="dxa"/>
          </w:tcPr>
          <w:p>
            <w:pPr>
              <w:pStyle w:val="40"/>
              <w:widowControl w:val="0"/>
              <w:numPr>
                <w:ilvl w:val="0"/>
                <w:numId w:val="59"/>
              </w:numPr>
              <w:ind w:hanging="757"/>
              <w:rPr>
                <w:szCs w:val="20"/>
              </w:rPr>
            </w:pPr>
          </w:p>
        </w:tc>
        <w:tc>
          <w:tcPr>
            <w:tcW w:w="1701" w:type="dxa"/>
          </w:tcPr>
          <w:p>
            <w:pPr>
              <w:pStyle w:val="40"/>
              <w:widowControl w:val="0"/>
              <w:rPr>
                <w:szCs w:val="20"/>
              </w:rPr>
            </w:pPr>
            <w:r>
              <w:rPr>
                <w:szCs w:val="20"/>
              </w:rPr>
              <w:t>Должность</w:t>
            </w:r>
          </w:p>
        </w:tc>
        <w:tc>
          <w:tcPr>
            <w:tcW w:w="1843" w:type="dxa"/>
          </w:tcPr>
          <w:p>
            <w:pPr>
              <w:pStyle w:val="40"/>
              <w:widowControl w:val="0"/>
              <w:rPr>
                <w:szCs w:val="20"/>
              </w:rPr>
            </w:pPr>
            <w:r>
              <w:rPr>
                <w:szCs w:val="20"/>
              </w:rPr>
              <w:t>PositExecut</w:t>
            </w:r>
          </w:p>
        </w:tc>
        <w:tc>
          <w:tcPr>
            <w:tcW w:w="709" w:type="dxa"/>
          </w:tcPr>
          <w:p>
            <w:pPr>
              <w:pStyle w:val="40"/>
              <w:widowControl w:val="0"/>
              <w:jc w:val="center"/>
              <w:rPr>
                <w:szCs w:val="20"/>
              </w:rPr>
            </w:pPr>
            <w:r>
              <w:rPr>
                <w:szCs w:val="20"/>
              </w:rPr>
              <w:t>П</w:t>
            </w:r>
          </w:p>
        </w:tc>
        <w:tc>
          <w:tcPr>
            <w:tcW w:w="1134" w:type="dxa"/>
          </w:tcPr>
          <w:p>
            <w:pPr>
              <w:pStyle w:val="40"/>
              <w:widowControl w:val="0"/>
              <w:rPr>
                <w:szCs w:val="20"/>
              </w:rPr>
            </w:pPr>
            <w:r>
              <w:rPr>
                <w:szCs w:val="20"/>
              </w:rPr>
              <w:t>Т(1-300)</w:t>
            </w:r>
          </w:p>
        </w:tc>
        <w:tc>
          <w:tcPr>
            <w:tcW w:w="850" w:type="dxa"/>
          </w:tcPr>
          <w:p>
            <w:pPr>
              <w:pStyle w:val="40"/>
              <w:widowControl w:val="0"/>
              <w:jc w:val="center"/>
              <w:rPr>
                <w:szCs w:val="20"/>
              </w:rPr>
            </w:pPr>
            <w:r>
              <w:rPr>
                <w:szCs w:val="20"/>
              </w:rPr>
              <w:t>О</w:t>
            </w:r>
          </w:p>
        </w:tc>
        <w:tc>
          <w:tcPr>
            <w:tcW w:w="3260" w:type="dxa"/>
          </w:tcPr>
          <w:p>
            <w:pPr>
              <w:pStyle w:val="40"/>
              <w:widowControl w:val="0"/>
              <w:rPr>
                <w:szCs w:val="20"/>
              </w:rPr>
            </w:pPr>
            <w:r>
              <w:rPr>
                <w:szCs w:val="20"/>
              </w:rPr>
              <w:t>Должность.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421" w:type="dxa"/>
          </w:tcPr>
          <w:p>
            <w:pPr>
              <w:pStyle w:val="40"/>
              <w:widowControl w:val="0"/>
              <w:numPr>
                <w:ilvl w:val="0"/>
                <w:numId w:val="59"/>
              </w:numPr>
              <w:ind w:hanging="757"/>
              <w:rPr>
                <w:szCs w:val="20"/>
              </w:rPr>
            </w:pPr>
          </w:p>
        </w:tc>
        <w:tc>
          <w:tcPr>
            <w:tcW w:w="1701" w:type="dxa"/>
          </w:tcPr>
          <w:p>
            <w:pPr>
              <w:pStyle w:val="40"/>
              <w:widowControl w:val="0"/>
              <w:rPr>
                <w:szCs w:val="20"/>
              </w:rPr>
            </w:pPr>
            <w:r>
              <w:rPr>
                <w:szCs w:val="20"/>
              </w:rPr>
              <w:t>Телефон</w:t>
            </w:r>
          </w:p>
        </w:tc>
        <w:tc>
          <w:tcPr>
            <w:tcW w:w="1843" w:type="dxa"/>
          </w:tcPr>
          <w:p>
            <w:pPr>
              <w:pStyle w:val="40"/>
              <w:widowControl w:val="0"/>
              <w:rPr>
                <w:szCs w:val="20"/>
              </w:rPr>
            </w:pPr>
            <w:r>
              <w:rPr>
                <w:szCs w:val="20"/>
              </w:rPr>
              <w:t>Phone</w:t>
            </w:r>
          </w:p>
        </w:tc>
        <w:tc>
          <w:tcPr>
            <w:tcW w:w="709" w:type="dxa"/>
          </w:tcPr>
          <w:p>
            <w:pPr>
              <w:pStyle w:val="40"/>
              <w:widowControl w:val="0"/>
              <w:jc w:val="center"/>
              <w:rPr>
                <w:szCs w:val="20"/>
              </w:rPr>
            </w:pPr>
            <w:r>
              <w:rPr>
                <w:szCs w:val="20"/>
              </w:rPr>
              <w:t>П</w:t>
            </w:r>
          </w:p>
        </w:tc>
        <w:tc>
          <w:tcPr>
            <w:tcW w:w="1134" w:type="dxa"/>
          </w:tcPr>
          <w:p>
            <w:pPr>
              <w:pStyle w:val="40"/>
              <w:widowControl w:val="0"/>
              <w:rPr>
                <w:szCs w:val="20"/>
              </w:rPr>
            </w:pPr>
            <w:r>
              <w:rPr>
                <w:szCs w:val="20"/>
              </w:rPr>
              <w:t>Т(1-50)</w:t>
            </w:r>
          </w:p>
        </w:tc>
        <w:tc>
          <w:tcPr>
            <w:tcW w:w="850" w:type="dxa"/>
          </w:tcPr>
          <w:p>
            <w:pPr>
              <w:pStyle w:val="40"/>
              <w:widowControl w:val="0"/>
              <w:jc w:val="center"/>
              <w:rPr>
                <w:szCs w:val="20"/>
              </w:rPr>
            </w:pPr>
            <w:r>
              <w:rPr>
                <w:szCs w:val="20"/>
              </w:rPr>
              <w:t>О</w:t>
            </w:r>
          </w:p>
        </w:tc>
        <w:tc>
          <w:tcPr>
            <w:tcW w:w="3260" w:type="dxa"/>
          </w:tcPr>
          <w:p>
            <w:pPr>
              <w:pStyle w:val="40"/>
              <w:widowControl w:val="0"/>
              <w:rPr>
                <w:szCs w:val="20"/>
              </w:rPr>
            </w:pPr>
            <w:r>
              <w:rPr>
                <w:szCs w:val="20"/>
              </w:rPr>
              <w:t>Телефон.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421" w:type="dxa"/>
          </w:tcPr>
          <w:p>
            <w:pPr>
              <w:pStyle w:val="40"/>
              <w:widowControl w:val="0"/>
              <w:numPr>
                <w:ilvl w:val="0"/>
                <w:numId w:val="59"/>
              </w:numPr>
              <w:ind w:hanging="757"/>
              <w:jc w:val="left"/>
              <w:rPr>
                <w:szCs w:val="20"/>
              </w:rPr>
            </w:pPr>
          </w:p>
        </w:tc>
        <w:tc>
          <w:tcPr>
            <w:tcW w:w="1701" w:type="dxa"/>
          </w:tcPr>
          <w:p>
            <w:pPr>
              <w:pStyle w:val="40"/>
              <w:widowControl w:val="0"/>
              <w:jc w:val="left"/>
              <w:rPr>
                <w:szCs w:val="20"/>
              </w:rPr>
            </w:pPr>
            <w:r>
              <w:rPr>
                <w:szCs w:val="20"/>
              </w:rPr>
              <w:t>Дата подписания</w:t>
            </w:r>
          </w:p>
        </w:tc>
        <w:tc>
          <w:tcPr>
            <w:tcW w:w="1843" w:type="dxa"/>
          </w:tcPr>
          <w:p>
            <w:pPr>
              <w:pStyle w:val="40"/>
              <w:widowControl w:val="0"/>
              <w:jc w:val="left"/>
              <w:rPr>
                <w:szCs w:val="20"/>
              </w:rPr>
            </w:pPr>
            <w:r>
              <w:rPr>
                <w:szCs w:val="20"/>
              </w:rPr>
              <w:t>DateExecut</w:t>
            </w:r>
          </w:p>
        </w:tc>
        <w:tc>
          <w:tcPr>
            <w:tcW w:w="709" w:type="dxa"/>
          </w:tcPr>
          <w:p>
            <w:pPr>
              <w:spacing w:before="60" w:after="60" w:line="256" w:lineRule="auto"/>
              <w:jc w:val="center"/>
              <w:rPr>
                <w:rFonts w:ascii="Times New Roman" w:hAnsi="Times New Roman"/>
                <w:szCs w:val="20"/>
                <w:lang w:eastAsia="ru-RU"/>
              </w:rPr>
            </w:pPr>
            <w:r>
              <w:rPr>
                <w:rFonts w:ascii="Times New Roman" w:hAnsi="Times New Roman"/>
                <w:szCs w:val="20"/>
                <w:lang w:eastAsia="ru-RU"/>
              </w:rPr>
              <w:t>П</w:t>
            </w:r>
          </w:p>
        </w:tc>
        <w:tc>
          <w:tcPr>
            <w:tcW w:w="1134" w:type="dxa"/>
          </w:tcPr>
          <w:p>
            <w:pPr>
              <w:spacing w:before="60" w:after="60" w:line="256" w:lineRule="auto"/>
              <w:jc w:val="center"/>
              <w:rPr>
                <w:rFonts w:ascii="Times New Roman" w:hAnsi="Times New Roman"/>
                <w:szCs w:val="20"/>
                <w:lang w:eastAsia="ru-RU"/>
              </w:rPr>
            </w:pPr>
            <w:r>
              <w:rPr>
                <w:rFonts w:ascii="Times New Roman" w:hAnsi="Times New Roman"/>
                <w:szCs w:val="20"/>
                <w:lang w:eastAsia="ru-RU"/>
              </w:rPr>
              <w:t>Date</w:t>
            </w:r>
          </w:p>
        </w:tc>
        <w:tc>
          <w:tcPr>
            <w:tcW w:w="850" w:type="dxa"/>
          </w:tcPr>
          <w:p>
            <w:pPr>
              <w:pStyle w:val="40"/>
              <w:widowControl w:val="0"/>
              <w:jc w:val="center"/>
              <w:rPr>
                <w:szCs w:val="20"/>
              </w:rPr>
            </w:pPr>
            <w:r>
              <w:rPr>
                <w:szCs w:val="20"/>
              </w:rPr>
              <w:t>О</w:t>
            </w:r>
          </w:p>
        </w:tc>
        <w:tc>
          <w:tcPr>
            <w:tcW w:w="3260" w:type="dxa"/>
          </w:tcPr>
          <w:p>
            <w:pPr>
              <w:pStyle w:val="40"/>
              <w:widowControl w:val="0"/>
              <w:jc w:val="left"/>
              <w:rPr>
                <w:szCs w:val="20"/>
              </w:rPr>
            </w:pPr>
            <w:r>
              <w:rPr>
                <w:szCs w:val="20"/>
              </w:rPr>
              <w:t>Дата подписания документа исполнителем.</w:t>
            </w:r>
          </w:p>
        </w:tc>
      </w:tr>
    </w:tbl>
    <w:p/>
    <w:p>
      <w:pPr>
        <w:pStyle w:val="5"/>
        <w:ind w:left="0" w:firstLine="709"/>
        <w:rPr>
          <w:b/>
          <w:i w:val="0"/>
          <w:sz w:val="28"/>
          <w:szCs w:val="28"/>
        </w:rPr>
      </w:pPr>
      <w:bookmarkStart w:id="167" w:name="_Toc119508015"/>
      <w:r>
        <w:rPr>
          <w:b/>
          <w:i w:val="0"/>
          <w:sz w:val="28"/>
          <w:szCs w:val="28"/>
        </w:rPr>
        <w:t>Пример XML</w:t>
      </w:r>
      <w:bookmarkEnd w:id="167"/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>&lt;DokumentSpisanieVosstanovlenieZadolzhennostiPoDokhodam&gt;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&lt;Signature&gt;0&lt;/Signature&gt;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&lt;GUID&gt;CC6AF02C-07E1-020C-E053-0A0C384744FA&lt;/GUID&gt;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&lt;Data&gt;2022-07-02T16:34:48&lt;/Data&gt;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&lt;Nomer&gt;0000-005127&lt;/Nomer&gt;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lang w:val="ru-RU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  <w:lang w:val="ru-RU"/>
        </w:rPr>
        <w:t>&lt;</w:t>
      </w:r>
      <w:r>
        <w:rPr>
          <w:rFonts w:cs="Courier New"/>
          <w:szCs w:val="22"/>
        </w:rPr>
        <w:t>Organizatsiya</w:t>
      </w:r>
      <w:r>
        <w:rPr>
          <w:rFonts w:cs="Courier New"/>
          <w:szCs w:val="22"/>
          <w:lang w:val="ru-RU"/>
        </w:rPr>
        <w:t>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lang w:val="ru-RU"/>
        </w:rPr>
      </w:pPr>
      <w:r>
        <w:rPr>
          <w:rFonts w:cs="Courier New"/>
          <w:szCs w:val="22"/>
          <w:lang w:val="ru-RU"/>
        </w:rPr>
        <w:tab/>
      </w:r>
      <w:r>
        <w:rPr>
          <w:rFonts w:cs="Courier New"/>
          <w:szCs w:val="22"/>
          <w:lang w:val="ru-RU"/>
        </w:rPr>
        <w:tab/>
      </w:r>
      <w:r>
        <w:rPr>
          <w:rFonts w:cs="Courier New"/>
          <w:szCs w:val="22"/>
          <w:lang w:val="ru-RU"/>
        </w:rPr>
        <w:tab/>
      </w:r>
      <w:r>
        <w:rPr>
          <w:rFonts w:cs="Courier New"/>
          <w:szCs w:val="22"/>
          <w:lang w:val="ru-RU"/>
        </w:rPr>
        <w:tab/>
      </w:r>
      <w:r>
        <w:rPr>
          <w:rFonts w:cs="Courier New"/>
          <w:szCs w:val="22"/>
          <w:lang w:val="ru-RU"/>
        </w:rPr>
        <w:tab/>
      </w:r>
      <w:r>
        <w:rPr>
          <w:rFonts w:cs="Courier New"/>
          <w:szCs w:val="22"/>
          <w:lang w:val="ru-RU"/>
        </w:rPr>
        <w:tab/>
      </w:r>
      <w:r>
        <w:rPr>
          <w:rFonts w:cs="Courier New"/>
          <w:szCs w:val="22"/>
          <w:lang w:val="ru-RU"/>
        </w:rPr>
        <w:t>&lt;</w:t>
      </w:r>
      <w:r>
        <w:rPr>
          <w:rFonts w:cs="Courier New"/>
          <w:szCs w:val="22"/>
        </w:rPr>
        <w:t>Naimenovanie</w:t>
      </w:r>
      <w:r>
        <w:rPr>
          <w:rFonts w:cs="Courier New"/>
          <w:szCs w:val="22"/>
          <w:lang w:val="ru-RU"/>
        </w:rPr>
        <w:t>&gt;</w:t>
      </w:r>
      <w:r>
        <w:rPr>
          <w:lang w:val="ru-RU"/>
        </w:rPr>
        <w:t xml:space="preserve"> </w:t>
      </w:r>
      <w:r>
        <w:rPr>
          <w:rFonts w:cs="Courier New"/>
          <w:szCs w:val="22"/>
          <w:lang w:val="ru-RU"/>
        </w:rPr>
        <w:t>Министерство Культуры Российской Федерации&lt;/</w:t>
      </w:r>
      <w:r>
        <w:rPr>
          <w:rFonts w:cs="Courier New"/>
          <w:szCs w:val="22"/>
        </w:rPr>
        <w:t>Naimenovanie</w:t>
      </w:r>
      <w:r>
        <w:rPr>
          <w:rFonts w:cs="Courier New"/>
          <w:szCs w:val="22"/>
          <w:lang w:val="ru-RU"/>
        </w:rPr>
        <w:t>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lang w:val="ru-RU"/>
        </w:rPr>
      </w:pPr>
      <w:r>
        <w:rPr>
          <w:rFonts w:cs="Courier New"/>
          <w:szCs w:val="22"/>
          <w:lang w:val="ru-RU"/>
        </w:rPr>
        <w:tab/>
      </w:r>
      <w:r>
        <w:rPr>
          <w:rFonts w:cs="Courier New"/>
          <w:szCs w:val="22"/>
          <w:lang w:val="ru-RU"/>
        </w:rPr>
        <w:tab/>
      </w:r>
      <w:r>
        <w:rPr>
          <w:rFonts w:cs="Courier New"/>
          <w:szCs w:val="22"/>
          <w:lang w:val="ru-RU"/>
        </w:rPr>
        <w:tab/>
      </w:r>
      <w:r>
        <w:rPr>
          <w:rFonts w:cs="Courier New"/>
          <w:szCs w:val="22"/>
          <w:lang w:val="ru-RU"/>
        </w:rPr>
        <w:tab/>
      </w:r>
      <w:r>
        <w:rPr>
          <w:rFonts w:cs="Courier New"/>
          <w:szCs w:val="22"/>
          <w:lang w:val="ru-RU"/>
        </w:rPr>
        <w:tab/>
      </w:r>
      <w:r>
        <w:rPr>
          <w:rFonts w:cs="Courier New"/>
          <w:szCs w:val="22"/>
          <w:lang w:val="ru-RU"/>
        </w:rPr>
        <w:tab/>
      </w:r>
      <w:r>
        <w:rPr>
          <w:rFonts w:cs="Courier New"/>
          <w:szCs w:val="22"/>
          <w:lang w:val="ru-RU"/>
        </w:rPr>
        <w:t>&lt;</w:t>
      </w:r>
      <w:r>
        <w:rPr>
          <w:rFonts w:cs="Courier New"/>
          <w:szCs w:val="22"/>
        </w:rPr>
        <w:t>Byudzhet</w:t>
      </w:r>
      <w:r>
        <w:rPr>
          <w:rFonts w:cs="Courier New"/>
          <w:szCs w:val="22"/>
          <w:lang w:val="ru-RU"/>
        </w:rPr>
        <w:t>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lang w:val="ru-RU"/>
        </w:rPr>
      </w:pPr>
      <w:r>
        <w:rPr>
          <w:rFonts w:cs="Courier New"/>
          <w:szCs w:val="22"/>
          <w:lang w:val="ru-RU"/>
        </w:rPr>
        <w:tab/>
      </w:r>
      <w:r>
        <w:rPr>
          <w:rFonts w:cs="Courier New"/>
          <w:szCs w:val="22"/>
          <w:lang w:val="ru-RU"/>
        </w:rPr>
        <w:tab/>
      </w:r>
      <w:r>
        <w:rPr>
          <w:rFonts w:cs="Courier New"/>
          <w:szCs w:val="22"/>
          <w:lang w:val="ru-RU"/>
        </w:rPr>
        <w:tab/>
      </w:r>
      <w:r>
        <w:rPr>
          <w:rFonts w:cs="Courier New"/>
          <w:szCs w:val="22"/>
          <w:lang w:val="ru-RU"/>
        </w:rPr>
        <w:tab/>
      </w:r>
      <w:r>
        <w:rPr>
          <w:rFonts w:cs="Courier New"/>
          <w:szCs w:val="22"/>
          <w:lang w:val="ru-RU"/>
        </w:rPr>
        <w:tab/>
      </w:r>
      <w:r>
        <w:rPr>
          <w:rFonts w:cs="Courier New"/>
          <w:szCs w:val="22"/>
          <w:lang w:val="ru-RU"/>
        </w:rPr>
        <w:tab/>
      </w:r>
      <w:r>
        <w:rPr>
          <w:rFonts w:cs="Courier New"/>
          <w:szCs w:val="22"/>
          <w:lang w:val="ru-RU"/>
        </w:rPr>
        <w:tab/>
      </w:r>
      <w:r>
        <w:rPr>
          <w:rFonts w:cs="Courier New"/>
          <w:szCs w:val="22"/>
          <w:lang w:val="ru-RU"/>
        </w:rPr>
        <w:t>&lt;</w:t>
      </w:r>
      <w:r>
        <w:rPr>
          <w:rFonts w:cs="Courier New"/>
          <w:szCs w:val="22"/>
        </w:rPr>
        <w:t>Naimenovanie</w:t>
      </w:r>
      <w:r>
        <w:rPr>
          <w:rFonts w:cs="Courier New"/>
          <w:szCs w:val="22"/>
          <w:lang w:val="ru-RU"/>
        </w:rPr>
        <w:t>&gt;Федеральный бюджет&lt;/</w:t>
      </w:r>
      <w:r>
        <w:rPr>
          <w:rFonts w:cs="Courier New"/>
          <w:szCs w:val="22"/>
        </w:rPr>
        <w:t>Naimenovanie</w:t>
      </w:r>
      <w:r>
        <w:rPr>
          <w:rFonts w:cs="Courier New"/>
          <w:szCs w:val="22"/>
          <w:lang w:val="ru-RU"/>
        </w:rPr>
        <w:t>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  <w:lang w:val="ru-RU"/>
        </w:rPr>
        <w:tab/>
      </w:r>
      <w:r>
        <w:rPr>
          <w:rFonts w:cs="Courier New"/>
          <w:szCs w:val="22"/>
          <w:lang w:val="ru-RU"/>
        </w:rPr>
        <w:tab/>
      </w:r>
      <w:r>
        <w:rPr>
          <w:rFonts w:cs="Courier New"/>
          <w:szCs w:val="22"/>
          <w:lang w:val="ru-RU"/>
        </w:rPr>
        <w:tab/>
      </w:r>
      <w:r>
        <w:rPr>
          <w:rFonts w:cs="Courier New"/>
          <w:szCs w:val="22"/>
          <w:lang w:val="ru-RU"/>
        </w:rPr>
        <w:tab/>
      </w:r>
      <w:r>
        <w:rPr>
          <w:rFonts w:cs="Courier New"/>
          <w:szCs w:val="22"/>
          <w:lang w:val="ru-RU"/>
        </w:rPr>
        <w:tab/>
      </w:r>
      <w:r>
        <w:rPr>
          <w:rFonts w:cs="Courier New"/>
          <w:szCs w:val="22"/>
          <w:lang w:val="ru-RU"/>
        </w:rPr>
        <w:tab/>
      </w:r>
      <w:r>
        <w:rPr>
          <w:rFonts w:cs="Courier New"/>
          <w:szCs w:val="22"/>
          <w:lang w:val="ru-RU"/>
        </w:rPr>
        <w:tab/>
      </w:r>
      <w:r>
        <w:rPr>
          <w:rFonts w:cs="Courier New"/>
          <w:szCs w:val="22"/>
        </w:rPr>
        <w:t>&lt;Kod&gt;00000001&lt;/Kod&gt;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&lt;/Byudzhet&gt;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&lt;INN&gt;7702778142&lt;/INN&gt;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&lt;KodOKPO&gt;02372510&lt;/KodOKPO&gt;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&lt;KodPoRPBS&gt;00100054&lt;/KodPoRPBS&gt;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&lt;KPP&gt;771401001&lt;/KPP&gt;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lang w:val="ru-RU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  <w:lang w:val="ru-RU"/>
        </w:rPr>
        <w:t>&lt;</w:t>
      </w:r>
      <w:r>
        <w:rPr>
          <w:rFonts w:cs="Courier New"/>
          <w:szCs w:val="22"/>
        </w:rPr>
        <w:t>OGRN</w:t>
      </w:r>
      <w:r>
        <w:rPr>
          <w:rFonts w:cs="Courier New"/>
          <w:szCs w:val="22"/>
          <w:lang w:val="ru-RU"/>
        </w:rPr>
        <w:t>&gt;1077328004676&lt;/</w:t>
      </w:r>
      <w:r>
        <w:rPr>
          <w:rFonts w:cs="Courier New"/>
          <w:szCs w:val="22"/>
        </w:rPr>
        <w:t>OGRN</w:t>
      </w:r>
      <w:r>
        <w:rPr>
          <w:rFonts w:cs="Courier New"/>
          <w:szCs w:val="22"/>
          <w:lang w:val="ru-RU"/>
        </w:rPr>
        <w:t>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lang w:val="ru-RU"/>
        </w:rPr>
      </w:pPr>
      <w:r>
        <w:rPr>
          <w:rFonts w:cs="Courier New"/>
          <w:szCs w:val="22"/>
          <w:lang w:val="ru-RU"/>
        </w:rPr>
        <w:tab/>
      </w:r>
      <w:r>
        <w:rPr>
          <w:rFonts w:cs="Courier New"/>
          <w:szCs w:val="22"/>
          <w:lang w:val="ru-RU"/>
        </w:rPr>
        <w:tab/>
      </w:r>
      <w:r>
        <w:rPr>
          <w:rFonts w:cs="Courier New"/>
          <w:szCs w:val="22"/>
          <w:lang w:val="ru-RU"/>
        </w:rPr>
        <w:tab/>
      </w:r>
      <w:r>
        <w:rPr>
          <w:rFonts w:cs="Courier New"/>
          <w:szCs w:val="22"/>
          <w:lang w:val="ru-RU"/>
        </w:rPr>
        <w:tab/>
      </w:r>
      <w:r>
        <w:rPr>
          <w:rFonts w:cs="Courier New"/>
          <w:szCs w:val="22"/>
          <w:lang w:val="ru-RU"/>
        </w:rPr>
        <w:tab/>
      </w:r>
      <w:r>
        <w:rPr>
          <w:rFonts w:cs="Courier New"/>
          <w:szCs w:val="22"/>
          <w:lang w:val="ru-RU"/>
        </w:rPr>
        <w:tab/>
      </w:r>
      <w:r>
        <w:rPr>
          <w:rFonts w:cs="Courier New"/>
          <w:szCs w:val="22"/>
          <w:lang w:val="ru-RU"/>
        </w:rPr>
        <w:t>&lt;</w:t>
      </w:r>
      <w:r>
        <w:rPr>
          <w:rFonts w:cs="Courier New"/>
          <w:szCs w:val="22"/>
        </w:rPr>
        <w:t>Rasporyaditel</w:t>
      </w:r>
      <w:r>
        <w:rPr>
          <w:rFonts w:cs="Courier New"/>
          <w:szCs w:val="22"/>
          <w:lang w:val="ru-RU"/>
        </w:rPr>
        <w:t>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lang w:val="ru-RU"/>
        </w:rPr>
      </w:pPr>
      <w:r>
        <w:rPr>
          <w:rFonts w:cs="Courier New"/>
          <w:szCs w:val="22"/>
          <w:lang w:val="ru-RU"/>
        </w:rPr>
        <w:tab/>
      </w:r>
      <w:r>
        <w:rPr>
          <w:rFonts w:cs="Courier New"/>
          <w:szCs w:val="22"/>
          <w:lang w:val="ru-RU"/>
        </w:rPr>
        <w:tab/>
      </w:r>
      <w:r>
        <w:rPr>
          <w:rFonts w:cs="Courier New"/>
          <w:szCs w:val="22"/>
          <w:lang w:val="ru-RU"/>
        </w:rPr>
        <w:tab/>
      </w:r>
      <w:r>
        <w:rPr>
          <w:rFonts w:cs="Courier New"/>
          <w:szCs w:val="22"/>
          <w:lang w:val="ru-RU"/>
        </w:rPr>
        <w:tab/>
      </w:r>
      <w:r>
        <w:rPr>
          <w:rFonts w:cs="Courier New"/>
          <w:szCs w:val="22"/>
          <w:lang w:val="ru-RU"/>
        </w:rPr>
        <w:tab/>
      </w:r>
      <w:r>
        <w:rPr>
          <w:rFonts w:cs="Courier New"/>
          <w:szCs w:val="22"/>
          <w:lang w:val="ru-RU"/>
        </w:rPr>
        <w:tab/>
      </w:r>
      <w:r>
        <w:rPr>
          <w:rFonts w:cs="Courier New"/>
          <w:szCs w:val="22"/>
          <w:lang w:val="ru-RU"/>
        </w:rPr>
        <w:tab/>
      </w:r>
      <w:r>
        <w:rPr>
          <w:rFonts w:cs="Courier New"/>
          <w:szCs w:val="22"/>
          <w:lang w:val="ru-RU"/>
        </w:rPr>
        <w:t>&lt;</w:t>
      </w:r>
      <w:r>
        <w:rPr>
          <w:rFonts w:cs="Courier New"/>
          <w:szCs w:val="22"/>
        </w:rPr>
        <w:t>Naimenovanie</w:t>
      </w:r>
      <w:r>
        <w:rPr>
          <w:rFonts w:cs="Courier New"/>
          <w:szCs w:val="22"/>
          <w:lang w:val="ru-RU"/>
        </w:rPr>
        <w:t>&gt;Министерство образования и науки Российской Федерации&lt;/</w:t>
      </w:r>
      <w:r>
        <w:rPr>
          <w:rFonts w:cs="Courier New"/>
          <w:szCs w:val="22"/>
        </w:rPr>
        <w:t>Naimenovanie</w:t>
      </w:r>
      <w:r>
        <w:rPr>
          <w:rFonts w:cs="Courier New"/>
          <w:szCs w:val="22"/>
          <w:lang w:val="ru-RU"/>
        </w:rPr>
        <w:t>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  <w:lang w:val="ru-RU"/>
        </w:rPr>
        <w:tab/>
      </w:r>
      <w:r>
        <w:rPr>
          <w:rFonts w:cs="Courier New"/>
          <w:szCs w:val="22"/>
          <w:lang w:val="ru-RU"/>
        </w:rPr>
        <w:tab/>
      </w:r>
      <w:r>
        <w:rPr>
          <w:rFonts w:cs="Courier New"/>
          <w:szCs w:val="22"/>
          <w:lang w:val="ru-RU"/>
        </w:rPr>
        <w:tab/>
      </w:r>
      <w:r>
        <w:rPr>
          <w:rFonts w:cs="Courier New"/>
          <w:szCs w:val="22"/>
          <w:lang w:val="ru-RU"/>
        </w:rPr>
        <w:tab/>
      </w:r>
      <w:r>
        <w:rPr>
          <w:rFonts w:cs="Courier New"/>
          <w:szCs w:val="22"/>
          <w:lang w:val="ru-RU"/>
        </w:rPr>
        <w:tab/>
      </w:r>
      <w:r>
        <w:rPr>
          <w:rFonts w:cs="Courier New"/>
          <w:szCs w:val="22"/>
          <w:lang w:val="ru-RU"/>
        </w:rPr>
        <w:tab/>
      </w:r>
      <w:r>
        <w:rPr>
          <w:rFonts w:cs="Courier New"/>
          <w:szCs w:val="22"/>
          <w:lang w:val="ru-RU"/>
        </w:rPr>
        <w:tab/>
      </w:r>
      <w:r>
        <w:rPr>
          <w:rFonts w:cs="Courier New"/>
          <w:szCs w:val="22"/>
        </w:rPr>
        <w:t>&lt;VidKontragenta&gt;ЮрЛицо&lt;/VidKontragenta&gt;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&lt;INN&gt;7718153574&lt;/INN&gt;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&lt;KPP&gt;771801001&lt;/KPP&gt;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&lt;TipKontragenta&gt;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&lt;Naimenovanie&gt;Участник бюджетного процесса&lt;/Naimenovanie&gt;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&lt;/TipKontragenta&gt;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&lt;/Rasporyaditel&gt;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&lt;/Organizatsiya&gt;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&lt;VidOperatsii&gt;СписаниеБезнадежнойКВзысканиюЗадолженности&lt;/VidOperatsii&gt;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&lt;SummaDokumenta&gt;1700&lt;/SummaDokumenta&gt;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&lt;DokumentOsnovanieType&gt;InventarizatsiyaRaschetovPoPostupleniyam&lt;/DokumentOsnovanieType&gt;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&lt;DokumentOsnovanie&gt;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 xml:space="preserve">    &lt;Data&gt;2022-06-01T12:00:00&lt;/Data&gt;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&lt;Nomer&gt;0000-000001&lt;/Nomer&gt;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&lt;/DokumentOsnovanie&gt;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&lt;VidDokumentaFizLits/&gt;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&lt;Komissiya&gt;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&lt;Naimenovanie&gt;комиссия по списанию&lt;/Naimenovanie&gt;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&lt;NaimenovaniePrikaza&gt;приказ&lt;/NaimenovaniePrikaza&gt;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&lt;DataPrikaza&gt;2022-04-01T00:00:00&lt;/DataPrikaza&gt;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&lt;NomerPrikaza&gt;458&lt;/NomerPrikaza&gt;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&lt;Kvorum&gt;70&lt;/Kvorum&gt;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&lt;MinimalnyyProtsentZa&gt;90&lt;/MinimalnyyProtsentZa&gt;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&lt;UchityvatGolosPredsedatelya&gt;false&lt;/UchityvatGolosPredsedatelya&gt;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&lt;Vremennaya&gt;false&lt;/Vremennaya&gt;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&lt;SostavKomissii&gt;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&lt;SpravochnikPostoyannoDeystvuyushchieKomissii_SostavKomissii_item&gt;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&lt;Sotrudnik&gt;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lang w:val="ru-RU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  <w:lang w:val="ru-RU"/>
        </w:rPr>
        <w:t>&lt;</w:t>
      </w:r>
      <w:r>
        <w:rPr>
          <w:rFonts w:cs="Courier New"/>
          <w:szCs w:val="22"/>
        </w:rPr>
        <w:t>Naimenovanie</w:t>
      </w:r>
      <w:r>
        <w:rPr>
          <w:rFonts w:cs="Courier New"/>
          <w:szCs w:val="22"/>
          <w:lang w:val="ru-RU"/>
        </w:rPr>
        <w:t>&gt;Шестаков Михаил Михайлович&lt;/</w:t>
      </w:r>
      <w:r>
        <w:rPr>
          <w:rFonts w:cs="Courier New"/>
          <w:szCs w:val="22"/>
        </w:rPr>
        <w:t>Naimenovanie</w:t>
      </w:r>
      <w:r>
        <w:rPr>
          <w:rFonts w:cs="Courier New"/>
          <w:szCs w:val="22"/>
          <w:lang w:val="ru-RU"/>
        </w:rPr>
        <w:t>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  <w:lang w:val="ru-RU"/>
        </w:rPr>
        <w:tab/>
      </w:r>
      <w:r>
        <w:rPr>
          <w:rFonts w:cs="Courier New"/>
          <w:szCs w:val="22"/>
          <w:lang w:val="ru-RU"/>
        </w:rPr>
        <w:tab/>
      </w:r>
      <w:r>
        <w:rPr>
          <w:rFonts w:cs="Courier New"/>
          <w:szCs w:val="22"/>
          <w:lang w:val="ru-RU"/>
        </w:rPr>
        <w:tab/>
      </w:r>
      <w:r>
        <w:rPr>
          <w:rFonts w:cs="Courier New"/>
          <w:szCs w:val="22"/>
          <w:lang w:val="ru-RU"/>
        </w:rPr>
        <w:tab/>
      </w:r>
      <w:r>
        <w:rPr>
          <w:rFonts w:cs="Courier New"/>
          <w:szCs w:val="22"/>
          <w:lang w:val="ru-RU"/>
        </w:rPr>
        <w:tab/>
      </w:r>
      <w:r>
        <w:rPr>
          <w:rFonts w:cs="Courier New"/>
          <w:szCs w:val="22"/>
          <w:lang w:val="ru-RU"/>
        </w:rPr>
        <w:tab/>
      </w:r>
      <w:r>
        <w:rPr>
          <w:rFonts w:cs="Courier New"/>
          <w:szCs w:val="22"/>
          <w:lang w:val="ru-RU"/>
        </w:rPr>
        <w:tab/>
      </w:r>
      <w:r>
        <w:rPr>
          <w:rFonts w:cs="Courier New"/>
          <w:szCs w:val="22"/>
          <w:lang w:val="ru-RU"/>
        </w:rPr>
        <w:tab/>
      </w:r>
      <w:r>
        <w:rPr>
          <w:rFonts w:cs="Courier New"/>
          <w:szCs w:val="22"/>
          <w:lang w:val="ru-RU"/>
        </w:rPr>
        <w:tab/>
      </w:r>
      <w:r>
        <w:rPr>
          <w:rFonts w:cs="Courier New"/>
          <w:szCs w:val="22"/>
        </w:rPr>
        <w:t>&lt;SNILS&gt;105-603-108 02&lt;/SNILS&gt;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&lt;/Sotrudnik&gt;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&lt;Predsedatel&gt;true&lt;/Predsedatel&gt;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&lt;NomerRabocheyKomissii&gt;1&lt;/NomerRabocheyKomissii&gt;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&lt;UpolnomochennoeLitso&gt;false&lt;/UpolnomochennoeLitso&gt;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&lt;/SpravochnikPostoyannoDeystvuyushchieKomissii_SostavKomissii_item&gt;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&lt;SpravochnikPostoyannoDeystvuyushchieKomissii_SostavKomissii_item&gt;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&lt;Sotrudnik&gt;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&lt;Naimenovanie&gt;Бахромеева Ольга Викторовна&lt;/Naimenovanie&gt;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&lt;SNILS&gt;105-603-108 03&lt;/SNILS&gt;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&lt;/Sotrudnik&gt;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&lt;Predsedatel&gt;false&lt;/Predsedatel&gt;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&lt;NomerRabocheyKomissii&gt;1&lt;/NomerRabocheyKomissii&gt;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&lt;UpolnomochennoeLitso&gt;false&lt;/UpolnomochennoeLitso&gt;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&lt;/SpravochnikPostoyannoDeystvuyushchieKomissii_SostavKomissii_item&gt;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&lt;SpravochnikPostoyannoDeystvuyushchieKomissii_SostavKomissii_item&gt;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&lt;Sotrudnik&gt;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&lt;Naimenovanie&gt;Андреева Елена Валерьевна&lt;/Naimenovanie&gt;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&lt;SNILS&gt;105-603-108 04&lt;/SNILS&gt;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&lt;/Sotrudnik&gt;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&lt;Predsedatel&gt;false&lt;/Predsedatel&gt;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&lt;NomerRabocheyKomissii&gt;1&lt;/NomerRabocheyKomissii&gt;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&lt;UpolnomochennoeLitso&gt;false&lt;/UpolnomochennoeLitso&gt;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&lt;/SpravochnikPostoyannoDeystvuyushchieKomissii_SostavKomissii_item&gt;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&lt;/SostavKomissii&gt;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&lt;/Komissiya&gt;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&lt;RekvizityLokalnogoAkta&gt;приказ&lt;/RekvizityLokalnogoAkta&gt;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&lt;RekvizityLokalnogoAktaNomer&gt;347A&lt;/RekvizityLokalnogoAktaNomer&gt;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&lt;RekvizityLokalnogoAktaData&gt;2022-06-01T00:00:00&lt;/RekvizityLokalnogoAktaData&gt;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&lt;SpisokKontragentov&gt;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&lt;DokumentSpisanieVosstanovlenieZadolzhennostiPoDokhodam_SpisokKontragentov_item&gt;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&lt;Kontragent&gt;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&lt;Naimenovanie&gt;Сбербанк России&lt;/Naimenovanie&gt;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&lt;VidKontragenta&gt;ЮрЛицо&lt;/VidKontragenta&gt;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&lt;INN&gt;7707083893&lt;/INN&gt;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&lt;KPP&gt;775001001&lt;/KPP&gt;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&lt;TipKontragenta&gt;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&lt;Kod&gt;5&lt;/Kod&gt;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&lt;/TipKontragenta&gt;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&lt;/Kontragent&gt;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&lt;IdentifikatorPlatelshchika&gt;2007707083893775001001&lt;/IdentifikatorPlatelshchika&gt;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&lt;/DokumentSpisanieVosstanovlenieZadolzhennostiPoDokhodam_SpisokKontragentov_item&gt;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&lt;/SpisokKontragentov&gt;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&lt;Zadolzhennost&gt;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&lt;DokumentSpisanieVosstanovlenieZadolzhennostiPoDokhodam_Zadolzhennost_item&gt;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&lt;IdentifikatorStroki&gt;ca552e12-f3cf-4dcf-a5d0-f7f35965e4e1&lt;/IdentifikatorStroki&gt;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&lt;Kontragent&gt;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&lt;Naimenovanie&gt;Сбербанк России&lt;/Naimenovanie&gt;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&lt;VidKontragenta&gt;ЮрЛицо&lt;/VidKontragenta&gt;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&lt;INN&gt;7707083893&lt;/INN&gt;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&lt;KPP&gt;775001001&lt;/KPP&gt;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&lt;TipKontragenta&gt;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&lt;Kod&gt;5&lt;/Kod&gt;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&lt;/TipKontragenta&gt;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&lt;/Kontragent&gt;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&lt;KFO&gt;Бюджет&lt;/KFO&gt;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&lt;Schet&gt;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&lt;Kod&gt;205.45&lt;/Kod&gt;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&lt;/Schet&gt;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&lt;KPS&gt;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&lt;Kod&gt;11601191019000140&lt;/Kod&gt;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&lt;/KPS&gt;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&lt;KEK&gt;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&lt;Kod&gt;145&lt;/Kod&gt;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&lt;/KEK&gt;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&lt;Dogovor&gt;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&lt;DataDogovora&gt;2022-05-05T00:00:00&lt;/DataDogovora&gt;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&lt;Kontragent&gt;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&lt;Naimenovanie&gt;Сбербанк банк&lt;/Naimenovanie&gt;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&lt;VidKontragenta&gt;ЮрЛицо&lt;/VidKontragenta&gt;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&lt;INN&gt;7707083893&lt;/INN&gt;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&lt;KPP&gt;775001001&lt;/KPP&gt;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&lt;TipKontragenta&gt;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&lt;Kod&gt;5&lt;/Kod&gt;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&lt;/TipKontragenta&gt;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&lt;/Kontragent&gt;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&lt;NomerDogovora&gt;124&lt;/NomerDogovora&gt;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&lt;UIN&gt;1256985463947258951563252&lt;/UIN&gt;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&lt;/Dogovor&gt;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&lt;Valyuta&gt;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&lt;Naimenovanie&gt;RUB&lt;/Naimenovanie&gt;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&lt;/Valyuta&gt;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&lt;OstatokSumma&gt;100&lt;/OstatokSumma&gt;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&lt;OstatokSummaVal/&gt;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&lt;SpisatSumma&gt;100&lt;/SpisatSumma&gt;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&lt;SpisatSummaVal/&gt;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&lt;RezolyutsiyaKomissii&gt;признать задолженность сомнительной&lt;/RezolyutsiyaKomissii&gt;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&lt;SluchaySpisaniyaVosstanovleniyaZadolzhennosti&gt;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 xml:space="preserve">    &lt;Naimenovanie&gt;Амнистия, помилование, принятие судом решения о невозможности взыскать задолженность&lt;/Naimenovanie&gt;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&lt;VidOperatsii&gt;СписаниеБезнадежнойКВзысканиюЗадолженности&lt;/VidOperatsii&gt;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&lt;/SluchaySpisaniyaVosstanovleniyaZadolzhennosti&gt;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&lt;MeryPoVzyskaniyuZadolzhennosti&gt;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 xml:space="preserve">    &lt;Naimenovanie&gt;</w:t>
      </w:r>
      <w:r>
        <w:rPr>
          <w:rFonts w:cs="Courier New"/>
          <w:szCs w:val="22"/>
          <w:lang w:val="ru-RU"/>
        </w:rPr>
        <w:t>Направление</w:t>
      </w:r>
      <w:r>
        <w:rPr>
          <w:rFonts w:cs="Courier New"/>
          <w:szCs w:val="22"/>
        </w:rPr>
        <w:t xml:space="preserve"> </w:t>
      </w:r>
      <w:r>
        <w:rPr>
          <w:rFonts w:cs="Courier New"/>
          <w:szCs w:val="22"/>
          <w:lang w:val="ru-RU"/>
        </w:rPr>
        <w:t>второго</w:t>
      </w:r>
      <w:r>
        <w:rPr>
          <w:rFonts w:cs="Courier New"/>
          <w:szCs w:val="22"/>
        </w:rPr>
        <w:t xml:space="preserve"> </w:t>
      </w:r>
      <w:r>
        <w:rPr>
          <w:rFonts w:cs="Courier New"/>
          <w:szCs w:val="22"/>
          <w:lang w:val="ru-RU"/>
        </w:rPr>
        <w:t>экземпляра</w:t>
      </w:r>
      <w:r>
        <w:rPr>
          <w:rFonts w:cs="Courier New"/>
          <w:szCs w:val="22"/>
        </w:rPr>
        <w:t xml:space="preserve"> </w:t>
      </w:r>
      <w:r>
        <w:rPr>
          <w:rFonts w:cs="Courier New"/>
          <w:szCs w:val="22"/>
          <w:lang w:val="ru-RU"/>
        </w:rPr>
        <w:t>неисполненного</w:t>
      </w:r>
      <w:r>
        <w:rPr>
          <w:rFonts w:cs="Courier New"/>
          <w:szCs w:val="22"/>
        </w:rPr>
        <w:t xml:space="preserve"> </w:t>
      </w:r>
      <w:r>
        <w:rPr>
          <w:rFonts w:cs="Courier New"/>
          <w:szCs w:val="22"/>
          <w:lang w:val="ru-RU"/>
        </w:rPr>
        <w:t>постановления</w:t>
      </w:r>
      <w:r>
        <w:rPr>
          <w:rFonts w:cs="Courier New"/>
          <w:szCs w:val="22"/>
        </w:rPr>
        <w:t xml:space="preserve"> </w:t>
      </w:r>
      <w:r>
        <w:rPr>
          <w:rFonts w:cs="Courier New"/>
          <w:szCs w:val="22"/>
          <w:lang w:val="ru-RU"/>
        </w:rPr>
        <w:t>о</w:t>
      </w:r>
      <w:r>
        <w:rPr>
          <w:rFonts w:cs="Courier New"/>
          <w:szCs w:val="22"/>
        </w:rPr>
        <w:t xml:space="preserve"> </w:t>
      </w:r>
      <w:r>
        <w:rPr>
          <w:rFonts w:cs="Courier New"/>
          <w:szCs w:val="22"/>
          <w:lang w:val="ru-RU"/>
        </w:rPr>
        <w:t>наложении</w:t>
      </w:r>
      <w:r>
        <w:rPr>
          <w:rFonts w:cs="Courier New"/>
          <w:szCs w:val="22"/>
        </w:rPr>
        <w:t xml:space="preserve"> </w:t>
      </w:r>
      <w:r>
        <w:rPr>
          <w:rFonts w:cs="Courier New"/>
          <w:szCs w:val="22"/>
          <w:lang w:val="ru-RU"/>
        </w:rPr>
        <w:t>административного</w:t>
      </w:r>
      <w:r>
        <w:rPr>
          <w:rFonts w:cs="Courier New"/>
          <w:szCs w:val="22"/>
        </w:rPr>
        <w:t xml:space="preserve"> </w:t>
      </w:r>
      <w:r>
        <w:rPr>
          <w:rFonts w:cs="Courier New"/>
          <w:szCs w:val="22"/>
          <w:lang w:val="ru-RU"/>
        </w:rPr>
        <w:t>штрафа</w:t>
      </w:r>
      <w:r>
        <w:rPr>
          <w:rFonts w:cs="Courier New"/>
          <w:szCs w:val="22"/>
        </w:rPr>
        <w:t xml:space="preserve"> </w:t>
      </w:r>
      <w:r>
        <w:rPr>
          <w:rFonts w:cs="Courier New"/>
          <w:szCs w:val="22"/>
          <w:lang w:val="ru-RU"/>
        </w:rPr>
        <w:t>судебному</w:t>
      </w:r>
      <w:r>
        <w:rPr>
          <w:rFonts w:cs="Courier New"/>
          <w:szCs w:val="22"/>
        </w:rPr>
        <w:t xml:space="preserve"> </w:t>
      </w:r>
      <w:r>
        <w:rPr>
          <w:rFonts w:cs="Courier New"/>
          <w:szCs w:val="22"/>
          <w:lang w:val="ru-RU"/>
        </w:rPr>
        <w:t>приставу</w:t>
      </w:r>
      <w:r>
        <w:rPr>
          <w:rFonts w:cs="Courier New"/>
          <w:szCs w:val="22"/>
        </w:rPr>
        <w:t>-</w:t>
      </w:r>
      <w:r>
        <w:rPr>
          <w:rFonts w:cs="Courier New"/>
          <w:szCs w:val="22"/>
          <w:lang w:val="ru-RU"/>
        </w:rPr>
        <w:t>исполнителю</w:t>
      </w:r>
      <w:r>
        <w:rPr>
          <w:rFonts w:cs="Courier New"/>
          <w:szCs w:val="22"/>
        </w:rPr>
        <w:t xml:space="preserve"> </w:t>
      </w:r>
      <w:r>
        <w:rPr>
          <w:rFonts w:cs="Courier New"/>
          <w:szCs w:val="22"/>
          <w:lang w:val="ru-RU"/>
        </w:rPr>
        <w:t>для</w:t>
      </w:r>
      <w:r>
        <w:rPr>
          <w:rFonts w:cs="Courier New"/>
          <w:szCs w:val="22"/>
        </w:rPr>
        <w:t xml:space="preserve"> </w:t>
      </w:r>
      <w:r>
        <w:rPr>
          <w:rFonts w:cs="Courier New"/>
          <w:szCs w:val="22"/>
          <w:lang w:val="ru-RU"/>
        </w:rPr>
        <w:t>исполнения</w:t>
      </w:r>
      <w:r>
        <w:rPr>
          <w:rFonts w:cs="Courier New"/>
          <w:szCs w:val="22"/>
        </w:rPr>
        <w:t>&lt;/Naimenovanie&gt;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&lt;/MeryPoVzyskaniyuZadolzhennosti&gt;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&lt;KodFormyBukhgalterskoyOtchetnosti&gt;0987654&lt;/KodFormyBukhgalterskoyOtchetnosti&gt;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&lt;DataObrazovaniyaZadolzhennosti&gt;2022-05-04T00:00:00&lt;/DataObrazovaniyaZadolzhennosti&gt;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&lt;NomerReestrovoyZapisi&gt;34567&lt;/NomerReestrovoyZapisi&gt;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&lt;ResultVoiceSotrudnika/&gt;</w:t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&lt;/DokumentSpisanieVosstanovlenieZadolzhennostiPoDokhodam_Zadolzhennost_item&gt;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&lt;/Zadolzhennost&gt;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&lt;Rukovoditel&gt;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&lt;Naimenovanie&gt;</w:t>
      </w:r>
      <w:r>
        <w:rPr>
          <w:rFonts w:cs="Courier New"/>
          <w:szCs w:val="22"/>
          <w:lang w:val="ru-RU"/>
        </w:rPr>
        <w:t>Шестаков</w:t>
      </w:r>
      <w:r>
        <w:rPr>
          <w:rFonts w:cs="Courier New"/>
          <w:szCs w:val="22"/>
        </w:rPr>
        <w:t xml:space="preserve"> </w:t>
      </w:r>
      <w:r>
        <w:rPr>
          <w:rFonts w:cs="Courier New"/>
          <w:szCs w:val="22"/>
          <w:lang w:val="ru-RU"/>
        </w:rPr>
        <w:t>Михаил</w:t>
      </w:r>
      <w:r>
        <w:rPr>
          <w:rFonts w:cs="Courier New"/>
          <w:szCs w:val="22"/>
        </w:rPr>
        <w:t xml:space="preserve"> </w:t>
      </w:r>
      <w:r>
        <w:rPr>
          <w:rFonts w:cs="Courier New"/>
          <w:szCs w:val="22"/>
          <w:lang w:val="ru-RU"/>
        </w:rPr>
        <w:t>Михайлович</w:t>
      </w:r>
      <w:r>
        <w:rPr>
          <w:rFonts w:cs="Courier New"/>
          <w:szCs w:val="22"/>
        </w:rPr>
        <w:t>&lt;/Naimenovanie&gt;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&lt;INN&gt;272108755402&lt;/INN&gt;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&lt;SNILS&gt;105-603-108 02&lt;/SNILS&gt;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&lt;/Rukovoditel&gt;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&lt;OtvetstvennyyIspolnitel&gt;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&lt;SignExecut&gt;Василий Васильевич Иванов&lt;/SignExecut&gt;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&lt;PositExecut&gt;Специалист&lt;/PositExecut&gt;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&lt;Phone&gt;+79998887766&lt;/Phone&gt;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&lt;DateExecut&gt;2022-07-02T15:45:07&lt;/DateExecut&gt;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&lt;/OtvetstvennyyIspolnitel&gt;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&lt;SostavKomissii&gt;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&lt;DokumentSpisanieVosstanovlenieZadolzhennostiPoDokhodam_SostavKomissii_item&gt;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&lt;Sotrudnik&gt;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&lt;Naimenovanie&gt;Шестаков Михаил Михайлович&lt;/Naimenovanie&gt;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&lt;SNILS&gt;105-603-108 02&lt;/SNILS&gt;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&lt;/Sotrudnik&gt;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&lt;PrichinaOtsutstviya/&gt;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&lt;Otsutstvuet&gt;false&lt;/Otsutstvuet&gt;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&lt;/DokumentSpisanieVosstanovlenieZadolzhennostiPoDokhodam_SostavKomissii_item&gt;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&lt;DokumentSpisanieVosstanovlenieZadolzhennostiPoDokhodam_SostavKomissii_item&gt;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&lt;Sotrudnik&gt;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&lt;Naimenovanie&gt;Бахромеева Ольга Викторовна&lt;/Naimenovanie&gt;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&lt;SNILS&gt;105-603-108 03&lt;/SNILS&gt;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&lt;/Sotrudnik&gt;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&lt;PrichinaOtsutstviya/&gt;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&lt;Otsutstvuet&gt;false&lt;/Otsutstvuet&gt;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&lt;/DokumentSpisanieVosstanovlenieZadolzhennostiPoDokhodam_SostavKomissii_item&gt;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&lt;DokumentSpisanieVosstanovlenieZadolzhennostiPoDokhodam_SostavKomissii_item&gt;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&lt;Sotrudnik&gt;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&lt;Naimenovanie&gt;Андреева Елена Валерьевна&lt;/Naimenovanie&gt;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&lt;SNILS&gt;105-603-108 04&lt;/SNILS&gt;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&lt;/Sotrudnik&gt;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&lt;PrichinaOtsutstviya/&gt;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&lt;Otsutstvuet&gt;false&lt;/Otsutstvuet&gt;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&lt;/DokumentSpisanieVosstanovlenieZadolzhennostiPoDokhodam_SostavKomissii_item&gt;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&lt;/SostavKomissii&gt;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>&lt;/DokumentSpisanieVosstanovlenieZadolzhennostiPoDokhodam&gt;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ascii="Times New Roman" w:hAnsi="Times New Roman"/>
          <w:sz w:val="28"/>
          <w:szCs w:val="28"/>
        </w:rPr>
      </w:pP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  <w:r>
        <w:rPr>
          <w:rFonts w:cs="Courier New"/>
          <w:szCs w:val="22"/>
        </w:rPr>
        <w:tab/>
      </w:r>
    </w:p>
    <w:p>
      <w:pPr>
        <w:rPr>
          <w:lang w:val="en-US" w:eastAsia="ru-RU"/>
        </w:rPr>
      </w:pPr>
    </w:p>
    <w:p>
      <w:pPr>
        <w:pStyle w:val="4"/>
        <w:tabs>
          <w:tab w:val="left" w:pos="1418"/>
          <w:tab w:val="clear" w:pos="7401"/>
        </w:tabs>
        <w:ind w:left="0" w:firstLine="709"/>
        <w:rPr>
          <w:sz w:val="28"/>
          <w:szCs w:val="28"/>
          <w:highlight w:val="green"/>
        </w:rPr>
      </w:pPr>
      <w:bookmarkStart w:id="168" w:name="_Toc119508016"/>
      <w:bookmarkStart w:id="169" w:name="_Toc115272899"/>
      <w:r>
        <w:rPr>
          <w:sz w:val="28"/>
          <w:szCs w:val="28"/>
          <w:highlight w:val="green"/>
        </w:rPr>
        <w:t>Описание документа «</w:t>
      </w:r>
      <w:r>
        <w:rPr>
          <w:rFonts w:cs="Times New Roman"/>
          <w:sz w:val="28"/>
          <w:szCs w:val="28"/>
          <w:highlight w:val="green"/>
        </w:rPr>
        <w:t>Извещение о начислении доходов (уточнении начисления) (ф. 0510432)</w:t>
      </w:r>
      <w:r>
        <w:rPr>
          <w:sz w:val="28"/>
          <w:szCs w:val="28"/>
          <w:highlight w:val="green"/>
        </w:rPr>
        <w:t>»</w:t>
      </w:r>
      <w:bookmarkEnd w:id="168"/>
      <w:bookmarkEnd w:id="169"/>
    </w:p>
    <w:p>
      <w:pPr>
        <w:pStyle w:val="14"/>
        <w:rPr>
          <w:bCs/>
          <w:color w:val="auto"/>
          <w:szCs w:val="28"/>
          <w:highlight w:val="green"/>
          <w:lang w:eastAsia="ru-RU"/>
        </w:rPr>
      </w:pPr>
      <w:bookmarkStart w:id="170" w:name="_Toc115272816"/>
      <w:bookmarkStart w:id="171" w:name="_Toc119508162"/>
      <w:r>
        <w:rPr>
          <w:color w:val="auto"/>
          <w:szCs w:val="28"/>
          <w:highlight w:val="green"/>
        </w:rPr>
        <w:t xml:space="preserve">Таблица </w:t>
      </w:r>
      <w:r>
        <w:rPr>
          <w:color w:val="auto"/>
          <w:szCs w:val="28"/>
          <w:highlight w:val="green"/>
        </w:rPr>
        <w:fldChar w:fldCharType="begin"/>
      </w:r>
      <w:r>
        <w:rPr>
          <w:color w:val="auto"/>
          <w:szCs w:val="28"/>
          <w:highlight w:val="green"/>
        </w:rPr>
        <w:instrText xml:space="preserve"> STYLEREF 1 \s </w:instrText>
      </w:r>
      <w:r>
        <w:rPr>
          <w:color w:val="auto"/>
          <w:szCs w:val="28"/>
          <w:highlight w:val="green"/>
        </w:rPr>
        <w:fldChar w:fldCharType="separate"/>
      </w:r>
      <w:r>
        <w:rPr>
          <w:color w:val="auto"/>
          <w:szCs w:val="28"/>
          <w:highlight w:val="green"/>
        </w:rPr>
        <w:t>3</w:t>
      </w:r>
      <w:r>
        <w:rPr>
          <w:color w:val="auto"/>
          <w:szCs w:val="28"/>
          <w:highlight w:val="green"/>
        </w:rPr>
        <w:fldChar w:fldCharType="end"/>
      </w:r>
      <w:r>
        <w:rPr>
          <w:color w:val="auto"/>
          <w:szCs w:val="28"/>
          <w:highlight w:val="green"/>
        </w:rPr>
        <w:t>.</w:t>
      </w:r>
      <w:r>
        <w:rPr>
          <w:color w:val="auto"/>
          <w:szCs w:val="28"/>
          <w:highlight w:val="green"/>
        </w:rPr>
        <w:fldChar w:fldCharType="begin"/>
      </w:r>
      <w:r>
        <w:rPr>
          <w:color w:val="auto"/>
          <w:szCs w:val="28"/>
          <w:highlight w:val="green"/>
        </w:rPr>
        <w:instrText xml:space="preserve"> SEQ Таблица \* ARABIC \s 1 </w:instrText>
      </w:r>
      <w:r>
        <w:rPr>
          <w:color w:val="auto"/>
          <w:szCs w:val="28"/>
          <w:highlight w:val="green"/>
        </w:rPr>
        <w:fldChar w:fldCharType="separate"/>
      </w:r>
      <w:r>
        <w:rPr>
          <w:color w:val="auto"/>
          <w:szCs w:val="28"/>
          <w:highlight w:val="green"/>
        </w:rPr>
        <w:t>103</w:t>
      </w:r>
      <w:r>
        <w:rPr>
          <w:color w:val="auto"/>
          <w:szCs w:val="28"/>
          <w:highlight w:val="green"/>
        </w:rPr>
        <w:fldChar w:fldCharType="end"/>
      </w:r>
      <w:r>
        <w:rPr>
          <w:color w:val="auto"/>
          <w:szCs w:val="28"/>
          <w:highlight w:val="green"/>
        </w:rPr>
        <w:t xml:space="preserve"> – </w:t>
      </w:r>
      <w:r>
        <w:rPr>
          <w:bCs/>
          <w:color w:val="auto"/>
          <w:szCs w:val="28"/>
          <w:highlight w:val="green"/>
          <w:lang w:eastAsia="ru-RU"/>
        </w:rPr>
        <w:t>Описание типа tDokumentIzveshchenieONachisleniiDokhodov</w:t>
      </w:r>
      <w:bookmarkEnd w:id="170"/>
      <w:bookmarkEnd w:id="171"/>
    </w:p>
    <w:tbl>
      <w:tblPr>
        <w:tblStyle w:val="9"/>
        <w:tblW w:w="977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"/>
        <w:gridCol w:w="568"/>
        <w:gridCol w:w="1699"/>
        <w:gridCol w:w="1700"/>
        <w:gridCol w:w="708"/>
        <w:gridCol w:w="1132"/>
        <w:gridCol w:w="1132"/>
        <w:gridCol w:w="28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2" w:hRule="atLeast"/>
          <w:tblHeader/>
        </w:trPr>
        <w:tc>
          <w:tcPr>
            <w:tcW w:w="568" w:type="dxa"/>
            <w:gridSpan w:val="2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№ п/п</w:t>
            </w:r>
          </w:p>
        </w:tc>
        <w:tc>
          <w:tcPr>
            <w:tcW w:w="170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Наименование элемента</w:t>
            </w:r>
          </w:p>
        </w:tc>
        <w:tc>
          <w:tcPr>
            <w:tcW w:w="1701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Сокращенное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 xml:space="preserve"> наименование (код) элемента</w:t>
            </w:r>
          </w:p>
        </w:tc>
        <w:tc>
          <w:tcPr>
            <w:tcW w:w="708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Тип</w:t>
            </w:r>
          </w:p>
        </w:tc>
        <w:tc>
          <w:tcPr>
            <w:tcW w:w="1133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Формат элемента</w:t>
            </w:r>
          </w:p>
        </w:tc>
        <w:tc>
          <w:tcPr>
            <w:tcW w:w="1133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Обязательность</w:t>
            </w:r>
          </w:p>
        </w:tc>
        <w:tc>
          <w:tcPr>
            <w:tcW w:w="2833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Дополнительная информация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</w:trPr>
        <w:tc>
          <w:tcPr>
            <w:tcW w:w="568" w:type="dxa"/>
            <w:gridSpan w:val="2"/>
          </w:tcPr>
          <w:p>
            <w:pPr>
              <w:pStyle w:val="47"/>
              <w:numPr>
                <w:ilvl w:val="0"/>
                <w:numId w:val="10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0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Наличие подписи</w:t>
            </w: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Signature</w:t>
            </w:r>
          </w:p>
        </w:tc>
        <w:tc>
          <w:tcPr>
            <w:tcW w:w="708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</w:t>
            </w:r>
          </w:p>
        </w:tc>
        <w:tc>
          <w:tcPr>
            <w:tcW w:w="1133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boolean</w:t>
            </w:r>
          </w:p>
        </w:tc>
        <w:tc>
          <w:tcPr>
            <w:tcW w:w="1133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О</w:t>
            </w:r>
          </w:p>
        </w:tc>
        <w:tc>
          <w:tcPr>
            <w:tcW w:w="2833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Признак наличия подписи. Указывается 0 (Ложь) при отсутствии подписи и 1 (Истина) при наличии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568" w:type="dxa"/>
            <w:gridSpan w:val="2"/>
          </w:tcPr>
          <w:p>
            <w:pPr>
              <w:pStyle w:val="47"/>
              <w:numPr>
                <w:ilvl w:val="0"/>
                <w:numId w:val="10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0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Глобальный уникальный идентификатор</w:t>
            </w: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GUID</w:t>
            </w:r>
          </w:p>
        </w:tc>
        <w:tc>
          <w:tcPr>
            <w:tcW w:w="708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</w:t>
            </w:r>
          </w:p>
        </w:tc>
        <w:tc>
          <w:tcPr>
            <w:tcW w:w="1133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GUID</w:t>
            </w:r>
          </w:p>
        </w:tc>
        <w:tc>
          <w:tcPr>
            <w:tcW w:w="1133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О</w:t>
            </w:r>
          </w:p>
        </w:tc>
        <w:tc>
          <w:tcPr>
            <w:tcW w:w="2833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Указывается глобальный уникальный идентификатор документа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568" w:type="dxa"/>
            <w:gridSpan w:val="2"/>
          </w:tcPr>
          <w:p>
            <w:pPr>
              <w:pStyle w:val="47"/>
              <w:numPr>
                <w:ilvl w:val="0"/>
                <w:numId w:val="10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0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Дата</w:t>
            </w: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Data</w:t>
            </w:r>
          </w:p>
        </w:tc>
        <w:tc>
          <w:tcPr>
            <w:tcW w:w="708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</w:t>
            </w:r>
          </w:p>
        </w:tc>
        <w:tc>
          <w:tcPr>
            <w:tcW w:w="1133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DateTime</w:t>
            </w:r>
          </w:p>
        </w:tc>
        <w:tc>
          <w:tcPr>
            <w:tcW w:w="1133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О</w:t>
            </w:r>
          </w:p>
        </w:tc>
        <w:tc>
          <w:tcPr>
            <w:tcW w:w="2833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Указывается дата документа из ВИС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568" w:type="dxa"/>
            <w:gridSpan w:val="2"/>
          </w:tcPr>
          <w:p>
            <w:pPr>
              <w:pStyle w:val="47"/>
              <w:numPr>
                <w:ilvl w:val="0"/>
                <w:numId w:val="10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0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Номер</w:t>
            </w: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Nomer</w:t>
            </w:r>
          </w:p>
        </w:tc>
        <w:tc>
          <w:tcPr>
            <w:tcW w:w="708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</w:t>
            </w:r>
          </w:p>
        </w:tc>
        <w:tc>
          <w:tcPr>
            <w:tcW w:w="1133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Т(1-11)</w:t>
            </w:r>
          </w:p>
        </w:tc>
        <w:tc>
          <w:tcPr>
            <w:tcW w:w="1133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О</w:t>
            </w:r>
          </w:p>
        </w:tc>
        <w:tc>
          <w:tcPr>
            <w:tcW w:w="2833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Указывается номер документа из ВИС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568" w:type="dxa"/>
            <w:gridSpan w:val="2"/>
          </w:tcPr>
          <w:p>
            <w:pPr>
              <w:pStyle w:val="47"/>
              <w:numPr>
                <w:ilvl w:val="0"/>
                <w:numId w:val="10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0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Валюта</w:t>
            </w: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Valyuta</w:t>
            </w:r>
          </w:p>
        </w:tc>
        <w:tc>
          <w:tcPr>
            <w:tcW w:w="708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С</w:t>
            </w:r>
          </w:p>
        </w:tc>
        <w:tc>
          <w:tcPr>
            <w:tcW w:w="1133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tSpravochnikValyuty</w:t>
            </w:r>
          </w:p>
        </w:tc>
        <w:tc>
          <w:tcPr>
            <w:tcW w:w="1133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О</w:t>
            </w:r>
          </w:p>
        </w:tc>
        <w:tc>
          <w:tcPr>
            <w:tcW w:w="2833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Состав элемента представлен в таблице Описание типа tSpravochnikValyuty</w:t>
            </w: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fldChar w:fldCharType="begin"/>
            </w: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instrText xml:space="preserve"> REF _Ref102058279 \h  \* MERGEFORMAT </w:instrText>
            </w: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fldChar w:fldCharType="end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" w:type="dxa"/>
          <w:trHeight w:val="675" w:hRule="atLeast"/>
        </w:trPr>
        <w:tc>
          <w:tcPr>
            <w:tcW w:w="568" w:type="dxa"/>
          </w:tcPr>
          <w:p>
            <w:pPr>
              <w:pStyle w:val="47"/>
              <w:numPr>
                <w:ilvl w:val="0"/>
                <w:numId w:val="10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0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Вид документа физ. лиц</w:t>
            </w: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VidDokumentaFizLits</w:t>
            </w:r>
          </w:p>
        </w:tc>
        <w:tc>
          <w:tcPr>
            <w:tcW w:w="708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</w:t>
            </w:r>
          </w:p>
        </w:tc>
        <w:tc>
          <w:tcPr>
            <w:tcW w:w="1133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Т(1-2)</w:t>
            </w:r>
          </w:p>
        </w:tc>
        <w:tc>
          <w:tcPr>
            <w:tcW w:w="1133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Н</w:t>
            </w:r>
          </w:p>
        </w:tc>
        <w:tc>
          <w:tcPr>
            <w:tcW w:w="2833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Вид документа физического лица заполняется при наличии в соответствии с Приказом Минфина России от 30.09.2021 N 142н.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" w:type="dxa"/>
          <w:trHeight w:val="882" w:hRule="atLeast"/>
        </w:trPr>
        <w:tc>
          <w:tcPr>
            <w:tcW w:w="562" w:type="dxa"/>
          </w:tcPr>
          <w:p>
            <w:pPr>
              <w:pStyle w:val="47"/>
              <w:numPr>
                <w:ilvl w:val="0"/>
                <w:numId w:val="10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0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Вид первичного документа</w:t>
            </w: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VidPervichnogoDokumenta</w:t>
            </w:r>
          </w:p>
        </w:tc>
        <w:tc>
          <w:tcPr>
            <w:tcW w:w="708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</w:t>
            </w:r>
          </w:p>
        </w:tc>
        <w:tc>
          <w:tcPr>
            <w:tcW w:w="1133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Т(1-100)</w:t>
            </w:r>
          </w:p>
        </w:tc>
        <w:tc>
          <w:tcPr>
            <w:tcW w:w="1133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О</w:t>
            </w:r>
          </w:p>
        </w:tc>
        <w:tc>
          <w:tcPr>
            <w:tcW w:w="2833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Указывается вид первичного документа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" w:type="dxa"/>
          <w:trHeight w:val="675" w:hRule="atLeast"/>
        </w:trPr>
        <w:tc>
          <w:tcPr>
            <w:tcW w:w="562" w:type="dxa"/>
          </w:tcPr>
          <w:p>
            <w:pPr>
              <w:pStyle w:val="47"/>
              <w:numPr>
                <w:ilvl w:val="0"/>
                <w:numId w:val="10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0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Дата актуальности</w:t>
            </w: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DataAktualnosti</w:t>
            </w:r>
          </w:p>
        </w:tc>
        <w:tc>
          <w:tcPr>
            <w:tcW w:w="708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</w:t>
            </w:r>
          </w:p>
        </w:tc>
        <w:tc>
          <w:tcPr>
            <w:tcW w:w="1133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Date</w:t>
            </w:r>
          </w:p>
        </w:tc>
        <w:tc>
          <w:tcPr>
            <w:tcW w:w="1133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Н</w:t>
            </w:r>
          </w:p>
        </w:tc>
        <w:tc>
          <w:tcPr>
            <w:tcW w:w="2833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Дата, до которой актуально выставленное начисление в формате "ДД.ММ.ГГГГ". В случае если начисление не имеет срока давности, графа 3 не заполняется.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" w:type="dxa"/>
          <w:trHeight w:val="222" w:hRule="atLeast"/>
        </w:trPr>
        <w:tc>
          <w:tcPr>
            <w:tcW w:w="562" w:type="dxa"/>
          </w:tcPr>
          <w:p>
            <w:pPr>
              <w:pStyle w:val="47"/>
              <w:numPr>
                <w:ilvl w:val="0"/>
                <w:numId w:val="10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0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Дата отсылки</w:t>
            </w: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DataOtsylki</w:t>
            </w:r>
          </w:p>
        </w:tc>
        <w:tc>
          <w:tcPr>
            <w:tcW w:w="708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</w:t>
            </w:r>
          </w:p>
        </w:tc>
        <w:tc>
          <w:tcPr>
            <w:tcW w:w="1133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Date</w:t>
            </w:r>
          </w:p>
        </w:tc>
        <w:tc>
          <w:tcPr>
            <w:tcW w:w="1133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Н</w:t>
            </w:r>
          </w:p>
        </w:tc>
        <w:tc>
          <w:tcPr>
            <w:tcW w:w="2833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Заполняется в случае, если документ-основание для начисления доходов был направлен (вручен) субъектом учета плательщику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" w:type="dxa"/>
          <w:trHeight w:val="450" w:hRule="atLeast"/>
        </w:trPr>
        <w:tc>
          <w:tcPr>
            <w:tcW w:w="562" w:type="dxa"/>
          </w:tcPr>
          <w:p>
            <w:pPr>
              <w:pStyle w:val="47"/>
              <w:numPr>
                <w:ilvl w:val="0"/>
                <w:numId w:val="10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0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Дата первичного документа</w:t>
            </w: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DataPervichnogoDokumenta</w:t>
            </w:r>
          </w:p>
        </w:tc>
        <w:tc>
          <w:tcPr>
            <w:tcW w:w="708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</w:t>
            </w:r>
          </w:p>
        </w:tc>
        <w:tc>
          <w:tcPr>
            <w:tcW w:w="1133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Date</w:t>
            </w:r>
          </w:p>
        </w:tc>
        <w:tc>
          <w:tcPr>
            <w:tcW w:w="1133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О</w:t>
            </w:r>
          </w:p>
        </w:tc>
        <w:tc>
          <w:tcPr>
            <w:tcW w:w="2833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Указывается дата первичного документа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" w:type="dxa"/>
          <w:trHeight w:val="900" w:hRule="atLeast"/>
        </w:trPr>
        <w:tc>
          <w:tcPr>
            <w:tcW w:w="562" w:type="dxa"/>
          </w:tcPr>
          <w:p>
            <w:pPr>
              <w:pStyle w:val="47"/>
              <w:numPr>
                <w:ilvl w:val="0"/>
                <w:numId w:val="10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0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Дата признания доходов</w:t>
            </w: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DataPriznaniyaDokhodov</w:t>
            </w:r>
          </w:p>
        </w:tc>
        <w:tc>
          <w:tcPr>
            <w:tcW w:w="708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</w:t>
            </w:r>
          </w:p>
        </w:tc>
        <w:tc>
          <w:tcPr>
            <w:tcW w:w="1133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Date</w:t>
            </w:r>
          </w:p>
        </w:tc>
        <w:tc>
          <w:tcPr>
            <w:tcW w:w="1133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О</w:t>
            </w:r>
          </w:p>
        </w:tc>
        <w:tc>
          <w:tcPr>
            <w:tcW w:w="2833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Указывается дата признания доходов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" w:type="dxa"/>
          <w:trHeight w:val="1350" w:hRule="atLeast"/>
        </w:trPr>
        <w:tc>
          <w:tcPr>
            <w:tcW w:w="562" w:type="dxa"/>
          </w:tcPr>
          <w:p>
            <w:pPr>
              <w:pStyle w:val="47"/>
              <w:numPr>
                <w:ilvl w:val="0"/>
                <w:numId w:val="10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0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Договор</w:t>
            </w: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DogovorKontragenta</w:t>
            </w:r>
          </w:p>
        </w:tc>
        <w:tc>
          <w:tcPr>
            <w:tcW w:w="708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С</w:t>
            </w:r>
          </w:p>
        </w:tc>
        <w:tc>
          <w:tcPr>
            <w:tcW w:w="1133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tSpravochnikDogovory</w:t>
            </w:r>
          </w:p>
        </w:tc>
        <w:tc>
          <w:tcPr>
            <w:tcW w:w="1133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О</w:t>
            </w:r>
          </w:p>
        </w:tc>
        <w:tc>
          <w:tcPr>
            <w:tcW w:w="2833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Состав элемента представлен в таблице Описание типа tSpravochnikDogovory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" w:type="dxa"/>
          <w:trHeight w:val="1350" w:hRule="atLeast"/>
        </w:trPr>
        <w:tc>
          <w:tcPr>
            <w:tcW w:w="562" w:type="dxa"/>
          </w:tcPr>
          <w:p>
            <w:pPr>
              <w:pStyle w:val="47"/>
              <w:numPr>
                <w:ilvl w:val="0"/>
                <w:numId w:val="10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0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Идентификатор плательщика</w:t>
            </w: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IdentifikatorPlatelshchika</w:t>
            </w:r>
          </w:p>
        </w:tc>
        <w:tc>
          <w:tcPr>
            <w:tcW w:w="708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</w:t>
            </w:r>
          </w:p>
        </w:tc>
        <w:tc>
          <w:tcPr>
            <w:tcW w:w="1133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Т(1-22)</w:t>
            </w:r>
          </w:p>
        </w:tc>
        <w:tc>
          <w:tcPr>
            <w:tcW w:w="1133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О</w:t>
            </w:r>
          </w:p>
        </w:tc>
        <w:tc>
          <w:tcPr>
            <w:tcW w:w="2833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Указывается идентификатор плательщика сформированный в соответствии с Приказом Минфина России от 30.09.2021 N 142н.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" w:type="dxa"/>
          <w:trHeight w:val="1350" w:hRule="atLeast"/>
        </w:trPr>
        <w:tc>
          <w:tcPr>
            <w:tcW w:w="562" w:type="dxa"/>
          </w:tcPr>
          <w:p>
            <w:pPr>
              <w:pStyle w:val="47"/>
              <w:numPr>
                <w:ilvl w:val="0"/>
                <w:numId w:val="10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0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Код ОКТМО</w:t>
            </w: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KodOKTMO</w:t>
            </w:r>
          </w:p>
        </w:tc>
        <w:tc>
          <w:tcPr>
            <w:tcW w:w="708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</w:t>
            </w:r>
          </w:p>
        </w:tc>
        <w:tc>
          <w:tcPr>
            <w:tcW w:w="1133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Т(1-11)</w:t>
            </w:r>
          </w:p>
        </w:tc>
        <w:tc>
          <w:tcPr>
            <w:tcW w:w="1133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О</w:t>
            </w:r>
          </w:p>
        </w:tc>
        <w:tc>
          <w:tcPr>
            <w:tcW w:w="2833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Код ОКТМО территории муниципального образования (межселенной территории), на которой мобилизуются денежные средства от уплаты соответствующего дохода бюджета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" w:type="dxa"/>
          <w:trHeight w:val="1350" w:hRule="atLeast"/>
        </w:trPr>
        <w:tc>
          <w:tcPr>
            <w:tcW w:w="562" w:type="dxa"/>
          </w:tcPr>
          <w:p>
            <w:pPr>
              <w:pStyle w:val="47"/>
              <w:numPr>
                <w:ilvl w:val="0"/>
                <w:numId w:val="10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0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Контрагент</w:t>
            </w: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Kontragent</w:t>
            </w:r>
          </w:p>
        </w:tc>
        <w:tc>
          <w:tcPr>
            <w:tcW w:w="708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С</w:t>
            </w:r>
          </w:p>
        </w:tc>
        <w:tc>
          <w:tcPr>
            <w:tcW w:w="1133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tSpravochnikKontragenty</w:t>
            </w:r>
          </w:p>
        </w:tc>
        <w:tc>
          <w:tcPr>
            <w:tcW w:w="1133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О</w:t>
            </w:r>
          </w:p>
        </w:tc>
        <w:tc>
          <w:tcPr>
            <w:tcW w:w="2833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Состав элемента представлен в таблице Описание типа tSpravochnikKontragenty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" w:type="dxa"/>
          <w:trHeight w:val="1350" w:hRule="atLeast"/>
        </w:trPr>
        <w:tc>
          <w:tcPr>
            <w:tcW w:w="562" w:type="dxa"/>
          </w:tcPr>
          <w:p>
            <w:pPr>
              <w:pStyle w:val="47"/>
              <w:numPr>
                <w:ilvl w:val="0"/>
                <w:numId w:val="10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0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КОСГУ</w:t>
            </w: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KOSGU</w:t>
            </w:r>
          </w:p>
        </w:tc>
        <w:tc>
          <w:tcPr>
            <w:tcW w:w="708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С</w:t>
            </w:r>
          </w:p>
        </w:tc>
        <w:tc>
          <w:tcPr>
            <w:tcW w:w="1133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tSpravochnikKOSGU</w:t>
            </w:r>
          </w:p>
        </w:tc>
        <w:tc>
          <w:tcPr>
            <w:tcW w:w="1133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О</w:t>
            </w:r>
          </w:p>
        </w:tc>
        <w:tc>
          <w:tcPr>
            <w:tcW w:w="2833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Состав элемента представлен в таблице Описание типа tSpravochnikKOSGU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" w:type="dxa"/>
          <w:trHeight w:val="1350" w:hRule="atLeast"/>
        </w:trPr>
        <w:tc>
          <w:tcPr>
            <w:tcW w:w="562" w:type="dxa"/>
          </w:tcPr>
          <w:p>
            <w:pPr>
              <w:pStyle w:val="47"/>
              <w:numPr>
                <w:ilvl w:val="0"/>
                <w:numId w:val="10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0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КПС</w:t>
            </w: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KPS</w:t>
            </w:r>
          </w:p>
        </w:tc>
        <w:tc>
          <w:tcPr>
            <w:tcW w:w="708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С</w:t>
            </w:r>
          </w:p>
        </w:tc>
        <w:tc>
          <w:tcPr>
            <w:tcW w:w="1133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tSpravochnikKlassifikatsionnyePriznakiSchetov</w:t>
            </w:r>
          </w:p>
        </w:tc>
        <w:tc>
          <w:tcPr>
            <w:tcW w:w="1133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О</w:t>
            </w:r>
          </w:p>
        </w:tc>
        <w:tc>
          <w:tcPr>
            <w:tcW w:w="2833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Состав элемента представлен в таблице Описание типа tSpravochnikKlassifikatsionnyePriznakiSchetov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" w:type="dxa"/>
          <w:trHeight w:val="1350" w:hRule="atLeast"/>
        </w:trPr>
        <w:tc>
          <w:tcPr>
            <w:tcW w:w="562" w:type="dxa"/>
          </w:tcPr>
          <w:p>
            <w:pPr>
              <w:pStyle w:val="47"/>
              <w:numPr>
                <w:ilvl w:val="0"/>
                <w:numId w:val="10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0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КФО</w:t>
            </w: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KFO</w:t>
            </w:r>
          </w:p>
        </w:tc>
        <w:tc>
          <w:tcPr>
            <w:tcW w:w="708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</w:t>
            </w:r>
          </w:p>
        </w:tc>
        <w:tc>
          <w:tcPr>
            <w:tcW w:w="1133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Т(150)</w:t>
            </w:r>
          </w:p>
        </w:tc>
        <w:tc>
          <w:tcPr>
            <w:tcW w:w="1133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ОК</w:t>
            </w:r>
          </w:p>
        </w:tc>
        <w:tc>
          <w:tcPr>
            <w:tcW w:w="2833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Допустимые значения:</w:t>
            </w: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br w:type="textWrapping"/>
            </w: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Бюджет - 1</w:t>
            </w: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br w:type="textWrapping"/>
            </w: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Внебюджет - 2</w:t>
            </w: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br w:type="textWrapping"/>
            </w: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ВременноеРаспоряжение - 3</w:t>
            </w: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br w:type="textWrapping"/>
            </w: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СубсидииНаГосзадание - 4</w:t>
            </w: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br w:type="textWrapping"/>
            </w: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СубсидииНаИныеЦели - 5</w:t>
            </w: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br w:type="textWrapping"/>
            </w: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БюджетныеИнвестиции - 6</w:t>
            </w: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br w:type="textWrapping"/>
            </w: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СредстваОМС - 7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" w:type="dxa"/>
          <w:trHeight w:val="1350" w:hRule="atLeast"/>
        </w:trPr>
        <w:tc>
          <w:tcPr>
            <w:tcW w:w="562" w:type="dxa"/>
          </w:tcPr>
          <w:p>
            <w:pPr>
              <w:pStyle w:val="47"/>
              <w:numPr>
                <w:ilvl w:val="0"/>
                <w:numId w:val="10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0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Лицевой счет</w:t>
            </w: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LitsevoySchet</w:t>
            </w:r>
          </w:p>
        </w:tc>
        <w:tc>
          <w:tcPr>
            <w:tcW w:w="708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С</w:t>
            </w:r>
          </w:p>
        </w:tc>
        <w:tc>
          <w:tcPr>
            <w:tcW w:w="1133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tSpravochnikLitsevyeScheta</w:t>
            </w:r>
          </w:p>
        </w:tc>
        <w:tc>
          <w:tcPr>
            <w:tcW w:w="1133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О</w:t>
            </w:r>
          </w:p>
        </w:tc>
        <w:tc>
          <w:tcPr>
            <w:tcW w:w="2833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Состав элемента представлен в таблице Описание типа tSpravochnikLitsevyeScheta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" w:type="dxa"/>
          <w:trHeight w:val="1350" w:hRule="atLeast"/>
        </w:trPr>
        <w:tc>
          <w:tcPr>
            <w:tcW w:w="562" w:type="dxa"/>
          </w:tcPr>
          <w:p>
            <w:pPr>
              <w:pStyle w:val="47"/>
              <w:numPr>
                <w:ilvl w:val="0"/>
                <w:numId w:val="10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0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Источник дохода</w:t>
            </w: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Nomenklatura</w:t>
            </w:r>
          </w:p>
        </w:tc>
        <w:tc>
          <w:tcPr>
            <w:tcW w:w="708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С</w:t>
            </w:r>
          </w:p>
        </w:tc>
        <w:tc>
          <w:tcPr>
            <w:tcW w:w="1133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tSpravochnikNomenklatura</w:t>
            </w:r>
          </w:p>
        </w:tc>
        <w:tc>
          <w:tcPr>
            <w:tcW w:w="1133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О</w:t>
            </w:r>
          </w:p>
        </w:tc>
        <w:tc>
          <w:tcPr>
            <w:tcW w:w="2833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Состав элемента представлен в таблице Описание типа tSpravochnikNomenklatura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" w:type="dxa"/>
          <w:trHeight w:val="1350" w:hRule="atLeast"/>
        </w:trPr>
        <w:tc>
          <w:tcPr>
            <w:tcW w:w="562" w:type="dxa"/>
          </w:tcPr>
          <w:p>
            <w:pPr>
              <w:pStyle w:val="47"/>
              <w:numPr>
                <w:ilvl w:val="0"/>
                <w:numId w:val="10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0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Номер первичного документа</w:t>
            </w: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NomerPervichnogoDokumenta</w:t>
            </w:r>
          </w:p>
        </w:tc>
        <w:tc>
          <w:tcPr>
            <w:tcW w:w="708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</w:t>
            </w:r>
          </w:p>
        </w:tc>
        <w:tc>
          <w:tcPr>
            <w:tcW w:w="1133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Т(1-40)</w:t>
            </w:r>
          </w:p>
        </w:tc>
        <w:tc>
          <w:tcPr>
            <w:tcW w:w="1133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О</w:t>
            </w:r>
          </w:p>
        </w:tc>
        <w:tc>
          <w:tcPr>
            <w:tcW w:w="2833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Указывается номер первичного документа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" w:type="dxa"/>
          <w:trHeight w:val="1350" w:hRule="atLeast"/>
        </w:trPr>
        <w:tc>
          <w:tcPr>
            <w:tcW w:w="562" w:type="dxa"/>
          </w:tcPr>
          <w:p>
            <w:pPr>
              <w:pStyle w:val="47"/>
              <w:numPr>
                <w:ilvl w:val="0"/>
                <w:numId w:val="10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0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Номер реестровой записи</w:t>
            </w: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NomerReestrovoyZapisi</w:t>
            </w:r>
          </w:p>
        </w:tc>
        <w:tc>
          <w:tcPr>
            <w:tcW w:w="708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</w:t>
            </w:r>
          </w:p>
        </w:tc>
        <w:tc>
          <w:tcPr>
            <w:tcW w:w="1133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Т(1-27)</w:t>
            </w:r>
          </w:p>
        </w:tc>
        <w:tc>
          <w:tcPr>
            <w:tcW w:w="1133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О</w:t>
            </w:r>
          </w:p>
        </w:tc>
        <w:tc>
          <w:tcPr>
            <w:tcW w:w="2833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Указывается уникальный номер реестровой записи источника дохода бюджета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" w:type="dxa"/>
          <w:trHeight w:val="1350" w:hRule="atLeast"/>
        </w:trPr>
        <w:tc>
          <w:tcPr>
            <w:tcW w:w="562" w:type="dxa"/>
          </w:tcPr>
          <w:p>
            <w:pPr>
              <w:pStyle w:val="47"/>
              <w:numPr>
                <w:ilvl w:val="0"/>
                <w:numId w:val="10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0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Нормативный акт</w:t>
            </w: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NormativnyyAkt</w:t>
            </w:r>
          </w:p>
        </w:tc>
        <w:tc>
          <w:tcPr>
            <w:tcW w:w="708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</w:t>
            </w:r>
          </w:p>
        </w:tc>
        <w:tc>
          <w:tcPr>
            <w:tcW w:w="1133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Т(0-5000)</w:t>
            </w:r>
          </w:p>
        </w:tc>
        <w:tc>
          <w:tcPr>
            <w:tcW w:w="1133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Н</w:t>
            </w:r>
          </w:p>
        </w:tc>
        <w:tc>
          <w:tcPr>
            <w:tcW w:w="2833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Указывается нормативный акт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" w:type="dxa"/>
          <w:trHeight w:val="1350" w:hRule="atLeast"/>
        </w:trPr>
        <w:tc>
          <w:tcPr>
            <w:tcW w:w="562" w:type="dxa"/>
          </w:tcPr>
          <w:p>
            <w:pPr>
              <w:pStyle w:val="47"/>
              <w:numPr>
                <w:ilvl w:val="0"/>
                <w:numId w:val="10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0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Организация</w:t>
            </w: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Organizatsiya</w:t>
            </w:r>
          </w:p>
        </w:tc>
        <w:tc>
          <w:tcPr>
            <w:tcW w:w="708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С</w:t>
            </w:r>
          </w:p>
        </w:tc>
        <w:tc>
          <w:tcPr>
            <w:tcW w:w="1133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tSpravochnikOrganizatsii</w:t>
            </w:r>
          </w:p>
        </w:tc>
        <w:tc>
          <w:tcPr>
            <w:tcW w:w="1133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О</w:t>
            </w:r>
          </w:p>
        </w:tc>
        <w:tc>
          <w:tcPr>
            <w:tcW w:w="2833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Состав элемента представлен в таблице Описание типа tSpravochnikOrganizatsii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" w:type="dxa"/>
          <w:trHeight w:val="1350" w:hRule="atLeast"/>
        </w:trPr>
        <w:tc>
          <w:tcPr>
            <w:tcW w:w="562" w:type="dxa"/>
          </w:tcPr>
          <w:p>
            <w:pPr>
              <w:pStyle w:val="47"/>
              <w:numPr>
                <w:ilvl w:val="0"/>
                <w:numId w:val="10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0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Ответственный исполнитель</w:t>
            </w: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OtvetstvennyyIspolnitel</w:t>
            </w:r>
          </w:p>
        </w:tc>
        <w:tc>
          <w:tcPr>
            <w:tcW w:w="708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С</w:t>
            </w:r>
          </w:p>
        </w:tc>
        <w:tc>
          <w:tcPr>
            <w:tcW w:w="1133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tExecutor</w:t>
            </w:r>
          </w:p>
        </w:tc>
        <w:tc>
          <w:tcPr>
            <w:tcW w:w="1133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О</w:t>
            </w:r>
          </w:p>
        </w:tc>
        <w:tc>
          <w:tcPr>
            <w:tcW w:w="2833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Состав элемента представлен в таблице Описание типа tExecutor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" w:type="dxa"/>
          <w:trHeight w:val="1350" w:hRule="atLeast"/>
        </w:trPr>
        <w:tc>
          <w:tcPr>
            <w:tcW w:w="562" w:type="dxa"/>
          </w:tcPr>
          <w:p>
            <w:pPr>
              <w:pStyle w:val="47"/>
              <w:numPr>
                <w:ilvl w:val="0"/>
                <w:numId w:val="10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0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Период повторного представления</w:t>
            </w: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PeriodPovtornogoPredstavleniya</w:t>
            </w:r>
          </w:p>
        </w:tc>
        <w:tc>
          <w:tcPr>
            <w:tcW w:w="708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</w:t>
            </w:r>
          </w:p>
        </w:tc>
        <w:tc>
          <w:tcPr>
            <w:tcW w:w="1133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N(3)</w:t>
            </w:r>
          </w:p>
        </w:tc>
        <w:tc>
          <w:tcPr>
            <w:tcW w:w="1133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Н</w:t>
            </w:r>
          </w:p>
        </w:tc>
        <w:tc>
          <w:tcPr>
            <w:tcW w:w="2833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Указывается количество дней от даты начисления, по истечении которых необходимо повторно предоставлять уведомление о начислении суммы дохода плательщику  в соответствии с Приказом Минфина России от 30.09.2021 N 142н.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" w:type="dxa"/>
          <w:trHeight w:val="1350" w:hRule="atLeast"/>
        </w:trPr>
        <w:tc>
          <w:tcPr>
            <w:tcW w:w="562" w:type="dxa"/>
          </w:tcPr>
          <w:p>
            <w:pPr>
              <w:pStyle w:val="47"/>
              <w:numPr>
                <w:ilvl w:val="0"/>
                <w:numId w:val="10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0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Подразделение</w:t>
            </w: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Podrazdelenie</w:t>
            </w:r>
          </w:p>
        </w:tc>
        <w:tc>
          <w:tcPr>
            <w:tcW w:w="708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С</w:t>
            </w:r>
          </w:p>
        </w:tc>
        <w:tc>
          <w:tcPr>
            <w:tcW w:w="1133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tSpravochnikPodrazdeleniya</w:t>
            </w:r>
          </w:p>
        </w:tc>
        <w:tc>
          <w:tcPr>
            <w:tcW w:w="1133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Н</w:t>
            </w:r>
          </w:p>
        </w:tc>
        <w:tc>
          <w:tcPr>
            <w:tcW w:w="2833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Состав элемента представлен в таблице Описание типа tSpravochnikPodrazdeleniya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" w:type="dxa"/>
          <w:trHeight w:val="1350" w:hRule="atLeast"/>
        </w:trPr>
        <w:tc>
          <w:tcPr>
            <w:tcW w:w="562" w:type="dxa"/>
          </w:tcPr>
          <w:p>
            <w:pPr>
              <w:pStyle w:val="47"/>
              <w:numPr>
                <w:ilvl w:val="0"/>
                <w:numId w:val="10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0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Показатель даты (109)</w:t>
            </w: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PokazatelDaty</w:t>
            </w:r>
          </w:p>
        </w:tc>
        <w:tc>
          <w:tcPr>
            <w:tcW w:w="708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</w:t>
            </w:r>
          </w:p>
        </w:tc>
        <w:tc>
          <w:tcPr>
            <w:tcW w:w="1133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Т(0-10)</w:t>
            </w:r>
          </w:p>
        </w:tc>
        <w:tc>
          <w:tcPr>
            <w:tcW w:w="1133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Н</w:t>
            </w:r>
          </w:p>
        </w:tc>
        <w:tc>
          <w:tcPr>
            <w:tcW w:w="2833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Указывается дата документа - основания перечисления  налога, сбора или иного платежа в соответствии с Приказом Минфина России от 30.09.2021 N 142н.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" w:type="dxa"/>
          <w:trHeight w:val="1350" w:hRule="atLeast"/>
        </w:trPr>
        <w:tc>
          <w:tcPr>
            <w:tcW w:w="562" w:type="dxa"/>
          </w:tcPr>
          <w:p>
            <w:pPr>
              <w:pStyle w:val="47"/>
              <w:numPr>
                <w:ilvl w:val="0"/>
                <w:numId w:val="10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0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Показатель номера (108)</w:t>
            </w: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PokazatelNomera</w:t>
            </w:r>
          </w:p>
        </w:tc>
        <w:tc>
          <w:tcPr>
            <w:tcW w:w="708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</w:t>
            </w:r>
          </w:p>
        </w:tc>
        <w:tc>
          <w:tcPr>
            <w:tcW w:w="1133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Т(0-18)</w:t>
            </w:r>
          </w:p>
        </w:tc>
        <w:tc>
          <w:tcPr>
            <w:tcW w:w="1133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Н</w:t>
            </w:r>
          </w:p>
        </w:tc>
        <w:tc>
          <w:tcPr>
            <w:tcW w:w="2833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Указывается номер документа - основания перечисления  налога, сбора или иного платежа в соответствии с Приказом Минфина России от 30.09.2021 N 142н.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" w:type="dxa"/>
          <w:trHeight w:val="1350" w:hRule="atLeast"/>
        </w:trPr>
        <w:tc>
          <w:tcPr>
            <w:tcW w:w="562" w:type="dxa"/>
          </w:tcPr>
          <w:p>
            <w:pPr>
              <w:pStyle w:val="47"/>
              <w:numPr>
                <w:ilvl w:val="0"/>
                <w:numId w:val="10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0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Показатель основания (106)</w:t>
            </w: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PokazatelOsnovaniya</w:t>
            </w:r>
          </w:p>
        </w:tc>
        <w:tc>
          <w:tcPr>
            <w:tcW w:w="708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</w:t>
            </w:r>
          </w:p>
        </w:tc>
        <w:tc>
          <w:tcPr>
            <w:tcW w:w="1133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Т(0-2)</w:t>
            </w:r>
          </w:p>
        </w:tc>
        <w:tc>
          <w:tcPr>
            <w:tcW w:w="1133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Н</w:t>
            </w:r>
          </w:p>
        </w:tc>
        <w:tc>
          <w:tcPr>
            <w:tcW w:w="2833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Указывается условное обозначение основания налогового платежа в соответствии с Приказом Минфина России от 30.09.2021 N 142н.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" w:type="dxa"/>
          <w:trHeight w:val="1350" w:hRule="atLeast"/>
        </w:trPr>
        <w:tc>
          <w:tcPr>
            <w:tcW w:w="562" w:type="dxa"/>
          </w:tcPr>
          <w:p>
            <w:pPr>
              <w:pStyle w:val="47"/>
              <w:numPr>
                <w:ilvl w:val="0"/>
                <w:numId w:val="10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0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Показатель периода (107)</w:t>
            </w: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PokazatelPerioda</w:t>
            </w:r>
          </w:p>
        </w:tc>
        <w:tc>
          <w:tcPr>
            <w:tcW w:w="708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</w:t>
            </w:r>
          </w:p>
        </w:tc>
        <w:tc>
          <w:tcPr>
            <w:tcW w:w="1133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Т(0-10)</w:t>
            </w:r>
          </w:p>
        </w:tc>
        <w:tc>
          <w:tcPr>
            <w:tcW w:w="1133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Н</w:t>
            </w:r>
          </w:p>
        </w:tc>
        <w:tc>
          <w:tcPr>
            <w:tcW w:w="2833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Указывается условное обозначение периода, за который перечисляется налог в соответствии с Приказом Минфина России от 30.09.2021 N 142н.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" w:type="dxa"/>
          <w:trHeight w:val="1350" w:hRule="atLeast"/>
        </w:trPr>
        <w:tc>
          <w:tcPr>
            <w:tcW w:w="562" w:type="dxa"/>
          </w:tcPr>
          <w:p>
            <w:pPr>
              <w:pStyle w:val="47"/>
              <w:numPr>
                <w:ilvl w:val="0"/>
                <w:numId w:val="10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0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Понижающий коэффициент</w:t>
            </w: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PonizhayushchiyKoeffitsient</w:t>
            </w:r>
          </w:p>
        </w:tc>
        <w:tc>
          <w:tcPr>
            <w:tcW w:w="708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</w:t>
            </w:r>
          </w:p>
        </w:tc>
        <w:tc>
          <w:tcPr>
            <w:tcW w:w="1133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N(3.2)</w:t>
            </w:r>
          </w:p>
        </w:tc>
        <w:tc>
          <w:tcPr>
            <w:tcW w:w="1133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Н</w:t>
            </w:r>
          </w:p>
        </w:tc>
        <w:tc>
          <w:tcPr>
            <w:tcW w:w="2833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Указывается коэффициент, понижающий размер начисления доходов в соответствии с Приказом Минфина России от 30.09.2021 N 142н.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" w:type="dxa"/>
          <w:trHeight w:val="1350" w:hRule="atLeast"/>
        </w:trPr>
        <w:tc>
          <w:tcPr>
            <w:tcW w:w="562" w:type="dxa"/>
          </w:tcPr>
          <w:p>
            <w:pPr>
              <w:pStyle w:val="47"/>
              <w:numPr>
                <w:ilvl w:val="0"/>
                <w:numId w:val="10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0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Предельная дата исполнения</w:t>
            </w: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PredelnayaDataIspolneniya</w:t>
            </w:r>
          </w:p>
        </w:tc>
        <w:tc>
          <w:tcPr>
            <w:tcW w:w="708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</w:t>
            </w:r>
          </w:p>
        </w:tc>
        <w:tc>
          <w:tcPr>
            <w:tcW w:w="1133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Date</w:t>
            </w:r>
          </w:p>
        </w:tc>
        <w:tc>
          <w:tcPr>
            <w:tcW w:w="1133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О</w:t>
            </w:r>
          </w:p>
        </w:tc>
        <w:tc>
          <w:tcPr>
            <w:tcW w:w="2833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Указвается предельная дата исполнения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" w:type="dxa"/>
          <w:trHeight w:val="1350" w:hRule="atLeast"/>
        </w:trPr>
        <w:tc>
          <w:tcPr>
            <w:tcW w:w="562" w:type="dxa"/>
          </w:tcPr>
          <w:p>
            <w:pPr>
              <w:pStyle w:val="47"/>
              <w:numPr>
                <w:ilvl w:val="0"/>
                <w:numId w:val="10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0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Признак предв начисления</w:t>
            </w: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PriznakPredvNachisleniya</w:t>
            </w:r>
          </w:p>
        </w:tc>
        <w:tc>
          <w:tcPr>
            <w:tcW w:w="708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</w:t>
            </w:r>
          </w:p>
        </w:tc>
        <w:tc>
          <w:tcPr>
            <w:tcW w:w="1133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boolean</w:t>
            </w:r>
          </w:p>
        </w:tc>
        <w:tc>
          <w:tcPr>
            <w:tcW w:w="1133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Н</w:t>
            </w:r>
          </w:p>
        </w:tc>
        <w:tc>
          <w:tcPr>
            <w:tcW w:w="2833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Заполняется в случае если информация о доходе подлежит передаче в Государственную информационную систему о государственных и муниципальных платежах до факта осуществления субъектом учета начисления суммы, подлежащей уплате плательщиком в соответствии с Приказом Минфина России от 30.09.2021 N 142н.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" w:type="dxa"/>
          <w:trHeight w:val="1350" w:hRule="atLeast"/>
        </w:trPr>
        <w:tc>
          <w:tcPr>
            <w:tcW w:w="562" w:type="dxa"/>
          </w:tcPr>
          <w:p>
            <w:pPr>
              <w:pStyle w:val="47"/>
              <w:numPr>
                <w:ilvl w:val="0"/>
                <w:numId w:val="10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0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Признание по графику</w:t>
            </w: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PriznaniePoGrafiku</w:t>
            </w:r>
          </w:p>
        </w:tc>
        <w:tc>
          <w:tcPr>
            <w:tcW w:w="708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</w:t>
            </w:r>
          </w:p>
        </w:tc>
        <w:tc>
          <w:tcPr>
            <w:tcW w:w="1133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boolean</w:t>
            </w:r>
          </w:p>
        </w:tc>
        <w:tc>
          <w:tcPr>
            <w:tcW w:w="1133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О</w:t>
            </w:r>
          </w:p>
        </w:tc>
        <w:tc>
          <w:tcPr>
            <w:tcW w:w="2833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Указывается признак признания по графику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" w:type="dxa"/>
          <w:trHeight w:val="1350" w:hRule="atLeast"/>
        </w:trPr>
        <w:tc>
          <w:tcPr>
            <w:tcW w:w="562" w:type="dxa"/>
          </w:tcPr>
          <w:p>
            <w:pPr>
              <w:pStyle w:val="47"/>
              <w:numPr>
                <w:ilvl w:val="0"/>
                <w:numId w:val="10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0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Процент скидки</w:t>
            </w: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ProtsentSkidki</w:t>
            </w:r>
          </w:p>
        </w:tc>
        <w:tc>
          <w:tcPr>
            <w:tcW w:w="708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</w:t>
            </w:r>
          </w:p>
        </w:tc>
        <w:tc>
          <w:tcPr>
            <w:tcW w:w="1133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N(5.2)</w:t>
            </w:r>
          </w:p>
        </w:tc>
        <w:tc>
          <w:tcPr>
            <w:tcW w:w="1133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Н</w:t>
            </w:r>
          </w:p>
        </w:tc>
        <w:tc>
          <w:tcPr>
            <w:tcW w:w="2833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Процент скидки от начисления доходов по Извещению (ф. 0510432)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" w:type="dxa"/>
          <w:trHeight w:val="1350" w:hRule="atLeast"/>
        </w:trPr>
        <w:tc>
          <w:tcPr>
            <w:tcW w:w="562" w:type="dxa"/>
          </w:tcPr>
          <w:p>
            <w:pPr>
              <w:pStyle w:val="47"/>
              <w:numPr>
                <w:ilvl w:val="0"/>
                <w:numId w:val="10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0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Реквизиты лицевого счета</w:t>
            </w: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RekvizityLitsevogoScheta</w:t>
            </w:r>
          </w:p>
        </w:tc>
        <w:tc>
          <w:tcPr>
            <w:tcW w:w="708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С</w:t>
            </w:r>
          </w:p>
        </w:tc>
        <w:tc>
          <w:tcPr>
            <w:tcW w:w="1133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tSpravochnikRekvizityLitsevykhSchetov</w:t>
            </w:r>
          </w:p>
        </w:tc>
        <w:tc>
          <w:tcPr>
            <w:tcW w:w="1133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О</w:t>
            </w:r>
          </w:p>
        </w:tc>
        <w:tc>
          <w:tcPr>
            <w:tcW w:w="2833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Состав элемента представлен в таблице Описание типа tSpravochnikRekvizityLitsevykhSchetov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" w:type="dxa"/>
          <w:trHeight w:val="1350" w:hRule="atLeast"/>
        </w:trPr>
        <w:tc>
          <w:tcPr>
            <w:tcW w:w="562" w:type="dxa"/>
          </w:tcPr>
          <w:p>
            <w:pPr>
              <w:pStyle w:val="47"/>
              <w:numPr>
                <w:ilvl w:val="0"/>
                <w:numId w:val="10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0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Срок действия скидки</w:t>
            </w: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SrokDeystviyaSkidki</w:t>
            </w:r>
          </w:p>
        </w:tc>
        <w:tc>
          <w:tcPr>
            <w:tcW w:w="708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</w:t>
            </w:r>
          </w:p>
        </w:tc>
        <w:tc>
          <w:tcPr>
            <w:tcW w:w="1133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Date</w:t>
            </w:r>
          </w:p>
        </w:tc>
        <w:tc>
          <w:tcPr>
            <w:tcW w:w="1133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Н</w:t>
            </w:r>
          </w:p>
        </w:tc>
        <w:tc>
          <w:tcPr>
            <w:tcW w:w="2833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Указывается срок действия скидки (учета коэффициента) в соответствии с Приказом Минфина России от 30.09.2021 N 142н.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" w:type="dxa"/>
          <w:trHeight w:val="1350" w:hRule="atLeast"/>
        </w:trPr>
        <w:tc>
          <w:tcPr>
            <w:tcW w:w="562" w:type="dxa"/>
          </w:tcPr>
          <w:p>
            <w:pPr>
              <w:pStyle w:val="47"/>
              <w:numPr>
                <w:ilvl w:val="0"/>
                <w:numId w:val="10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0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Тип операции</w:t>
            </w: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StatusOperatsii</w:t>
            </w:r>
          </w:p>
        </w:tc>
        <w:tc>
          <w:tcPr>
            <w:tcW w:w="708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С</w:t>
            </w:r>
          </w:p>
        </w:tc>
        <w:tc>
          <w:tcPr>
            <w:tcW w:w="1133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tSpravochnikStatusyOperatsiyNachisleniyaDokhodov</w:t>
            </w:r>
          </w:p>
        </w:tc>
        <w:tc>
          <w:tcPr>
            <w:tcW w:w="1133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О</w:t>
            </w:r>
          </w:p>
        </w:tc>
        <w:tc>
          <w:tcPr>
            <w:tcW w:w="2833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Состав элемента представлен в таблице Описание типа tSpravochnikStatusyOperatsiyNachisleniyaDokhodov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" w:type="dxa"/>
          <w:trHeight w:val="1350" w:hRule="atLeast"/>
        </w:trPr>
        <w:tc>
          <w:tcPr>
            <w:tcW w:w="562" w:type="dxa"/>
          </w:tcPr>
          <w:p>
            <w:pPr>
              <w:pStyle w:val="47"/>
              <w:numPr>
                <w:ilvl w:val="0"/>
                <w:numId w:val="10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0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Статус составителя (101)</w:t>
            </w: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StatusSostavitelya</w:t>
            </w:r>
          </w:p>
        </w:tc>
        <w:tc>
          <w:tcPr>
            <w:tcW w:w="708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</w:t>
            </w:r>
          </w:p>
        </w:tc>
        <w:tc>
          <w:tcPr>
            <w:tcW w:w="1133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Т(1-2)</w:t>
            </w:r>
          </w:p>
        </w:tc>
        <w:tc>
          <w:tcPr>
            <w:tcW w:w="1133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О</w:t>
            </w:r>
          </w:p>
        </w:tc>
        <w:tc>
          <w:tcPr>
            <w:tcW w:w="2833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Статус составителя платежного документа на перечисление налогов, сборов и иных обязательных платежей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" w:type="dxa"/>
          <w:trHeight w:val="1350" w:hRule="atLeast"/>
        </w:trPr>
        <w:tc>
          <w:tcPr>
            <w:tcW w:w="562" w:type="dxa"/>
          </w:tcPr>
          <w:p>
            <w:pPr>
              <w:pStyle w:val="47"/>
              <w:numPr>
                <w:ilvl w:val="0"/>
                <w:numId w:val="10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0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Сумма в валюте</w:t>
            </w: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SummaVValyute</w:t>
            </w:r>
          </w:p>
        </w:tc>
        <w:tc>
          <w:tcPr>
            <w:tcW w:w="708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</w:t>
            </w:r>
          </w:p>
        </w:tc>
        <w:tc>
          <w:tcPr>
            <w:tcW w:w="1133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N(15.2)</w:t>
            </w:r>
          </w:p>
        </w:tc>
        <w:tc>
          <w:tcPr>
            <w:tcW w:w="1133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Н</w:t>
            </w:r>
          </w:p>
        </w:tc>
        <w:tc>
          <w:tcPr>
            <w:tcW w:w="2833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Указывается сумма в валюте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" w:type="dxa"/>
          <w:trHeight w:val="1350" w:hRule="atLeast"/>
        </w:trPr>
        <w:tc>
          <w:tcPr>
            <w:tcW w:w="562" w:type="dxa"/>
          </w:tcPr>
          <w:p>
            <w:pPr>
              <w:pStyle w:val="47"/>
              <w:numPr>
                <w:ilvl w:val="0"/>
                <w:numId w:val="10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0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Сумма документа</w:t>
            </w: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SummaDokumenta</w:t>
            </w:r>
          </w:p>
        </w:tc>
        <w:tc>
          <w:tcPr>
            <w:tcW w:w="708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</w:t>
            </w:r>
          </w:p>
        </w:tc>
        <w:tc>
          <w:tcPr>
            <w:tcW w:w="1133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N(15.2)</w:t>
            </w:r>
          </w:p>
        </w:tc>
        <w:tc>
          <w:tcPr>
            <w:tcW w:w="1133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О</w:t>
            </w:r>
          </w:p>
        </w:tc>
        <w:tc>
          <w:tcPr>
            <w:tcW w:w="2833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Указывается сумма документа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" w:type="dxa"/>
          <w:trHeight w:val="1350" w:hRule="atLeast"/>
        </w:trPr>
        <w:tc>
          <w:tcPr>
            <w:tcW w:w="562" w:type="dxa"/>
          </w:tcPr>
          <w:p>
            <w:pPr>
              <w:pStyle w:val="47"/>
              <w:numPr>
                <w:ilvl w:val="0"/>
                <w:numId w:val="10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0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Сумма скидки</w:t>
            </w: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SummaSkidki</w:t>
            </w:r>
          </w:p>
        </w:tc>
        <w:tc>
          <w:tcPr>
            <w:tcW w:w="708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</w:t>
            </w:r>
          </w:p>
        </w:tc>
        <w:tc>
          <w:tcPr>
            <w:tcW w:w="1133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N(15.2)</w:t>
            </w:r>
          </w:p>
        </w:tc>
        <w:tc>
          <w:tcPr>
            <w:tcW w:w="1133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Н</w:t>
            </w:r>
          </w:p>
        </w:tc>
        <w:tc>
          <w:tcPr>
            <w:tcW w:w="2833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Указывается сумма скидки от полной суммы начисления доходов в соответствии с Приказом Минфина России от 30.09.2021 N 142н.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" w:type="dxa"/>
          <w:trHeight w:val="1350" w:hRule="atLeast"/>
        </w:trPr>
        <w:tc>
          <w:tcPr>
            <w:tcW w:w="562" w:type="dxa"/>
          </w:tcPr>
          <w:p>
            <w:pPr>
              <w:pStyle w:val="47"/>
              <w:numPr>
                <w:ilvl w:val="0"/>
                <w:numId w:val="10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0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График платежей</w:t>
            </w: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GrafikPlatezhey</w:t>
            </w:r>
          </w:p>
        </w:tc>
        <w:tc>
          <w:tcPr>
            <w:tcW w:w="708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С</w:t>
            </w:r>
          </w:p>
        </w:tc>
        <w:tc>
          <w:tcPr>
            <w:tcW w:w="1133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tDokumentIzveshchenieONachisleniiDokhodov_GrafikPlatezhey</w:t>
            </w:r>
          </w:p>
        </w:tc>
        <w:tc>
          <w:tcPr>
            <w:tcW w:w="1133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Н</w:t>
            </w:r>
          </w:p>
        </w:tc>
        <w:tc>
          <w:tcPr>
            <w:tcW w:w="2833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Состав элемента представлен в таблице Описание типа tDokumentIzveshchenieONachisleniiDokhodov_GrafikPlatezhey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" w:type="dxa"/>
          <w:trHeight w:val="1350" w:hRule="atLeast"/>
        </w:trPr>
        <w:tc>
          <w:tcPr>
            <w:tcW w:w="562" w:type="dxa"/>
          </w:tcPr>
          <w:p>
            <w:pPr>
              <w:pStyle w:val="47"/>
              <w:numPr>
                <w:ilvl w:val="0"/>
                <w:numId w:val="10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0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Электронная подпись</w:t>
            </w: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PersonSignature</w:t>
            </w:r>
          </w:p>
        </w:tc>
        <w:tc>
          <w:tcPr>
            <w:tcW w:w="708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С</w:t>
            </w:r>
          </w:p>
        </w:tc>
        <w:tc>
          <w:tcPr>
            <w:tcW w:w="1133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SignatureType</w:t>
            </w:r>
          </w:p>
        </w:tc>
        <w:tc>
          <w:tcPr>
            <w:tcW w:w="1133" w:type="dxa"/>
            <w:vAlign w:val="center"/>
          </w:tcPr>
          <w:p>
            <w:pPr>
              <w:jc w:val="center"/>
              <w:rPr>
                <w:sz w:val="24"/>
                <w:szCs w:val="24"/>
                <w:highlight w:val="green"/>
              </w:rPr>
            </w:pPr>
            <w:r>
              <w:rPr>
                <w:highlight w:val="green"/>
              </w:rPr>
              <w:t>Н</w:t>
            </w:r>
          </w:p>
        </w:tc>
        <w:tc>
          <w:tcPr>
            <w:tcW w:w="2833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Блок подписи в формате XAdes. Указывается как референс согласно формату подписи XAdes. Заполняется согласно п. 2.3 настоящего альбома.</w:t>
            </w:r>
          </w:p>
        </w:tc>
      </w:tr>
    </w:tbl>
    <w:p>
      <w:pPr>
        <w:rPr>
          <w:highlight w:val="green"/>
        </w:rPr>
      </w:pPr>
    </w:p>
    <w:p>
      <w:pPr>
        <w:pStyle w:val="14"/>
        <w:ind w:firstLine="567"/>
        <w:rPr>
          <w:bCs/>
          <w:color w:val="auto"/>
          <w:szCs w:val="28"/>
          <w:highlight w:val="green"/>
          <w:lang w:eastAsia="ru-RU"/>
        </w:rPr>
      </w:pPr>
      <w:bookmarkStart w:id="172" w:name="_Toc115272817"/>
      <w:bookmarkStart w:id="173" w:name="_Toc119508163"/>
      <w:r>
        <w:rPr>
          <w:color w:val="auto"/>
          <w:szCs w:val="28"/>
          <w:highlight w:val="green"/>
        </w:rPr>
        <w:t xml:space="preserve">Таблица </w:t>
      </w:r>
      <w:r>
        <w:rPr>
          <w:color w:val="auto"/>
          <w:szCs w:val="28"/>
          <w:highlight w:val="green"/>
        </w:rPr>
        <w:fldChar w:fldCharType="begin"/>
      </w:r>
      <w:r>
        <w:rPr>
          <w:color w:val="auto"/>
          <w:szCs w:val="28"/>
          <w:highlight w:val="green"/>
        </w:rPr>
        <w:instrText xml:space="preserve"> STYLEREF 1 \s </w:instrText>
      </w:r>
      <w:r>
        <w:rPr>
          <w:color w:val="auto"/>
          <w:szCs w:val="28"/>
          <w:highlight w:val="green"/>
        </w:rPr>
        <w:fldChar w:fldCharType="separate"/>
      </w:r>
      <w:r>
        <w:rPr>
          <w:color w:val="auto"/>
          <w:szCs w:val="28"/>
          <w:highlight w:val="green"/>
        </w:rPr>
        <w:t>3</w:t>
      </w:r>
      <w:r>
        <w:rPr>
          <w:color w:val="auto"/>
          <w:szCs w:val="28"/>
          <w:highlight w:val="green"/>
        </w:rPr>
        <w:fldChar w:fldCharType="end"/>
      </w:r>
      <w:r>
        <w:rPr>
          <w:color w:val="auto"/>
          <w:szCs w:val="28"/>
          <w:highlight w:val="green"/>
        </w:rPr>
        <w:t>.</w:t>
      </w:r>
      <w:r>
        <w:rPr>
          <w:color w:val="auto"/>
          <w:szCs w:val="28"/>
          <w:highlight w:val="green"/>
        </w:rPr>
        <w:fldChar w:fldCharType="begin"/>
      </w:r>
      <w:r>
        <w:rPr>
          <w:color w:val="auto"/>
          <w:szCs w:val="28"/>
          <w:highlight w:val="green"/>
        </w:rPr>
        <w:instrText xml:space="preserve"> SEQ Таблица \* ARABIC \s 1 </w:instrText>
      </w:r>
      <w:r>
        <w:rPr>
          <w:color w:val="auto"/>
          <w:szCs w:val="28"/>
          <w:highlight w:val="green"/>
        </w:rPr>
        <w:fldChar w:fldCharType="separate"/>
      </w:r>
      <w:r>
        <w:rPr>
          <w:color w:val="auto"/>
          <w:szCs w:val="28"/>
          <w:highlight w:val="green"/>
        </w:rPr>
        <w:t>104</w:t>
      </w:r>
      <w:r>
        <w:rPr>
          <w:color w:val="auto"/>
          <w:szCs w:val="28"/>
          <w:highlight w:val="green"/>
        </w:rPr>
        <w:fldChar w:fldCharType="end"/>
      </w:r>
      <w:r>
        <w:rPr>
          <w:color w:val="auto"/>
          <w:szCs w:val="28"/>
          <w:highlight w:val="green"/>
        </w:rPr>
        <w:t xml:space="preserve"> - </w:t>
      </w:r>
      <w:r>
        <w:rPr>
          <w:bCs/>
          <w:color w:val="auto"/>
          <w:szCs w:val="28"/>
          <w:highlight w:val="green"/>
          <w:lang w:eastAsia="ru-RU"/>
        </w:rPr>
        <w:t>Описание типа tDokumentIzveshchenieONachisleniiDokhodov_GrafikPlatezhey</w:t>
      </w:r>
      <w:bookmarkEnd w:id="172"/>
      <w:bookmarkEnd w:id="173"/>
    </w:p>
    <w:tbl>
      <w:tblPr>
        <w:tblStyle w:val="9"/>
        <w:tblW w:w="977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2"/>
        <w:gridCol w:w="1701"/>
        <w:gridCol w:w="1701"/>
        <w:gridCol w:w="709"/>
        <w:gridCol w:w="1134"/>
        <w:gridCol w:w="1134"/>
        <w:gridCol w:w="28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</w:trPr>
        <w:tc>
          <w:tcPr>
            <w:tcW w:w="56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№ п/п</w:t>
            </w:r>
          </w:p>
        </w:tc>
        <w:tc>
          <w:tcPr>
            <w:tcW w:w="1701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Наименование элемента</w:t>
            </w:r>
          </w:p>
        </w:tc>
        <w:tc>
          <w:tcPr>
            <w:tcW w:w="1701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Тип</w:t>
            </w:r>
          </w:p>
        </w:tc>
        <w:tc>
          <w:tcPr>
            <w:tcW w:w="113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Формат элемента</w:t>
            </w:r>
          </w:p>
        </w:tc>
        <w:tc>
          <w:tcPr>
            <w:tcW w:w="113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Обязательность</w:t>
            </w:r>
          </w:p>
        </w:tc>
        <w:tc>
          <w:tcPr>
            <w:tcW w:w="2835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Дополнительная информация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562" w:type="dxa"/>
          </w:tcPr>
          <w:p>
            <w:pPr>
              <w:pStyle w:val="47"/>
              <w:numPr>
                <w:ilvl w:val="0"/>
                <w:numId w:val="11"/>
              </w:numPr>
              <w:spacing w:after="0" w:line="240" w:lineRule="auto"/>
              <w:ind w:left="29" w:firstLine="0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Строка ТЧ График платежей</w:t>
            </w: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DokumentIzveshchenieONachisleniiDokhodov_GrafikPlatezhey_item</w:t>
            </w:r>
          </w:p>
        </w:tc>
        <w:tc>
          <w:tcPr>
            <w:tcW w:w="709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С</w:t>
            </w:r>
          </w:p>
        </w:tc>
        <w:tc>
          <w:tcPr>
            <w:tcW w:w="1134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tDokumentIzveshchenieONachisleniiDokhodov_GrafikPlatezhey_item</w:t>
            </w:r>
          </w:p>
        </w:tc>
        <w:tc>
          <w:tcPr>
            <w:tcW w:w="1134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ОМ</w:t>
            </w:r>
          </w:p>
        </w:tc>
        <w:tc>
          <w:tcPr>
            <w:tcW w:w="2835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Состав элемента представлен в таблице Описание типа tDokumentIzveshchenieONachisleniiDokhodov_GrafikPlatezhey_item</w:t>
            </w:r>
          </w:p>
        </w:tc>
      </w:tr>
    </w:tbl>
    <w:p>
      <w:pPr>
        <w:rPr>
          <w:highlight w:val="green"/>
        </w:rPr>
      </w:pPr>
    </w:p>
    <w:p>
      <w:pPr>
        <w:pStyle w:val="14"/>
        <w:ind w:firstLine="567"/>
        <w:rPr>
          <w:color w:val="auto"/>
          <w:szCs w:val="28"/>
          <w:highlight w:val="green"/>
        </w:rPr>
      </w:pPr>
      <w:bookmarkStart w:id="174" w:name="_Toc119508164"/>
      <w:bookmarkStart w:id="175" w:name="_Toc115272818"/>
      <w:r>
        <w:rPr>
          <w:color w:val="auto"/>
          <w:szCs w:val="28"/>
          <w:highlight w:val="green"/>
        </w:rPr>
        <w:t xml:space="preserve">Таблица </w:t>
      </w:r>
      <w:r>
        <w:rPr>
          <w:color w:val="auto"/>
          <w:szCs w:val="28"/>
          <w:highlight w:val="green"/>
        </w:rPr>
        <w:fldChar w:fldCharType="begin"/>
      </w:r>
      <w:r>
        <w:rPr>
          <w:color w:val="auto"/>
          <w:szCs w:val="28"/>
          <w:highlight w:val="green"/>
        </w:rPr>
        <w:instrText xml:space="preserve"> STYLEREF 1 \s </w:instrText>
      </w:r>
      <w:r>
        <w:rPr>
          <w:color w:val="auto"/>
          <w:szCs w:val="28"/>
          <w:highlight w:val="green"/>
        </w:rPr>
        <w:fldChar w:fldCharType="separate"/>
      </w:r>
      <w:r>
        <w:rPr>
          <w:color w:val="auto"/>
          <w:szCs w:val="28"/>
          <w:highlight w:val="green"/>
        </w:rPr>
        <w:t>3</w:t>
      </w:r>
      <w:r>
        <w:rPr>
          <w:color w:val="auto"/>
          <w:szCs w:val="28"/>
          <w:highlight w:val="green"/>
        </w:rPr>
        <w:fldChar w:fldCharType="end"/>
      </w:r>
      <w:r>
        <w:rPr>
          <w:color w:val="auto"/>
          <w:szCs w:val="28"/>
          <w:highlight w:val="green"/>
        </w:rPr>
        <w:t>.</w:t>
      </w:r>
      <w:r>
        <w:rPr>
          <w:color w:val="auto"/>
          <w:szCs w:val="28"/>
          <w:highlight w:val="green"/>
        </w:rPr>
        <w:fldChar w:fldCharType="begin"/>
      </w:r>
      <w:r>
        <w:rPr>
          <w:color w:val="auto"/>
          <w:szCs w:val="28"/>
          <w:highlight w:val="green"/>
        </w:rPr>
        <w:instrText xml:space="preserve"> SEQ Таблица \* ARABIC \s 1 </w:instrText>
      </w:r>
      <w:r>
        <w:rPr>
          <w:color w:val="auto"/>
          <w:szCs w:val="28"/>
          <w:highlight w:val="green"/>
        </w:rPr>
        <w:fldChar w:fldCharType="separate"/>
      </w:r>
      <w:r>
        <w:rPr>
          <w:color w:val="auto"/>
          <w:szCs w:val="28"/>
          <w:highlight w:val="green"/>
        </w:rPr>
        <w:t>105</w:t>
      </w:r>
      <w:r>
        <w:rPr>
          <w:color w:val="auto"/>
          <w:szCs w:val="28"/>
          <w:highlight w:val="green"/>
        </w:rPr>
        <w:fldChar w:fldCharType="end"/>
      </w:r>
      <w:r>
        <w:rPr>
          <w:color w:val="auto"/>
          <w:szCs w:val="28"/>
          <w:highlight w:val="green"/>
        </w:rPr>
        <w:t xml:space="preserve"> - Описание типа tDokumentIzveshchenieONachisleniiDokhodov_GrafikPlatezhey_item</w:t>
      </w:r>
      <w:bookmarkEnd w:id="174"/>
      <w:bookmarkEnd w:id="175"/>
    </w:p>
    <w:tbl>
      <w:tblPr>
        <w:tblStyle w:val="9"/>
        <w:tblW w:w="977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2"/>
        <w:gridCol w:w="1701"/>
        <w:gridCol w:w="1843"/>
        <w:gridCol w:w="709"/>
        <w:gridCol w:w="992"/>
        <w:gridCol w:w="1134"/>
        <w:gridCol w:w="28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  <w:tblHeader/>
        </w:trPr>
        <w:tc>
          <w:tcPr>
            <w:tcW w:w="56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№п/п</w:t>
            </w:r>
          </w:p>
        </w:tc>
        <w:tc>
          <w:tcPr>
            <w:tcW w:w="1701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Наименование элемента</w:t>
            </w:r>
          </w:p>
        </w:tc>
        <w:tc>
          <w:tcPr>
            <w:tcW w:w="1843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Тип</w:t>
            </w:r>
          </w:p>
        </w:tc>
        <w:tc>
          <w:tcPr>
            <w:tcW w:w="99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Формат элемента</w:t>
            </w:r>
          </w:p>
        </w:tc>
        <w:tc>
          <w:tcPr>
            <w:tcW w:w="113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Обязательность</w:t>
            </w:r>
          </w:p>
        </w:tc>
        <w:tc>
          <w:tcPr>
            <w:tcW w:w="2835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Дополнительная информация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562" w:type="dxa"/>
          </w:tcPr>
          <w:p>
            <w:pPr>
              <w:pStyle w:val="47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Срок платежа</w:t>
            </w:r>
          </w:p>
        </w:tc>
        <w:tc>
          <w:tcPr>
            <w:tcW w:w="1843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SrokPlatezha</w:t>
            </w:r>
          </w:p>
        </w:tc>
        <w:tc>
          <w:tcPr>
            <w:tcW w:w="709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</w:t>
            </w:r>
          </w:p>
        </w:tc>
        <w:tc>
          <w:tcPr>
            <w:tcW w:w="992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Date</w:t>
            </w:r>
          </w:p>
        </w:tc>
        <w:tc>
          <w:tcPr>
            <w:tcW w:w="1134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Н</w:t>
            </w:r>
          </w:p>
        </w:tc>
        <w:tc>
          <w:tcPr>
            <w:tcW w:w="2835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Указывается дата исполнения платежа согласно документу-основанию для начисления дохода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562" w:type="dxa"/>
          </w:tcPr>
          <w:p>
            <w:pPr>
              <w:pStyle w:val="47"/>
              <w:numPr>
                <w:ilvl w:val="0"/>
                <w:numId w:val="12"/>
              </w:numPr>
              <w:spacing w:after="0" w:line="240" w:lineRule="auto"/>
              <w:ind w:left="29" w:firstLine="0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Сумма в валюте</w:t>
            </w:r>
          </w:p>
        </w:tc>
        <w:tc>
          <w:tcPr>
            <w:tcW w:w="1843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SummaVValyute</w:t>
            </w:r>
          </w:p>
        </w:tc>
        <w:tc>
          <w:tcPr>
            <w:tcW w:w="709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</w:t>
            </w:r>
          </w:p>
        </w:tc>
        <w:tc>
          <w:tcPr>
            <w:tcW w:w="992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N(15.2)</w:t>
            </w:r>
          </w:p>
        </w:tc>
        <w:tc>
          <w:tcPr>
            <w:tcW w:w="1134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Н</w:t>
            </w:r>
          </w:p>
        </w:tc>
        <w:tc>
          <w:tcPr>
            <w:tcW w:w="2835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Указывается сумма. Заполняется в случае если валюта не RUB.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562" w:type="dxa"/>
          </w:tcPr>
          <w:p>
            <w:pPr>
              <w:pStyle w:val="47"/>
              <w:numPr>
                <w:ilvl w:val="0"/>
                <w:numId w:val="12"/>
              </w:numPr>
              <w:spacing w:after="0" w:line="240" w:lineRule="auto"/>
              <w:ind w:left="29" w:firstLine="0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Сумма в рублях</w:t>
            </w:r>
          </w:p>
        </w:tc>
        <w:tc>
          <w:tcPr>
            <w:tcW w:w="1843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SummaVRublyakh</w:t>
            </w:r>
          </w:p>
        </w:tc>
        <w:tc>
          <w:tcPr>
            <w:tcW w:w="709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</w:t>
            </w:r>
          </w:p>
        </w:tc>
        <w:tc>
          <w:tcPr>
            <w:tcW w:w="992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N(15.2)</w:t>
            </w:r>
          </w:p>
        </w:tc>
        <w:tc>
          <w:tcPr>
            <w:tcW w:w="1134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Н</w:t>
            </w:r>
          </w:p>
        </w:tc>
        <w:tc>
          <w:tcPr>
            <w:tcW w:w="2835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Указывается сумма в рублях.</w:t>
            </w:r>
          </w:p>
        </w:tc>
      </w:tr>
    </w:tbl>
    <w:p>
      <w:pPr>
        <w:rPr>
          <w:highlight w:val="green"/>
        </w:rPr>
      </w:pPr>
    </w:p>
    <w:p>
      <w:pPr>
        <w:pStyle w:val="14"/>
        <w:ind w:firstLine="567"/>
        <w:rPr>
          <w:color w:val="auto"/>
          <w:szCs w:val="28"/>
          <w:highlight w:val="green"/>
        </w:rPr>
      </w:pPr>
      <w:bookmarkStart w:id="176" w:name="_Toc115272819"/>
      <w:bookmarkStart w:id="177" w:name="_Toc119508165"/>
      <w:r>
        <w:rPr>
          <w:color w:val="auto"/>
          <w:szCs w:val="28"/>
          <w:highlight w:val="green"/>
        </w:rPr>
        <w:t xml:space="preserve">Таблица </w:t>
      </w:r>
      <w:r>
        <w:rPr>
          <w:color w:val="auto"/>
          <w:szCs w:val="28"/>
          <w:highlight w:val="green"/>
        </w:rPr>
        <w:fldChar w:fldCharType="begin"/>
      </w:r>
      <w:r>
        <w:rPr>
          <w:color w:val="auto"/>
          <w:szCs w:val="28"/>
          <w:highlight w:val="green"/>
        </w:rPr>
        <w:instrText xml:space="preserve"> STYLEREF 1 \s </w:instrText>
      </w:r>
      <w:r>
        <w:rPr>
          <w:color w:val="auto"/>
          <w:szCs w:val="28"/>
          <w:highlight w:val="green"/>
        </w:rPr>
        <w:fldChar w:fldCharType="separate"/>
      </w:r>
      <w:r>
        <w:rPr>
          <w:color w:val="auto"/>
          <w:szCs w:val="28"/>
          <w:highlight w:val="green"/>
        </w:rPr>
        <w:t>3</w:t>
      </w:r>
      <w:r>
        <w:rPr>
          <w:color w:val="auto"/>
          <w:szCs w:val="28"/>
          <w:highlight w:val="green"/>
        </w:rPr>
        <w:fldChar w:fldCharType="end"/>
      </w:r>
      <w:r>
        <w:rPr>
          <w:color w:val="auto"/>
          <w:szCs w:val="28"/>
          <w:highlight w:val="green"/>
        </w:rPr>
        <w:t>.</w:t>
      </w:r>
      <w:r>
        <w:rPr>
          <w:color w:val="auto"/>
          <w:szCs w:val="28"/>
          <w:highlight w:val="green"/>
        </w:rPr>
        <w:fldChar w:fldCharType="begin"/>
      </w:r>
      <w:r>
        <w:rPr>
          <w:color w:val="auto"/>
          <w:szCs w:val="28"/>
          <w:highlight w:val="green"/>
        </w:rPr>
        <w:instrText xml:space="preserve"> SEQ Таблица \* ARABIC \s 1 </w:instrText>
      </w:r>
      <w:r>
        <w:rPr>
          <w:color w:val="auto"/>
          <w:szCs w:val="28"/>
          <w:highlight w:val="green"/>
        </w:rPr>
        <w:fldChar w:fldCharType="separate"/>
      </w:r>
      <w:r>
        <w:rPr>
          <w:color w:val="auto"/>
          <w:szCs w:val="28"/>
          <w:highlight w:val="green"/>
        </w:rPr>
        <w:t>106</w:t>
      </w:r>
      <w:r>
        <w:rPr>
          <w:color w:val="auto"/>
          <w:szCs w:val="28"/>
          <w:highlight w:val="green"/>
        </w:rPr>
        <w:fldChar w:fldCharType="end"/>
      </w:r>
      <w:r>
        <w:rPr>
          <w:color w:val="auto"/>
          <w:szCs w:val="28"/>
          <w:highlight w:val="green"/>
        </w:rPr>
        <w:t xml:space="preserve"> - Описание типа tSpravochnikValyuty</w:t>
      </w:r>
      <w:bookmarkEnd w:id="176"/>
      <w:bookmarkEnd w:id="177"/>
    </w:p>
    <w:tbl>
      <w:tblPr>
        <w:tblStyle w:val="9"/>
        <w:tblW w:w="977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2"/>
        <w:gridCol w:w="1701"/>
        <w:gridCol w:w="1843"/>
        <w:gridCol w:w="709"/>
        <w:gridCol w:w="992"/>
        <w:gridCol w:w="1134"/>
        <w:gridCol w:w="28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</w:trPr>
        <w:tc>
          <w:tcPr>
            <w:tcW w:w="562" w:type="dxa"/>
          </w:tcPr>
          <w:p>
            <w:pPr>
              <w:spacing w:after="0" w:line="240" w:lineRule="auto"/>
              <w:ind w:right="605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№п/п</w:t>
            </w:r>
          </w:p>
        </w:tc>
        <w:tc>
          <w:tcPr>
            <w:tcW w:w="1701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Наименование элемента</w:t>
            </w:r>
          </w:p>
        </w:tc>
        <w:tc>
          <w:tcPr>
            <w:tcW w:w="1843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Тип</w:t>
            </w:r>
          </w:p>
        </w:tc>
        <w:tc>
          <w:tcPr>
            <w:tcW w:w="99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Формат элемента</w:t>
            </w:r>
          </w:p>
        </w:tc>
        <w:tc>
          <w:tcPr>
            <w:tcW w:w="113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Обязательность</w:t>
            </w:r>
          </w:p>
        </w:tc>
        <w:tc>
          <w:tcPr>
            <w:tcW w:w="2835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Дополнительная информация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562" w:type="dxa"/>
          </w:tcPr>
          <w:p>
            <w:pPr>
              <w:pStyle w:val="47"/>
              <w:numPr>
                <w:ilvl w:val="0"/>
                <w:numId w:val="2"/>
              </w:numPr>
              <w:spacing w:after="0" w:line="240" w:lineRule="auto"/>
              <w:ind w:left="29" w:right="605" w:firstLine="0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Символьный код</w:t>
            </w:r>
          </w:p>
        </w:tc>
        <w:tc>
          <w:tcPr>
            <w:tcW w:w="1843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Naimenovanie</w:t>
            </w:r>
          </w:p>
        </w:tc>
        <w:tc>
          <w:tcPr>
            <w:tcW w:w="709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</w:t>
            </w:r>
          </w:p>
        </w:tc>
        <w:tc>
          <w:tcPr>
            <w:tcW w:w="992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Т(1-10)</w:t>
            </w:r>
          </w:p>
        </w:tc>
        <w:tc>
          <w:tcPr>
            <w:tcW w:w="1134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О</w:t>
            </w:r>
          </w:p>
        </w:tc>
        <w:tc>
          <w:tcPr>
            <w:tcW w:w="2835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Указывается актуальный буквенный  код валюты по ОКВ.</w:t>
            </w:r>
          </w:p>
        </w:tc>
      </w:tr>
    </w:tbl>
    <w:p>
      <w:pPr>
        <w:pStyle w:val="14"/>
        <w:rPr>
          <w:highlight w:val="green"/>
        </w:rPr>
      </w:pPr>
    </w:p>
    <w:p>
      <w:pPr>
        <w:pStyle w:val="14"/>
        <w:ind w:firstLine="567"/>
        <w:rPr>
          <w:color w:val="auto"/>
          <w:highlight w:val="green"/>
        </w:rPr>
      </w:pPr>
      <w:bookmarkStart w:id="178" w:name="_Toc115272820"/>
      <w:bookmarkStart w:id="179" w:name="_Toc119508166"/>
      <w:r>
        <w:rPr>
          <w:color w:val="auto"/>
          <w:highlight w:val="green"/>
        </w:rPr>
        <w:t xml:space="preserve">Таблица </w:t>
      </w:r>
      <w:r>
        <w:rPr>
          <w:color w:val="auto"/>
          <w:highlight w:val="green"/>
        </w:rPr>
        <w:fldChar w:fldCharType="begin"/>
      </w:r>
      <w:r>
        <w:rPr>
          <w:color w:val="auto"/>
          <w:highlight w:val="green"/>
        </w:rPr>
        <w:instrText xml:space="preserve"> STYLEREF 1 \s </w:instrText>
      </w:r>
      <w:r>
        <w:rPr>
          <w:color w:val="auto"/>
          <w:highlight w:val="green"/>
        </w:rPr>
        <w:fldChar w:fldCharType="separate"/>
      </w:r>
      <w:r>
        <w:rPr>
          <w:color w:val="auto"/>
          <w:highlight w:val="green"/>
        </w:rPr>
        <w:t>3</w:t>
      </w:r>
      <w:r>
        <w:rPr>
          <w:color w:val="auto"/>
          <w:highlight w:val="green"/>
        </w:rPr>
        <w:fldChar w:fldCharType="end"/>
      </w:r>
      <w:r>
        <w:rPr>
          <w:color w:val="auto"/>
          <w:highlight w:val="green"/>
        </w:rPr>
        <w:t>.</w:t>
      </w:r>
      <w:r>
        <w:rPr>
          <w:color w:val="auto"/>
          <w:highlight w:val="green"/>
        </w:rPr>
        <w:fldChar w:fldCharType="begin"/>
      </w:r>
      <w:r>
        <w:rPr>
          <w:color w:val="auto"/>
          <w:highlight w:val="green"/>
        </w:rPr>
        <w:instrText xml:space="preserve"> SEQ Таблица \* ARABIC \s 1 </w:instrText>
      </w:r>
      <w:r>
        <w:rPr>
          <w:color w:val="auto"/>
          <w:highlight w:val="green"/>
        </w:rPr>
        <w:fldChar w:fldCharType="separate"/>
      </w:r>
      <w:r>
        <w:rPr>
          <w:color w:val="auto"/>
          <w:highlight w:val="green"/>
        </w:rPr>
        <w:t>107</w:t>
      </w:r>
      <w:r>
        <w:rPr>
          <w:color w:val="auto"/>
          <w:highlight w:val="green"/>
        </w:rPr>
        <w:fldChar w:fldCharType="end"/>
      </w:r>
      <w:r>
        <w:rPr>
          <w:color w:val="auto"/>
          <w:highlight w:val="green"/>
        </w:rPr>
        <w:t xml:space="preserve"> - Описание типа tSpravochnikDogovory</w:t>
      </w:r>
      <w:bookmarkEnd w:id="178"/>
      <w:bookmarkEnd w:id="179"/>
    </w:p>
    <w:tbl>
      <w:tblPr>
        <w:tblStyle w:val="9"/>
        <w:tblW w:w="977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2"/>
        <w:gridCol w:w="1701"/>
        <w:gridCol w:w="1701"/>
        <w:gridCol w:w="709"/>
        <w:gridCol w:w="992"/>
        <w:gridCol w:w="1134"/>
        <w:gridCol w:w="297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</w:trPr>
        <w:tc>
          <w:tcPr>
            <w:tcW w:w="56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№ п/п</w:t>
            </w:r>
          </w:p>
        </w:tc>
        <w:tc>
          <w:tcPr>
            <w:tcW w:w="1701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Наименование элемента</w:t>
            </w:r>
          </w:p>
        </w:tc>
        <w:tc>
          <w:tcPr>
            <w:tcW w:w="1701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Тип</w:t>
            </w:r>
          </w:p>
        </w:tc>
        <w:tc>
          <w:tcPr>
            <w:tcW w:w="99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Формат элемента</w:t>
            </w:r>
          </w:p>
        </w:tc>
        <w:tc>
          <w:tcPr>
            <w:tcW w:w="113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Обязательность</w:t>
            </w:r>
          </w:p>
        </w:tc>
        <w:tc>
          <w:tcPr>
            <w:tcW w:w="297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Дополнительная информация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562" w:type="dxa"/>
          </w:tcPr>
          <w:p>
            <w:pPr>
              <w:pStyle w:val="47"/>
              <w:numPr>
                <w:ilvl w:val="0"/>
                <w:numId w:val="13"/>
              </w:numPr>
              <w:spacing w:after="0" w:line="240" w:lineRule="auto"/>
              <w:ind w:left="0" w:right="605" w:firstLine="0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Дата договора</w:t>
            </w: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DataDogovora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</w:t>
            </w:r>
          </w:p>
        </w:tc>
        <w:tc>
          <w:tcPr>
            <w:tcW w:w="99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Date</w:t>
            </w:r>
          </w:p>
        </w:tc>
        <w:tc>
          <w:tcPr>
            <w:tcW w:w="113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О</w:t>
            </w:r>
          </w:p>
        </w:tc>
        <w:tc>
          <w:tcPr>
            <w:tcW w:w="2977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Указывается дата заключения договора (контракта), возникновения иных обязательств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562" w:type="dxa"/>
          </w:tcPr>
          <w:p>
            <w:pPr>
              <w:pStyle w:val="47"/>
              <w:numPr>
                <w:ilvl w:val="0"/>
                <w:numId w:val="13"/>
              </w:numPr>
              <w:spacing w:after="0" w:line="240" w:lineRule="auto"/>
              <w:ind w:left="0" w:right="605" w:firstLine="0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Контрагент</w:t>
            </w: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Kontragent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С</w:t>
            </w:r>
          </w:p>
        </w:tc>
        <w:tc>
          <w:tcPr>
            <w:tcW w:w="99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tSpravochnikKontragenty</w:t>
            </w:r>
          </w:p>
        </w:tc>
        <w:tc>
          <w:tcPr>
            <w:tcW w:w="113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О</w:t>
            </w:r>
          </w:p>
        </w:tc>
        <w:tc>
          <w:tcPr>
            <w:tcW w:w="2977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Состав элемента представлен в таблице Описание типа tSpravochnikKontragenty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562" w:type="dxa"/>
          </w:tcPr>
          <w:p>
            <w:pPr>
              <w:pStyle w:val="47"/>
              <w:numPr>
                <w:ilvl w:val="0"/>
                <w:numId w:val="13"/>
              </w:numPr>
              <w:spacing w:after="0" w:line="240" w:lineRule="auto"/>
              <w:ind w:left="0" w:right="605" w:firstLine="0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Номер договора</w:t>
            </w: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NomerDogovora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</w:t>
            </w:r>
          </w:p>
        </w:tc>
        <w:tc>
          <w:tcPr>
            <w:tcW w:w="99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Т(1-100)</w:t>
            </w:r>
          </w:p>
        </w:tc>
        <w:tc>
          <w:tcPr>
            <w:tcW w:w="113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О</w:t>
            </w:r>
          </w:p>
        </w:tc>
        <w:tc>
          <w:tcPr>
            <w:tcW w:w="2977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Указывается номер договора (контракта)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562" w:type="dxa"/>
          </w:tcPr>
          <w:p>
            <w:pPr>
              <w:pStyle w:val="47"/>
              <w:numPr>
                <w:ilvl w:val="0"/>
                <w:numId w:val="13"/>
              </w:numPr>
              <w:spacing w:after="0" w:line="240" w:lineRule="auto"/>
              <w:ind w:left="0" w:right="605" w:firstLine="0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Уникальный идентификатор начисления</w:t>
            </w: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val="en-US"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val="en-US" w:eastAsia="ru-RU"/>
              </w:rPr>
              <w:t>UIN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</w:t>
            </w:r>
          </w:p>
        </w:tc>
        <w:tc>
          <w:tcPr>
            <w:tcW w:w="99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Т(0-25)</w:t>
            </w:r>
          </w:p>
        </w:tc>
        <w:tc>
          <w:tcPr>
            <w:tcW w:w="113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Н</w:t>
            </w:r>
          </w:p>
        </w:tc>
        <w:tc>
          <w:tcPr>
            <w:tcW w:w="2977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 xml:space="preserve">Указывается уникальный идентификатор начисления. </w:t>
            </w:r>
          </w:p>
        </w:tc>
      </w:tr>
    </w:tbl>
    <w:p>
      <w:pPr>
        <w:pStyle w:val="14"/>
        <w:rPr>
          <w:highlight w:val="green"/>
        </w:rPr>
      </w:pPr>
    </w:p>
    <w:p>
      <w:pPr>
        <w:pStyle w:val="14"/>
        <w:ind w:firstLine="567"/>
        <w:rPr>
          <w:color w:val="auto"/>
          <w:highlight w:val="green"/>
        </w:rPr>
      </w:pPr>
      <w:bookmarkStart w:id="180" w:name="_Toc119508167"/>
      <w:bookmarkStart w:id="181" w:name="_Toc115272821"/>
      <w:r>
        <w:rPr>
          <w:color w:val="auto"/>
          <w:highlight w:val="green"/>
        </w:rPr>
        <w:t xml:space="preserve">Таблица </w:t>
      </w:r>
      <w:r>
        <w:rPr>
          <w:color w:val="auto"/>
          <w:highlight w:val="green"/>
        </w:rPr>
        <w:fldChar w:fldCharType="begin"/>
      </w:r>
      <w:r>
        <w:rPr>
          <w:color w:val="auto"/>
          <w:highlight w:val="green"/>
        </w:rPr>
        <w:instrText xml:space="preserve"> STYLEREF 1 \s </w:instrText>
      </w:r>
      <w:r>
        <w:rPr>
          <w:color w:val="auto"/>
          <w:highlight w:val="green"/>
        </w:rPr>
        <w:fldChar w:fldCharType="separate"/>
      </w:r>
      <w:r>
        <w:rPr>
          <w:color w:val="auto"/>
          <w:highlight w:val="green"/>
        </w:rPr>
        <w:t>3</w:t>
      </w:r>
      <w:r>
        <w:rPr>
          <w:color w:val="auto"/>
          <w:highlight w:val="green"/>
        </w:rPr>
        <w:fldChar w:fldCharType="end"/>
      </w:r>
      <w:r>
        <w:rPr>
          <w:color w:val="auto"/>
          <w:highlight w:val="green"/>
        </w:rPr>
        <w:t>.</w:t>
      </w:r>
      <w:r>
        <w:rPr>
          <w:color w:val="auto"/>
          <w:highlight w:val="green"/>
        </w:rPr>
        <w:fldChar w:fldCharType="begin"/>
      </w:r>
      <w:r>
        <w:rPr>
          <w:color w:val="auto"/>
          <w:highlight w:val="green"/>
        </w:rPr>
        <w:instrText xml:space="preserve"> SEQ Таблица \* ARABIC \s 1 </w:instrText>
      </w:r>
      <w:r>
        <w:rPr>
          <w:color w:val="auto"/>
          <w:highlight w:val="green"/>
        </w:rPr>
        <w:fldChar w:fldCharType="separate"/>
      </w:r>
      <w:r>
        <w:rPr>
          <w:color w:val="auto"/>
          <w:highlight w:val="green"/>
        </w:rPr>
        <w:t>108</w:t>
      </w:r>
      <w:r>
        <w:rPr>
          <w:color w:val="auto"/>
          <w:highlight w:val="green"/>
        </w:rPr>
        <w:fldChar w:fldCharType="end"/>
      </w:r>
      <w:r>
        <w:rPr>
          <w:color w:val="auto"/>
          <w:highlight w:val="green"/>
        </w:rPr>
        <w:t xml:space="preserve"> - Описание типа tSpravochnikKontragenty</w:t>
      </w:r>
      <w:bookmarkEnd w:id="180"/>
      <w:bookmarkEnd w:id="181"/>
    </w:p>
    <w:tbl>
      <w:tblPr>
        <w:tblStyle w:val="9"/>
        <w:tblW w:w="977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2"/>
        <w:gridCol w:w="1701"/>
        <w:gridCol w:w="1701"/>
        <w:gridCol w:w="709"/>
        <w:gridCol w:w="992"/>
        <w:gridCol w:w="1276"/>
        <w:gridCol w:w="28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  <w:tblHeader/>
        </w:trPr>
        <w:tc>
          <w:tcPr>
            <w:tcW w:w="56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№ п/п</w:t>
            </w:r>
          </w:p>
        </w:tc>
        <w:tc>
          <w:tcPr>
            <w:tcW w:w="1701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Наименование элемента</w:t>
            </w:r>
          </w:p>
        </w:tc>
        <w:tc>
          <w:tcPr>
            <w:tcW w:w="1701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Тип</w:t>
            </w:r>
          </w:p>
        </w:tc>
        <w:tc>
          <w:tcPr>
            <w:tcW w:w="99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Формат элемента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Обязательность</w:t>
            </w:r>
          </w:p>
        </w:tc>
        <w:tc>
          <w:tcPr>
            <w:tcW w:w="2835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Дополнительная информация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562" w:type="dxa"/>
          </w:tcPr>
          <w:p>
            <w:pPr>
              <w:pStyle w:val="47"/>
              <w:numPr>
                <w:ilvl w:val="0"/>
                <w:numId w:val="14"/>
              </w:numPr>
              <w:spacing w:after="0" w:line="240" w:lineRule="auto"/>
              <w:ind w:left="0" w:firstLine="29"/>
              <w:rPr>
                <w:rFonts w:ascii="Times New Roman" w:hAnsi="Times New Roman"/>
                <w:sz w:val="20"/>
                <w:szCs w:val="20"/>
                <w:highlight w:val="green"/>
                <w:lang w:val="en-US" w:eastAsia="ru-RU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Глобальный уникальный идентификатор</w:t>
            </w: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GUID</w:t>
            </w:r>
          </w:p>
        </w:tc>
        <w:tc>
          <w:tcPr>
            <w:tcW w:w="709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</w:t>
            </w:r>
          </w:p>
        </w:tc>
        <w:tc>
          <w:tcPr>
            <w:tcW w:w="992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GUID</w:t>
            </w:r>
          </w:p>
        </w:tc>
        <w:tc>
          <w:tcPr>
            <w:tcW w:w="1276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О</w:t>
            </w:r>
          </w:p>
        </w:tc>
        <w:tc>
          <w:tcPr>
            <w:tcW w:w="2835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Указывается глобальный уникальный идентификатор для контрагента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562" w:type="dxa"/>
          </w:tcPr>
          <w:p>
            <w:pPr>
              <w:pStyle w:val="47"/>
              <w:numPr>
                <w:ilvl w:val="0"/>
                <w:numId w:val="14"/>
              </w:numPr>
              <w:spacing w:after="0" w:line="240" w:lineRule="auto"/>
              <w:ind w:left="0" w:firstLine="29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Наименование</w:t>
            </w: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Naimenovanie</w:t>
            </w:r>
          </w:p>
        </w:tc>
        <w:tc>
          <w:tcPr>
            <w:tcW w:w="709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</w:t>
            </w:r>
          </w:p>
        </w:tc>
        <w:tc>
          <w:tcPr>
            <w:tcW w:w="992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Т(1-100)</w:t>
            </w:r>
          </w:p>
        </w:tc>
        <w:tc>
          <w:tcPr>
            <w:tcW w:w="1276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О</w:t>
            </w:r>
          </w:p>
        </w:tc>
        <w:tc>
          <w:tcPr>
            <w:tcW w:w="2835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Заполняется наименование контрагента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562" w:type="dxa"/>
          </w:tcPr>
          <w:p>
            <w:pPr>
              <w:pStyle w:val="47"/>
              <w:numPr>
                <w:ilvl w:val="0"/>
                <w:numId w:val="14"/>
              </w:numPr>
              <w:spacing w:after="0" w:line="240" w:lineRule="auto"/>
              <w:ind w:left="0" w:firstLine="29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Вид контрагента</w:t>
            </w: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VidKontragenta</w:t>
            </w:r>
          </w:p>
        </w:tc>
        <w:tc>
          <w:tcPr>
            <w:tcW w:w="709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</w:t>
            </w:r>
          </w:p>
        </w:tc>
        <w:tc>
          <w:tcPr>
            <w:tcW w:w="992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Т(150)</w:t>
            </w:r>
          </w:p>
        </w:tc>
        <w:tc>
          <w:tcPr>
            <w:tcW w:w="1276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ОК</w:t>
            </w:r>
          </w:p>
        </w:tc>
        <w:tc>
          <w:tcPr>
            <w:tcW w:w="2835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Заполняется вид контрагента. Допустимые значения:</w:t>
            </w: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br w:type="textWrapping"/>
            </w: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ЮрЛицо – Юридическое лицо лицо(заполняется для юридического лица)</w:t>
            </w: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br w:type="textWrapping"/>
            </w: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ФизЛицо - Физическое лицо(заполняется для физического лица)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562" w:type="dxa"/>
          </w:tcPr>
          <w:p>
            <w:pPr>
              <w:pStyle w:val="47"/>
              <w:numPr>
                <w:ilvl w:val="0"/>
                <w:numId w:val="14"/>
              </w:numPr>
              <w:spacing w:after="0" w:line="240" w:lineRule="auto"/>
              <w:ind w:left="0" w:firstLine="29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ИНН</w:t>
            </w: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INN</w:t>
            </w:r>
          </w:p>
        </w:tc>
        <w:tc>
          <w:tcPr>
            <w:tcW w:w="709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</w:t>
            </w:r>
          </w:p>
        </w:tc>
        <w:tc>
          <w:tcPr>
            <w:tcW w:w="992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Т(1-12)</w:t>
            </w:r>
          </w:p>
        </w:tc>
        <w:tc>
          <w:tcPr>
            <w:tcW w:w="1276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О</w:t>
            </w:r>
          </w:p>
        </w:tc>
        <w:tc>
          <w:tcPr>
            <w:tcW w:w="2835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Заполняется ИНН контрагента. Не обязательно для заполнения при значении элемента VidKontragenta «ФизЛицо».</w:t>
            </w: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br w:type="textWrapping"/>
            </w: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В остальных случаях обязательно к заполнению.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562" w:type="dxa"/>
          </w:tcPr>
          <w:p>
            <w:pPr>
              <w:pStyle w:val="47"/>
              <w:numPr>
                <w:ilvl w:val="0"/>
                <w:numId w:val="14"/>
              </w:numPr>
              <w:spacing w:after="0" w:line="240" w:lineRule="auto"/>
              <w:ind w:left="0" w:firstLine="29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КПП</w:t>
            </w: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KPP</w:t>
            </w:r>
          </w:p>
        </w:tc>
        <w:tc>
          <w:tcPr>
            <w:tcW w:w="709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</w:t>
            </w:r>
          </w:p>
        </w:tc>
        <w:tc>
          <w:tcPr>
            <w:tcW w:w="992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Т(1-9)</w:t>
            </w:r>
          </w:p>
        </w:tc>
        <w:tc>
          <w:tcPr>
            <w:tcW w:w="1276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О</w:t>
            </w:r>
          </w:p>
        </w:tc>
        <w:tc>
          <w:tcPr>
            <w:tcW w:w="2835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Заполняется КПП контрагента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562" w:type="dxa"/>
          </w:tcPr>
          <w:p>
            <w:pPr>
              <w:pStyle w:val="47"/>
              <w:numPr>
                <w:ilvl w:val="0"/>
                <w:numId w:val="14"/>
              </w:numPr>
              <w:spacing w:after="0" w:line="240" w:lineRule="auto"/>
              <w:ind w:left="0" w:firstLine="29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Тип контрагента</w:t>
            </w: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TipKontragenta</w:t>
            </w:r>
          </w:p>
        </w:tc>
        <w:tc>
          <w:tcPr>
            <w:tcW w:w="709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С</w:t>
            </w:r>
          </w:p>
        </w:tc>
        <w:tc>
          <w:tcPr>
            <w:tcW w:w="992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tSpravochnikTipyKontragentov</w:t>
            </w:r>
          </w:p>
        </w:tc>
        <w:tc>
          <w:tcPr>
            <w:tcW w:w="1276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О</w:t>
            </w:r>
          </w:p>
        </w:tc>
        <w:tc>
          <w:tcPr>
            <w:tcW w:w="2835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Состав элемента представлен в таблице Описание типа tSpravochnikTipyKontragentov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562" w:type="dxa"/>
          </w:tcPr>
          <w:p>
            <w:pPr>
              <w:pStyle w:val="47"/>
              <w:numPr>
                <w:ilvl w:val="0"/>
                <w:numId w:val="14"/>
              </w:numPr>
              <w:spacing w:after="0" w:line="240" w:lineRule="auto"/>
              <w:ind w:left="0" w:firstLine="29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СНИЛС</w:t>
            </w: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SNILS</w:t>
            </w:r>
          </w:p>
        </w:tc>
        <w:tc>
          <w:tcPr>
            <w:tcW w:w="709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</w:t>
            </w:r>
          </w:p>
        </w:tc>
        <w:tc>
          <w:tcPr>
            <w:tcW w:w="992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Т(1-14)</w:t>
            </w:r>
          </w:p>
        </w:tc>
        <w:tc>
          <w:tcPr>
            <w:tcW w:w="1276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Н</w:t>
            </w:r>
          </w:p>
        </w:tc>
        <w:tc>
          <w:tcPr>
            <w:tcW w:w="2835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СНИЛС физического лица. Обязателен для заполнения при значении VidKontragenta «ФизЛицо»</w:t>
            </w:r>
          </w:p>
        </w:tc>
      </w:tr>
    </w:tbl>
    <w:p>
      <w:pPr>
        <w:pStyle w:val="14"/>
        <w:rPr>
          <w:highlight w:val="green"/>
        </w:rPr>
      </w:pPr>
    </w:p>
    <w:p>
      <w:pPr>
        <w:pStyle w:val="14"/>
        <w:ind w:firstLine="567"/>
        <w:rPr>
          <w:color w:val="auto"/>
          <w:highlight w:val="green"/>
        </w:rPr>
      </w:pPr>
      <w:bookmarkStart w:id="182" w:name="_Toc119508168"/>
      <w:bookmarkStart w:id="183" w:name="_Toc115272822"/>
      <w:r>
        <w:rPr>
          <w:color w:val="auto"/>
          <w:highlight w:val="green"/>
        </w:rPr>
        <w:t xml:space="preserve">Таблица </w:t>
      </w:r>
      <w:r>
        <w:rPr>
          <w:color w:val="auto"/>
          <w:highlight w:val="green"/>
        </w:rPr>
        <w:fldChar w:fldCharType="begin"/>
      </w:r>
      <w:r>
        <w:rPr>
          <w:color w:val="auto"/>
          <w:highlight w:val="green"/>
        </w:rPr>
        <w:instrText xml:space="preserve"> STYLEREF 1 \s </w:instrText>
      </w:r>
      <w:r>
        <w:rPr>
          <w:color w:val="auto"/>
          <w:highlight w:val="green"/>
        </w:rPr>
        <w:fldChar w:fldCharType="separate"/>
      </w:r>
      <w:r>
        <w:rPr>
          <w:color w:val="auto"/>
          <w:highlight w:val="green"/>
        </w:rPr>
        <w:t>3</w:t>
      </w:r>
      <w:r>
        <w:rPr>
          <w:color w:val="auto"/>
          <w:highlight w:val="green"/>
        </w:rPr>
        <w:fldChar w:fldCharType="end"/>
      </w:r>
      <w:r>
        <w:rPr>
          <w:color w:val="auto"/>
          <w:highlight w:val="green"/>
        </w:rPr>
        <w:t>.</w:t>
      </w:r>
      <w:r>
        <w:rPr>
          <w:color w:val="auto"/>
          <w:highlight w:val="green"/>
        </w:rPr>
        <w:fldChar w:fldCharType="begin"/>
      </w:r>
      <w:r>
        <w:rPr>
          <w:color w:val="auto"/>
          <w:highlight w:val="green"/>
        </w:rPr>
        <w:instrText xml:space="preserve"> SEQ Таблица \* ARABIC \s 1 </w:instrText>
      </w:r>
      <w:r>
        <w:rPr>
          <w:color w:val="auto"/>
          <w:highlight w:val="green"/>
        </w:rPr>
        <w:fldChar w:fldCharType="separate"/>
      </w:r>
      <w:r>
        <w:rPr>
          <w:color w:val="auto"/>
          <w:highlight w:val="green"/>
        </w:rPr>
        <w:t>109</w:t>
      </w:r>
      <w:r>
        <w:rPr>
          <w:color w:val="auto"/>
          <w:highlight w:val="green"/>
        </w:rPr>
        <w:fldChar w:fldCharType="end"/>
      </w:r>
      <w:r>
        <w:rPr>
          <w:color w:val="auto"/>
          <w:highlight w:val="green"/>
        </w:rPr>
        <w:t xml:space="preserve"> - Описание типа tSpravochnikKOSGU</w:t>
      </w:r>
      <w:bookmarkEnd w:id="182"/>
      <w:bookmarkEnd w:id="183"/>
    </w:p>
    <w:tbl>
      <w:tblPr>
        <w:tblStyle w:val="9"/>
        <w:tblW w:w="977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2"/>
        <w:gridCol w:w="1701"/>
        <w:gridCol w:w="1701"/>
        <w:gridCol w:w="709"/>
        <w:gridCol w:w="1134"/>
        <w:gridCol w:w="1276"/>
        <w:gridCol w:w="269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</w:trPr>
        <w:tc>
          <w:tcPr>
            <w:tcW w:w="56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val="en-US"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val="en-US" w:eastAsia="ru-RU"/>
              </w:rPr>
              <w:t>№ п/п</w:t>
            </w:r>
          </w:p>
        </w:tc>
        <w:tc>
          <w:tcPr>
            <w:tcW w:w="1701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Наименование элемента</w:t>
            </w:r>
          </w:p>
        </w:tc>
        <w:tc>
          <w:tcPr>
            <w:tcW w:w="1701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Тип</w:t>
            </w:r>
          </w:p>
        </w:tc>
        <w:tc>
          <w:tcPr>
            <w:tcW w:w="113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Формат элемента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Обязательность</w:t>
            </w:r>
          </w:p>
        </w:tc>
        <w:tc>
          <w:tcPr>
            <w:tcW w:w="2693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Дополнительная информация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562" w:type="dxa"/>
          </w:tcPr>
          <w:p>
            <w:pPr>
              <w:pStyle w:val="47"/>
              <w:numPr>
                <w:ilvl w:val="0"/>
                <w:numId w:val="15"/>
              </w:numPr>
              <w:spacing w:after="0" w:line="240" w:lineRule="auto"/>
              <w:ind w:hanging="720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Код</w:t>
            </w: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Kod</w:t>
            </w:r>
          </w:p>
        </w:tc>
        <w:tc>
          <w:tcPr>
            <w:tcW w:w="709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</w:t>
            </w:r>
          </w:p>
        </w:tc>
        <w:tc>
          <w:tcPr>
            <w:tcW w:w="1134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Т(1-3)</w:t>
            </w:r>
          </w:p>
        </w:tc>
        <w:tc>
          <w:tcPr>
            <w:tcW w:w="1276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О</w:t>
            </w:r>
          </w:p>
        </w:tc>
        <w:tc>
          <w:tcPr>
            <w:tcW w:w="2693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Указывается КОСГУ</w:t>
            </w:r>
          </w:p>
        </w:tc>
      </w:tr>
    </w:tbl>
    <w:p>
      <w:pPr>
        <w:rPr>
          <w:highlight w:val="green"/>
        </w:rPr>
      </w:pPr>
    </w:p>
    <w:p>
      <w:pPr>
        <w:pStyle w:val="14"/>
        <w:ind w:firstLine="567"/>
        <w:rPr>
          <w:color w:val="auto"/>
          <w:highlight w:val="green"/>
        </w:rPr>
      </w:pPr>
      <w:bookmarkStart w:id="184" w:name="_Toc115272823"/>
      <w:bookmarkStart w:id="185" w:name="_Toc119508169"/>
      <w:r>
        <w:rPr>
          <w:color w:val="auto"/>
          <w:highlight w:val="green"/>
        </w:rPr>
        <w:t xml:space="preserve">Таблица </w:t>
      </w:r>
      <w:r>
        <w:rPr>
          <w:color w:val="auto"/>
          <w:highlight w:val="green"/>
        </w:rPr>
        <w:fldChar w:fldCharType="begin"/>
      </w:r>
      <w:r>
        <w:rPr>
          <w:color w:val="auto"/>
          <w:highlight w:val="green"/>
        </w:rPr>
        <w:instrText xml:space="preserve"> STYLEREF 1 \s </w:instrText>
      </w:r>
      <w:r>
        <w:rPr>
          <w:color w:val="auto"/>
          <w:highlight w:val="green"/>
        </w:rPr>
        <w:fldChar w:fldCharType="separate"/>
      </w:r>
      <w:r>
        <w:rPr>
          <w:color w:val="auto"/>
          <w:highlight w:val="green"/>
        </w:rPr>
        <w:t>3</w:t>
      </w:r>
      <w:r>
        <w:rPr>
          <w:color w:val="auto"/>
          <w:highlight w:val="green"/>
        </w:rPr>
        <w:fldChar w:fldCharType="end"/>
      </w:r>
      <w:r>
        <w:rPr>
          <w:color w:val="auto"/>
          <w:highlight w:val="green"/>
        </w:rPr>
        <w:t>.</w:t>
      </w:r>
      <w:r>
        <w:rPr>
          <w:color w:val="auto"/>
          <w:highlight w:val="green"/>
        </w:rPr>
        <w:fldChar w:fldCharType="begin"/>
      </w:r>
      <w:r>
        <w:rPr>
          <w:color w:val="auto"/>
          <w:highlight w:val="green"/>
        </w:rPr>
        <w:instrText xml:space="preserve"> SEQ Таблица \* ARABIC \s 1 </w:instrText>
      </w:r>
      <w:r>
        <w:rPr>
          <w:color w:val="auto"/>
          <w:highlight w:val="green"/>
        </w:rPr>
        <w:fldChar w:fldCharType="separate"/>
      </w:r>
      <w:r>
        <w:rPr>
          <w:color w:val="auto"/>
          <w:highlight w:val="green"/>
        </w:rPr>
        <w:t>110</w:t>
      </w:r>
      <w:r>
        <w:rPr>
          <w:color w:val="auto"/>
          <w:highlight w:val="green"/>
        </w:rPr>
        <w:fldChar w:fldCharType="end"/>
      </w:r>
      <w:r>
        <w:rPr>
          <w:color w:val="auto"/>
          <w:highlight w:val="green"/>
        </w:rPr>
        <w:t xml:space="preserve"> - Описание типа tSpravochnikKlassifikatsionnyePriznakiSchetov</w:t>
      </w:r>
      <w:bookmarkEnd w:id="184"/>
      <w:bookmarkEnd w:id="185"/>
    </w:p>
    <w:tbl>
      <w:tblPr>
        <w:tblStyle w:val="9"/>
        <w:tblW w:w="977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2"/>
        <w:gridCol w:w="1701"/>
        <w:gridCol w:w="1701"/>
        <w:gridCol w:w="709"/>
        <w:gridCol w:w="1134"/>
        <w:gridCol w:w="1276"/>
        <w:gridCol w:w="269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</w:trPr>
        <w:tc>
          <w:tcPr>
            <w:tcW w:w="56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val="en-US"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val="en-US" w:eastAsia="ru-RU"/>
              </w:rPr>
              <w:t>№ п/п</w:t>
            </w: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Наименование элемента</w:t>
            </w: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709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Тип</w:t>
            </w:r>
          </w:p>
        </w:tc>
        <w:tc>
          <w:tcPr>
            <w:tcW w:w="1134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Формат элемента</w:t>
            </w:r>
          </w:p>
        </w:tc>
        <w:tc>
          <w:tcPr>
            <w:tcW w:w="1276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Обязательность</w:t>
            </w:r>
          </w:p>
        </w:tc>
        <w:tc>
          <w:tcPr>
            <w:tcW w:w="2693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Дополнительная информация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562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val="en-US"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val="en-US" w:eastAsia="ru-RU"/>
              </w:rPr>
              <w:t>1.</w:t>
            </w: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Код</w:t>
            </w: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Kod</w:t>
            </w:r>
          </w:p>
        </w:tc>
        <w:tc>
          <w:tcPr>
            <w:tcW w:w="709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</w:t>
            </w:r>
          </w:p>
        </w:tc>
        <w:tc>
          <w:tcPr>
            <w:tcW w:w="1134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Т(1-17)</w:t>
            </w:r>
          </w:p>
        </w:tc>
        <w:tc>
          <w:tcPr>
            <w:tcW w:w="1276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О</w:t>
            </w:r>
          </w:p>
        </w:tc>
        <w:tc>
          <w:tcPr>
            <w:tcW w:w="2693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Указывается аналитический код по классификационному признаку поступлений и выбытий номера счета Рабочего плана счетов.</w:t>
            </w:r>
          </w:p>
        </w:tc>
      </w:tr>
    </w:tbl>
    <w:p>
      <w:pPr>
        <w:rPr>
          <w:highlight w:val="green"/>
        </w:rPr>
      </w:pPr>
    </w:p>
    <w:p>
      <w:pPr>
        <w:pStyle w:val="14"/>
        <w:ind w:firstLine="567"/>
        <w:rPr>
          <w:color w:val="auto"/>
          <w:highlight w:val="green"/>
        </w:rPr>
      </w:pPr>
      <w:bookmarkStart w:id="186" w:name="_Toc115272824"/>
      <w:bookmarkStart w:id="187" w:name="_Toc119508170"/>
      <w:r>
        <w:rPr>
          <w:color w:val="auto"/>
          <w:highlight w:val="green"/>
        </w:rPr>
        <w:t xml:space="preserve">Таблица </w:t>
      </w:r>
      <w:r>
        <w:rPr>
          <w:color w:val="auto"/>
          <w:highlight w:val="green"/>
        </w:rPr>
        <w:fldChar w:fldCharType="begin"/>
      </w:r>
      <w:r>
        <w:rPr>
          <w:color w:val="auto"/>
          <w:highlight w:val="green"/>
        </w:rPr>
        <w:instrText xml:space="preserve"> STYLEREF 1 \s </w:instrText>
      </w:r>
      <w:r>
        <w:rPr>
          <w:color w:val="auto"/>
          <w:highlight w:val="green"/>
        </w:rPr>
        <w:fldChar w:fldCharType="separate"/>
      </w:r>
      <w:r>
        <w:rPr>
          <w:color w:val="auto"/>
          <w:highlight w:val="green"/>
        </w:rPr>
        <w:t>3</w:t>
      </w:r>
      <w:r>
        <w:rPr>
          <w:color w:val="auto"/>
          <w:highlight w:val="green"/>
        </w:rPr>
        <w:fldChar w:fldCharType="end"/>
      </w:r>
      <w:r>
        <w:rPr>
          <w:color w:val="auto"/>
          <w:highlight w:val="green"/>
        </w:rPr>
        <w:t>.</w:t>
      </w:r>
      <w:r>
        <w:rPr>
          <w:color w:val="auto"/>
          <w:highlight w:val="green"/>
        </w:rPr>
        <w:fldChar w:fldCharType="begin"/>
      </w:r>
      <w:r>
        <w:rPr>
          <w:color w:val="auto"/>
          <w:highlight w:val="green"/>
        </w:rPr>
        <w:instrText xml:space="preserve"> SEQ Таблица \* ARABIC \s 1 </w:instrText>
      </w:r>
      <w:r>
        <w:rPr>
          <w:color w:val="auto"/>
          <w:highlight w:val="green"/>
        </w:rPr>
        <w:fldChar w:fldCharType="separate"/>
      </w:r>
      <w:r>
        <w:rPr>
          <w:color w:val="auto"/>
          <w:highlight w:val="green"/>
        </w:rPr>
        <w:t>111</w:t>
      </w:r>
      <w:r>
        <w:rPr>
          <w:color w:val="auto"/>
          <w:highlight w:val="green"/>
        </w:rPr>
        <w:fldChar w:fldCharType="end"/>
      </w:r>
      <w:r>
        <w:rPr>
          <w:color w:val="auto"/>
          <w:highlight w:val="green"/>
        </w:rPr>
        <w:t xml:space="preserve"> - tSpravochnikLitsevyeScheta</w:t>
      </w:r>
      <w:bookmarkEnd w:id="186"/>
      <w:bookmarkEnd w:id="187"/>
    </w:p>
    <w:tbl>
      <w:tblPr>
        <w:tblStyle w:val="9"/>
        <w:tblW w:w="977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2"/>
        <w:gridCol w:w="1701"/>
        <w:gridCol w:w="1843"/>
        <w:gridCol w:w="567"/>
        <w:gridCol w:w="1134"/>
        <w:gridCol w:w="1276"/>
        <w:gridCol w:w="269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</w:trPr>
        <w:tc>
          <w:tcPr>
            <w:tcW w:w="56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val="en-US"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val="en-US" w:eastAsia="ru-RU"/>
              </w:rPr>
              <w:t>№ п/п</w:t>
            </w:r>
          </w:p>
        </w:tc>
        <w:tc>
          <w:tcPr>
            <w:tcW w:w="1701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Наименование элемента</w:t>
            </w:r>
          </w:p>
        </w:tc>
        <w:tc>
          <w:tcPr>
            <w:tcW w:w="1843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6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Тип</w:t>
            </w:r>
          </w:p>
        </w:tc>
        <w:tc>
          <w:tcPr>
            <w:tcW w:w="113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Формат элемента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Обязательность</w:t>
            </w:r>
          </w:p>
        </w:tc>
        <w:tc>
          <w:tcPr>
            <w:tcW w:w="2693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Дополнительная информация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562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val="en-US"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val="en-US" w:eastAsia="ru-RU"/>
              </w:rPr>
              <w:t>1.</w:t>
            </w: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Номер счета</w:t>
            </w:r>
          </w:p>
        </w:tc>
        <w:tc>
          <w:tcPr>
            <w:tcW w:w="1843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Kod</w:t>
            </w:r>
          </w:p>
        </w:tc>
        <w:tc>
          <w:tcPr>
            <w:tcW w:w="567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</w:t>
            </w:r>
          </w:p>
        </w:tc>
        <w:tc>
          <w:tcPr>
            <w:tcW w:w="1134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Т(1-30)</w:t>
            </w:r>
          </w:p>
        </w:tc>
        <w:tc>
          <w:tcPr>
            <w:tcW w:w="1276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О</w:t>
            </w:r>
          </w:p>
        </w:tc>
        <w:tc>
          <w:tcPr>
            <w:tcW w:w="2693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Указывается номер лицевого счета</w:t>
            </w:r>
          </w:p>
        </w:tc>
      </w:tr>
    </w:tbl>
    <w:p>
      <w:pPr>
        <w:rPr>
          <w:highlight w:val="green"/>
        </w:rPr>
      </w:pPr>
    </w:p>
    <w:p>
      <w:pPr>
        <w:pStyle w:val="14"/>
        <w:ind w:firstLine="567"/>
        <w:rPr>
          <w:color w:val="auto"/>
          <w:highlight w:val="green"/>
        </w:rPr>
      </w:pPr>
      <w:bookmarkStart w:id="188" w:name="_Toc115272825"/>
      <w:bookmarkStart w:id="189" w:name="_Toc119508171"/>
      <w:r>
        <w:rPr>
          <w:color w:val="auto"/>
          <w:highlight w:val="green"/>
        </w:rPr>
        <w:t xml:space="preserve">Таблица </w:t>
      </w:r>
      <w:r>
        <w:rPr>
          <w:color w:val="auto"/>
          <w:highlight w:val="green"/>
        </w:rPr>
        <w:fldChar w:fldCharType="begin"/>
      </w:r>
      <w:r>
        <w:rPr>
          <w:color w:val="auto"/>
          <w:highlight w:val="green"/>
        </w:rPr>
        <w:instrText xml:space="preserve"> STYLEREF 1 \s </w:instrText>
      </w:r>
      <w:r>
        <w:rPr>
          <w:color w:val="auto"/>
          <w:highlight w:val="green"/>
        </w:rPr>
        <w:fldChar w:fldCharType="separate"/>
      </w:r>
      <w:r>
        <w:rPr>
          <w:color w:val="auto"/>
          <w:highlight w:val="green"/>
        </w:rPr>
        <w:t>3</w:t>
      </w:r>
      <w:r>
        <w:rPr>
          <w:color w:val="auto"/>
          <w:highlight w:val="green"/>
        </w:rPr>
        <w:fldChar w:fldCharType="end"/>
      </w:r>
      <w:r>
        <w:rPr>
          <w:color w:val="auto"/>
          <w:highlight w:val="green"/>
        </w:rPr>
        <w:t>.</w:t>
      </w:r>
      <w:r>
        <w:rPr>
          <w:color w:val="auto"/>
          <w:highlight w:val="green"/>
        </w:rPr>
        <w:fldChar w:fldCharType="begin"/>
      </w:r>
      <w:r>
        <w:rPr>
          <w:color w:val="auto"/>
          <w:highlight w:val="green"/>
        </w:rPr>
        <w:instrText xml:space="preserve"> SEQ Таблица \* ARABIC \s 1 </w:instrText>
      </w:r>
      <w:r>
        <w:rPr>
          <w:color w:val="auto"/>
          <w:highlight w:val="green"/>
        </w:rPr>
        <w:fldChar w:fldCharType="separate"/>
      </w:r>
      <w:r>
        <w:rPr>
          <w:color w:val="auto"/>
          <w:highlight w:val="green"/>
        </w:rPr>
        <w:t>112</w:t>
      </w:r>
      <w:r>
        <w:rPr>
          <w:color w:val="auto"/>
          <w:highlight w:val="green"/>
        </w:rPr>
        <w:fldChar w:fldCharType="end"/>
      </w:r>
      <w:r>
        <w:rPr>
          <w:color w:val="auto"/>
          <w:highlight w:val="green"/>
        </w:rPr>
        <w:t>- Описание типа tSpravochnikNomenklatura</w:t>
      </w:r>
      <w:bookmarkEnd w:id="188"/>
      <w:bookmarkEnd w:id="189"/>
    </w:p>
    <w:tbl>
      <w:tblPr>
        <w:tblStyle w:val="9"/>
        <w:tblW w:w="977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2"/>
        <w:gridCol w:w="1701"/>
        <w:gridCol w:w="1843"/>
        <w:gridCol w:w="567"/>
        <w:gridCol w:w="1134"/>
        <w:gridCol w:w="1276"/>
        <w:gridCol w:w="269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</w:trPr>
        <w:tc>
          <w:tcPr>
            <w:tcW w:w="56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val="en-US"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val="en-US" w:eastAsia="ru-RU"/>
              </w:rPr>
              <w:t>№ п/п</w:t>
            </w: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Наименование элемента</w:t>
            </w:r>
          </w:p>
        </w:tc>
        <w:tc>
          <w:tcPr>
            <w:tcW w:w="1843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67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Тип</w:t>
            </w:r>
          </w:p>
        </w:tc>
        <w:tc>
          <w:tcPr>
            <w:tcW w:w="1134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Формат элемента</w:t>
            </w:r>
          </w:p>
        </w:tc>
        <w:tc>
          <w:tcPr>
            <w:tcW w:w="1276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Обязательность</w:t>
            </w:r>
          </w:p>
        </w:tc>
        <w:tc>
          <w:tcPr>
            <w:tcW w:w="2693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Дополнительная информация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562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val="en-US"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val="en-US" w:eastAsia="ru-RU"/>
              </w:rPr>
              <w:t>1.</w:t>
            </w: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Глобальный уникальный идентификатор</w:t>
            </w:r>
          </w:p>
        </w:tc>
        <w:tc>
          <w:tcPr>
            <w:tcW w:w="1843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GUID</w:t>
            </w:r>
          </w:p>
        </w:tc>
        <w:tc>
          <w:tcPr>
            <w:tcW w:w="567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</w:t>
            </w:r>
          </w:p>
        </w:tc>
        <w:tc>
          <w:tcPr>
            <w:tcW w:w="1134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GUID</w:t>
            </w:r>
          </w:p>
        </w:tc>
        <w:tc>
          <w:tcPr>
            <w:tcW w:w="1276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О</w:t>
            </w:r>
          </w:p>
        </w:tc>
        <w:tc>
          <w:tcPr>
            <w:tcW w:w="2693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Указывается глобальный уникальный идентификатор для источника дохода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562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2.</w:t>
            </w: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Наименование</w:t>
            </w:r>
          </w:p>
        </w:tc>
        <w:tc>
          <w:tcPr>
            <w:tcW w:w="1843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Naimenovanie</w:t>
            </w:r>
          </w:p>
        </w:tc>
        <w:tc>
          <w:tcPr>
            <w:tcW w:w="567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</w:t>
            </w:r>
          </w:p>
        </w:tc>
        <w:tc>
          <w:tcPr>
            <w:tcW w:w="1134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Т(1-100)</w:t>
            </w:r>
          </w:p>
        </w:tc>
        <w:tc>
          <w:tcPr>
            <w:tcW w:w="1276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О</w:t>
            </w:r>
          </w:p>
        </w:tc>
        <w:tc>
          <w:tcPr>
            <w:tcW w:w="2693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Указывается наименование источника доходов</w:t>
            </w:r>
          </w:p>
        </w:tc>
      </w:tr>
    </w:tbl>
    <w:p>
      <w:pPr>
        <w:rPr>
          <w:rFonts w:ascii="Times New Roman" w:hAnsi="Times New Roman"/>
          <w:highlight w:val="green"/>
        </w:rPr>
      </w:pPr>
    </w:p>
    <w:p>
      <w:pPr>
        <w:pStyle w:val="14"/>
        <w:ind w:firstLine="567"/>
        <w:rPr>
          <w:color w:val="auto"/>
          <w:highlight w:val="green"/>
        </w:rPr>
      </w:pPr>
      <w:bookmarkStart w:id="190" w:name="_Toc115272826"/>
      <w:bookmarkStart w:id="191" w:name="_Toc119508172"/>
      <w:r>
        <w:rPr>
          <w:color w:val="auto"/>
          <w:highlight w:val="green"/>
        </w:rPr>
        <w:t xml:space="preserve">Таблица </w:t>
      </w:r>
      <w:r>
        <w:rPr>
          <w:color w:val="auto"/>
          <w:highlight w:val="green"/>
        </w:rPr>
        <w:fldChar w:fldCharType="begin"/>
      </w:r>
      <w:r>
        <w:rPr>
          <w:color w:val="auto"/>
          <w:highlight w:val="green"/>
        </w:rPr>
        <w:instrText xml:space="preserve"> STYLEREF 1 \s </w:instrText>
      </w:r>
      <w:r>
        <w:rPr>
          <w:color w:val="auto"/>
          <w:highlight w:val="green"/>
        </w:rPr>
        <w:fldChar w:fldCharType="separate"/>
      </w:r>
      <w:r>
        <w:rPr>
          <w:color w:val="auto"/>
          <w:highlight w:val="green"/>
        </w:rPr>
        <w:t>3</w:t>
      </w:r>
      <w:r>
        <w:rPr>
          <w:color w:val="auto"/>
          <w:highlight w:val="green"/>
        </w:rPr>
        <w:fldChar w:fldCharType="end"/>
      </w:r>
      <w:r>
        <w:rPr>
          <w:color w:val="auto"/>
          <w:highlight w:val="green"/>
        </w:rPr>
        <w:t>.</w:t>
      </w:r>
      <w:r>
        <w:rPr>
          <w:color w:val="auto"/>
          <w:highlight w:val="green"/>
        </w:rPr>
        <w:fldChar w:fldCharType="begin"/>
      </w:r>
      <w:r>
        <w:rPr>
          <w:color w:val="auto"/>
          <w:highlight w:val="green"/>
        </w:rPr>
        <w:instrText xml:space="preserve"> SEQ Таблица \* ARABIC \s 1 </w:instrText>
      </w:r>
      <w:r>
        <w:rPr>
          <w:color w:val="auto"/>
          <w:highlight w:val="green"/>
        </w:rPr>
        <w:fldChar w:fldCharType="separate"/>
      </w:r>
      <w:r>
        <w:rPr>
          <w:color w:val="auto"/>
          <w:highlight w:val="green"/>
        </w:rPr>
        <w:t>113</w:t>
      </w:r>
      <w:r>
        <w:rPr>
          <w:color w:val="auto"/>
          <w:highlight w:val="green"/>
        </w:rPr>
        <w:fldChar w:fldCharType="end"/>
      </w:r>
      <w:r>
        <w:rPr>
          <w:color w:val="auto"/>
          <w:highlight w:val="green"/>
        </w:rPr>
        <w:t xml:space="preserve"> - Описание типа tSpravochnikOrganizatsii</w:t>
      </w:r>
      <w:bookmarkEnd w:id="190"/>
      <w:bookmarkEnd w:id="191"/>
    </w:p>
    <w:tbl>
      <w:tblPr>
        <w:tblStyle w:val="9"/>
        <w:tblW w:w="1023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8"/>
        <w:gridCol w:w="2077"/>
        <w:gridCol w:w="1701"/>
        <w:gridCol w:w="709"/>
        <w:gridCol w:w="992"/>
        <w:gridCol w:w="1276"/>
        <w:gridCol w:w="28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  <w:tblHeader/>
        </w:trPr>
        <w:tc>
          <w:tcPr>
            <w:tcW w:w="648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№ п/п</w:t>
            </w:r>
          </w:p>
        </w:tc>
        <w:tc>
          <w:tcPr>
            <w:tcW w:w="207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Наименование элемента</w:t>
            </w:r>
          </w:p>
        </w:tc>
        <w:tc>
          <w:tcPr>
            <w:tcW w:w="1701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Тип</w:t>
            </w:r>
          </w:p>
        </w:tc>
        <w:tc>
          <w:tcPr>
            <w:tcW w:w="99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Формат элемента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Обязательность</w:t>
            </w:r>
          </w:p>
        </w:tc>
        <w:tc>
          <w:tcPr>
            <w:tcW w:w="2835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Дополнительная информация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48" w:type="dxa"/>
          </w:tcPr>
          <w:p>
            <w:pPr>
              <w:pStyle w:val="47"/>
              <w:numPr>
                <w:ilvl w:val="0"/>
                <w:numId w:val="60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val="en-US" w:eastAsia="ru-RU"/>
              </w:rPr>
            </w:pPr>
          </w:p>
        </w:tc>
        <w:tc>
          <w:tcPr>
            <w:tcW w:w="2077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Наименование</w:t>
            </w: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Naimenovanie</w:t>
            </w:r>
          </w:p>
        </w:tc>
        <w:tc>
          <w:tcPr>
            <w:tcW w:w="709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</w:t>
            </w:r>
          </w:p>
        </w:tc>
        <w:tc>
          <w:tcPr>
            <w:tcW w:w="992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Т(1-150)</w:t>
            </w:r>
          </w:p>
        </w:tc>
        <w:tc>
          <w:tcPr>
            <w:tcW w:w="1276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О</w:t>
            </w:r>
          </w:p>
        </w:tc>
        <w:tc>
          <w:tcPr>
            <w:tcW w:w="2835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Заполняется наименование организации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48" w:type="dxa"/>
          </w:tcPr>
          <w:p>
            <w:pPr>
              <w:pStyle w:val="47"/>
              <w:numPr>
                <w:ilvl w:val="0"/>
                <w:numId w:val="60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2077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Бюджет</w:t>
            </w: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Byudzhet</w:t>
            </w:r>
          </w:p>
        </w:tc>
        <w:tc>
          <w:tcPr>
            <w:tcW w:w="709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С</w:t>
            </w:r>
          </w:p>
        </w:tc>
        <w:tc>
          <w:tcPr>
            <w:tcW w:w="992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tSpravochnikByudzhety</w:t>
            </w:r>
          </w:p>
        </w:tc>
        <w:tc>
          <w:tcPr>
            <w:tcW w:w="1276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О</w:t>
            </w:r>
          </w:p>
        </w:tc>
        <w:tc>
          <w:tcPr>
            <w:tcW w:w="2835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Состав элемента представлен в таблице Описание типа tSpravochnikByudzhety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648" w:type="dxa"/>
          </w:tcPr>
          <w:p>
            <w:pPr>
              <w:pStyle w:val="47"/>
              <w:numPr>
                <w:ilvl w:val="0"/>
                <w:numId w:val="60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2077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ИНН</w:t>
            </w: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INN</w:t>
            </w:r>
          </w:p>
        </w:tc>
        <w:tc>
          <w:tcPr>
            <w:tcW w:w="709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</w:t>
            </w:r>
          </w:p>
        </w:tc>
        <w:tc>
          <w:tcPr>
            <w:tcW w:w="992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Т(1-10)</w:t>
            </w:r>
          </w:p>
        </w:tc>
        <w:tc>
          <w:tcPr>
            <w:tcW w:w="1276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О</w:t>
            </w:r>
          </w:p>
        </w:tc>
        <w:tc>
          <w:tcPr>
            <w:tcW w:w="2835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Указывается ИНН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648" w:type="dxa"/>
          </w:tcPr>
          <w:p>
            <w:pPr>
              <w:pStyle w:val="47"/>
              <w:numPr>
                <w:ilvl w:val="0"/>
                <w:numId w:val="60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2077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Код по ОКПО</w:t>
            </w: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KodOKPO</w:t>
            </w:r>
          </w:p>
        </w:tc>
        <w:tc>
          <w:tcPr>
            <w:tcW w:w="709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</w:t>
            </w:r>
          </w:p>
        </w:tc>
        <w:tc>
          <w:tcPr>
            <w:tcW w:w="992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Т(1-8)</w:t>
            </w:r>
          </w:p>
        </w:tc>
        <w:tc>
          <w:tcPr>
            <w:tcW w:w="1276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О</w:t>
            </w:r>
          </w:p>
        </w:tc>
        <w:tc>
          <w:tcPr>
            <w:tcW w:w="2835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Указывается код ОКПО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648" w:type="dxa"/>
          </w:tcPr>
          <w:p>
            <w:pPr>
              <w:pStyle w:val="47"/>
              <w:numPr>
                <w:ilvl w:val="0"/>
                <w:numId w:val="60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2077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Код по РПБС</w:t>
            </w: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KodPoRPBS</w:t>
            </w:r>
          </w:p>
        </w:tc>
        <w:tc>
          <w:tcPr>
            <w:tcW w:w="709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</w:t>
            </w:r>
          </w:p>
        </w:tc>
        <w:tc>
          <w:tcPr>
            <w:tcW w:w="992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Т(1-13)</w:t>
            </w:r>
          </w:p>
        </w:tc>
        <w:tc>
          <w:tcPr>
            <w:tcW w:w="1276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О</w:t>
            </w:r>
          </w:p>
        </w:tc>
        <w:tc>
          <w:tcPr>
            <w:tcW w:w="2835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Указывается код по реестру получателей бюджетных средств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648" w:type="dxa"/>
          </w:tcPr>
          <w:p>
            <w:pPr>
              <w:pStyle w:val="47"/>
              <w:numPr>
                <w:ilvl w:val="0"/>
                <w:numId w:val="60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2077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КПП</w:t>
            </w: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KPP</w:t>
            </w:r>
          </w:p>
        </w:tc>
        <w:tc>
          <w:tcPr>
            <w:tcW w:w="709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</w:t>
            </w:r>
          </w:p>
        </w:tc>
        <w:tc>
          <w:tcPr>
            <w:tcW w:w="992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Т(1-9)</w:t>
            </w:r>
          </w:p>
        </w:tc>
        <w:tc>
          <w:tcPr>
            <w:tcW w:w="1276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О</w:t>
            </w:r>
          </w:p>
        </w:tc>
        <w:tc>
          <w:tcPr>
            <w:tcW w:w="2835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Указывается КПП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648" w:type="dxa"/>
          </w:tcPr>
          <w:p>
            <w:pPr>
              <w:pStyle w:val="47"/>
              <w:numPr>
                <w:ilvl w:val="0"/>
                <w:numId w:val="60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2077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Основной государственный регистрационный номер</w:t>
            </w: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OGRN</w:t>
            </w:r>
          </w:p>
        </w:tc>
        <w:tc>
          <w:tcPr>
            <w:tcW w:w="709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</w:t>
            </w:r>
          </w:p>
        </w:tc>
        <w:tc>
          <w:tcPr>
            <w:tcW w:w="992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Т(1-13)</w:t>
            </w:r>
          </w:p>
        </w:tc>
        <w:tc>
          <w:tcPr>
            <w:tcW w:w="1276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О</w:t>
            </w:r>
          </w:p>
        </w:tc>
        <w:tc>
          <w:tcPr>
            <w:tcW w:w="2835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Указывается основной государственный регистрационный номер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648" w:type="dxa"/>
          </w:tcPr>
          <w:p>
            <w:pPr>
              <w:pStyle w:val="47"/>
              <w:numPr>
                <w:ilvl w:val="0"/>
                <w:numId w:val="60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2077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Распорядитель (вышестоящее учреждение)</w:t>
            </w: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Rasporyaditel</w:t>
            </w:r>
          </w:p>
        </w:tc>
        <w:tc>
          <w:tcPr>
            <w:tcW w:w="709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С</w:t>
            </w:r>
          </w:p>
        </w:tc>
        <w:tc>
          <w:tcPr>
            <w:tcW w:w="992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tSpravochnikKontragenty</w:t>
            </w:r>
          </w:p>
        </w:tc>
        <w:tc>
          <w:tcPr>
            <w:tcW w:w="1276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О</w:t>
            </w:r>
          </w:p>
        </w:tc>
        <w:tc>
          <w:tcPr>
            <w:tcW w:w="2835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Состав элемента представлен в таблице Описание типа tSpravochnikKontragenty</w:t>
            </w:r>
          </w:p>
        </w:tc>
      </w:tr>
    </w:tbl>
    <w:p>
      <w:pPr>
        <w:rPr>
          <w:rFonts w:ascii="Times New Roman" w:hAnsi="Times New Roman"/>
          <w:highlight w:val="green"/>
        </w:rPr>
      </w:pPr>
    </w:p>
    <w:p>
      <w:pPr>
        <w:pStyle w:val="14"/>
        <w:ind w:firstLine="567"/>
        <w:rPr>
          <w:color w:val="auto"/>
          <w:highlight w:val="green"/>
        </w:rPr>
      </w:pPr>
      <w:bookmarkStart w:id="192" w:name="_Toc119508173"/>
      <w:bookmarkStart w:id="193" w:name="_Toc115272827"/>
      <w:r>
        <w:rPr>
          <w:color w:val="auto"/>
          <w:highlight w:val="green"/>
        </w:rPr>
        <w:t xml:space="preserve">Таблица </w:t>
      </w:r>
      <w:r>
        <w:rPr>
          <w:color w:val="auto"/>
          <w:highlight w:val="green"/>
        </w:rPr>
        <w:fldChar w:fldCharType="begin"/>
      </w:r>
      <w:r>
        <w:rPr>
          <w:color w:val="auto"/>
          <w:highlight w:val="green"/>
        </w:rPr>
        <w:instrText xml:space="preserve"> STYLEREF 1 \s </w:instrText>
      </w:r>
      <w:r>
        <w:rPr>
          <w:color w:val="auto"/>
          <w:highlight w:val="green"/>
        </w:rPr>
        <w:fldChar w:fldCharType="separate"/>
      </w:r>
      <w:r>
        <w:rPr>
          <w:color w:val="auto"/>
          <w:highlight w:val="green"/>
        </w:rPr>
        <w:t>3</w:t>
      </w:r>
      <w:r>
        <w:rPr>
          <w:color w:val="auto"/>
          <w:highlight w:val="green"/>
        </w:rPr>
        <w:fldChar w:fldCharType="end"/>
      </w:r>
      <w:r>
        <w:rPr>
          <w:color w:val="auto"/>
          <w:highlight w:val="green"/>
        </w:rPr>
        <w:t>.</w:t>
      </w:r>
      <w:r>
        <w:rPr>
          <w:color w:val="auto"/>
          <w:highlight w:val="green"/>
        </w:rPr>
        <w:fldChar w:fldCharType="begin"/>
      </w:r>
      <w:r>
        <w:rPr>
          <w:color w:val="auto"/>
          <w:highlight w:val="green"/>
        </w:rPr>
        <w:instrText xml:space="preserve"> SEQ Таблица \* ARABIC \s 1 </w:instrText>
      </w:r>
      <w:r>
        <w:rPr>
          <w:color w:val="auto"/>
          <w:highlight w:val="green"/>
        </w:rPr>
        <w:fldChar w:fldCharType="separate"/>
      </w:r>
      <w:r>
        <w:rPr>
          <w:color w:val="auto"/>
          <w:highlight w:val="green"/>
        </w:rPr>
        <w:t>114</w:t>
      </w:r>
      <w:r>
        <w:rPr>
          <w:color w:val="auto"/>
          <w:highlight w:val="green"/>
        </w:rPr>
        <w:fldChar w:fldCharType="end"/>
      </w:r>
      <w:r>
        <w:rPr>
          <w:color w:val="auto"/>
          <w:highlight w:val="green"/>
        </w:rPr>
        <w:t xml:space="preserve"> - Описание типа tSpravochnikPodrazdeleniya</w:t>
      </w:r>
      <w:bookmarkEnd w:id="192"/>
      <w:bookmarkEnd w:id="193"/>
    </w:p>
    <w:tbl>
      <w:tblPr>
        <w:tblStyle w:val="9"/>
        <w:tblW w:w="977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2"/>
        <w:gridCol w:w="1560"/>
        <w:gridCol w:w="1701"/>
        <w:gridCol w:w="567"/>
        <w:gridCol w:w="992"/>
        <w:gridCol w:w="851"/>
        <w:gridCol w:w="354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</w:trPr>
        <w:tc>
          <w:tcPr>
            <w:tcW w:w="56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val="en-US"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val="en-US" w:eastAsia="ru-RU"/>
              </w:rPr>
              <w:t>№ п/п</w:t>
            </w:r>
          </w:p>
        </w:tc>
        <w:tc>
          <w:tcPr>
            <w:tcW w:w="156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Наименование элемента</w:t>
            </w: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67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Тип</w:t>
            </w:r>
          </w:p>
        </w:tc>
        <w:tc>
          <w:tcPr>
            <w:tcW w:w="992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Формат элемента</w:t>
            </w:r>
          </w:p>
        </w:tc>
        <w:tc>
          <w:tcPr>
            <w:tcW w:w="851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Обязательность</w:t>
            </w:r>
          </w:p>
        </w:tc>
        <w:tc>
          <w:tcPr>
            <w:tcW w:w="3543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Дополнительная информация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562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val="en-US"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val="en-US" w:eastAsia="ru-RU"/>
              </w:rPr>
              <w:t>1.</w:t>
            </w:r>
          </w:p>
        </w:tc>
        <w:tc>
          <w:tcPr>
            <w:tcW w:w="1560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Глобальный уникальный идентификатор</w:t>
            </w: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GUID</w:t>
            </w:r>
          </w:p>
        </w:tc>
        <w:tc>
          <w:tcPr>
            <w:tcW w:w="567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</w:t>
            </w:r>
          </w:p>
        </w:tc>
        <w:tc>
          <w:tcPr>
            <w:tcW w:w="992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GUID</w:t>
            </w:r>
          </w:p>
        </w:tc>
        <w:tc>
          <w:tcPr>
            <w:tcW w:w="851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Н</w:t>
            </w:r>
          </w:p>
        </w:tc>
        <w:tc>
          <w:tcPr>
            <w:tcW w:w="3543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Указывается глобальный уникальный идентификатор для подразделения. Обязателен для заполнения при заполненном реквизите Naimenovanie.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562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2.</w:t>
            </w:r>
          </w:p>
        </w:tc>
        <w:tc>
          <w:tcPr>
            <w:tcW w:w="1560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Наименование</w:t>
            </w: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Naimenovanie</w:t>
            </w:r>
          </w:p>
        </w:tc>
        <w:tc>
          <w:tcPr>
            <w:tcW w:w="567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</w:t>
            </w:r>
          </w:p>
        </w:tc>
        <w:tc>
          <w:tcPr>
            <w:tcW w:w="992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Т(0-150)</w:t>
            </w:r>
          </w:p>
        </w:tc>
        <w:tc>
          <w:tcPr>
            <w:tcW w:w="851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Н</w:t>
            </w:r>
          </w:p>
        </w:tc>
        <w:tc>
          <w:tcPr>
            <w:tcW w:w="3543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Указывается наименование структурное подразделения, оформившего документ. Заполняется при наличии.</w:t>
            </w:r>
          </w:p>
        </w:tc>
      </w:tr>
    </w:tbl>
    <w:p>
      <w:pPr>
        <w:rPr>
          <w:rFonts w:ascii="Times New Roman" w:hAnsi="Times New Roman"/>
          <w:highlight w:val="green"/>
        </w:rPr>
      </w:pPr>
    </w:p>
    <w:p>
      <w:pPr>
        <w:pStyle w:val="14"/>
        <w:ind w:firstLine="567"/>
        <w:rPr>
          <w:color w:val="auto"/>
          <w:highlight w:val="green"/>
        </w:rPr>
      </w:pPr>
      <w:bookmarkStart w:id="194" w:name="_Toc119508174"/>
      <w:bookmarkStart w:id="195" w:name="_Toc115272828"/>
      <w:r>
        <w:rPr>
          <w:color w:val="auto"/>
          <w:highlight w:val="green"/>
        </w:rPr>
        <w:t xml:space="preserve">Таблица </w:t>
      </w:r>
      <w:r>
        <w:rPr>
          <w:color w:val="auto"/>
          <w:highlight w:val="green"/>
        </w:rPr>
        <w:fldChar w:fldCharType="begin"/>
      </w:r>
      <w:r>
        <w:rPr>
          <w:color w:val="auto"/>
          <w:highlight w:val="green"/>
        </w:rPr>
        <w:instrText xml:space="preserve"> STYLEREF 1 \s </w:instrText>
      </w:r>
      <w:r>
        <w:rPr>
          <w:color w:val="auto"/>
          <w:highlight w:val="green"/>
        </w:rPr>
        <w:fldChar w:fldCharType="separate"/>
      </w:r>
      <w:r>
        <w:rPr>
          <w:color w:val="auto"/>
          <w:highlight w:val="green"/>
        </w:rPr>
        <w:t>3</w:t>
      </w:r>
      <w:r>
        <w:rPr>
          <w:color w:val="auto"/>
          <w:highlight w:val="green"/>
        </w:rPr>
        <w:fldChar w:fldCharType="end"/>
      </w:r>
      <w:r>
        <w:rPr>
          <w:color w:val="auto"/>
          <w:highlight w:val="green"/>
        </w:rPr>
        <w:t>.</w:t>
      </w:r>
      <w:r>
        <w:rPr>
          <w:color w:val="auto"/>
          <w:highlight w:val="green"/>
        </w:rPr>
        <w:fldChar w:fldCharType="begin"/>
      </w:r>
      <w:r>
        <w:rPr>
          <w:color w:val="auto"/>
          <w:highlight w:val="green"/>
        </w:rPr>
        <w:instrText xml:space="preserve"> SEQ Таблица \* ARABIC \s 1 </w:instrText>
      </w:r>
      <w:r>
        <w:rPr>
          <w:color w:val="auto"/>
          <w:highlight w:val="green"/>
        </w:rPr>
        <w:fldChar w:fldCharType="separate"/>
      </w:r>
      <w:r>
        <w:rPr>
          <w:color w:val="auto"/>
          <w:highlight w:val="green"/>
        </w:rPr>
        <w:t>115</w:t>
      </w:r>
      <w:r>
        <w:rPr>
          <w:color w:val="auto"/>
          <w:highlight w:val="green"/>
        </w:rPr>
        <w:fldChar w:fldCharType="end"/>
      </w:r>
      <w:r>
        <w:rPr>
          <w:color w:val="auto"/>
          <w:highlight w:val="green"/>
        </w:rPr>
        <w:t xml:space="preserve"> - Описание типа tSpravochnikRekvizityLitsevykhSchetov</w:t>
      </w:r>
      <w:bookmarkEnd w:id="194"/>
      <w:bookmarkEnd w:id="195"/>
    </w:p>
    <w:tbl>
      <w:tblPr>
        <w:tblStyle w:val="9"/>
        <w:tblW w:w="974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"/>
        <w:gridCol w:w="1701"/>
        <w:gridCol w:w="1843"/>
        <w:gridCol w:w="567"/>
        <w:gridCol w:w="992"/>
        <w:gridCol w:w="1276"/>
        <w:gridCol w:w="28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</w:trPr>
        <w:tc>
          <w:tcPr>
            <w:tcW w:w="53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№ п/п</w:t>
            </w: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Наименование элемента</w:t>
            </w:r>
          </w:p>
        </w:tc>
        <w:tc>
          <w:tcPr>
            <w:tcW w:w="1843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67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Тип</w:t>
            </w:r>
          </w:p>
        </w:tc>
        <w:tc>
          <w:tcPr>
            <w:tcW w:w="992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Формат элемента</w:t>
            </w:r>
          </w:p>
        </w:tc>
        <w:tc>
          <w:tcPr>
            <w:tcW w:w="1276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Обязательность</w:t>
            </w:r>
          </w:p>
        </w:tc>
        <w:tc>
          <w:tcPr>
            <w:tcW w:w="2835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Дополнительная информация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" w:hRule="atLeast"/>
        </w:trPr>
        <w:tc>
          <w:tcPr>
            <w:tcW w:w="534" w:type="dxa"/>
          </w:tcPr>
          <w:p>
            <w:pPr>
              <w:pStyle w:val="47"/>
              <w:numPr>
                <w:ilvl w:val="0"/>
                <w:numId w:val="16"/>
              </w:numPr>
              <w:spacing w:after="0" w:line="240" w:lineRule="auto"/>
              <w:ind w:left="29" w:right="33" w:hanging="29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Кассовый орган</w:t>
            </w:r>
          </w:p>
        </w:tc>
        <w:tc>
          <w:tcPr>
            <w:tcW w:w="1843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KassovyyOrgan</w:t>
            </w:r>
          </w:p>
        </w:tc>
        <w:tc>
          <w:tcPr>
            <w:tcW w:w="567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С</w:t>
            </w:r>
          </w:p>
        </w:tc>
        <w:tc>
          <w:tcPr>
            <w:tcW w:w="992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tSpravochnikBanki</w:t>
            </w:r>
          </w:p>
        </w:tc>
        <w:tc>
          <w:tcPr>
            <w:tcW w:w="1276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О</w:t>
            </w:r>
          </w:p>
        </w:tc>
        <w:tc>
          <w:tcPr>
            <w:tcW w:w="2835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Состав элемента представлен в таблице Описание типа tSpravochnikBanki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534" w:type="dxa"/>
          </w:tcPr>
          <w:p>
            <w:pPr>
              <w:pStyle w:val="47"/>
              <w:numPr>
                <w:ilvl w:val="0"/>
                <w:numId w:val="16"/>
              </w:numPr>
              <w:spacing w:after="0" w:line="240" w:lineRule="auto"/>
              <w:ind w:left="29" w:right="33" w:hanging="29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Счет казначейства</w:t>
            </w:r>
          </w:p>
        </w:tc>
        <w:tc>
          <w:tcPr>
            <w:tcW w:w="1843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SchetKaznacheystva</w:t>
            </w:r>
          </w:p>
        </w:tc>
        <w:tc>
          <w:tcPr>
            <w:tcW w:w="567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С</w:t>
            </w:r>
          </w:p>
        </w:tc>
        <w:tc>
          <w:tcPr>
            <w:tcW w:w="992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tSpravochnikBankovskieIKaznacheyskieScheta</w:t>
            </w:r>
          </w:p>
        </w:tc>
        <w:tc>
          <w:tcPr>
            <w:tcW w:w="1276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О</w:t>
            </w:r>
          </w:p>
        </w:tc>
        <w:tc>
          <w:tcPr>
            <w:tcW w:w="2835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Состав элемента представлен в таблице Описание типа tSpravochnikBankovskieIKaznacheyskieScheta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534" w:type="dxa"/>
          </w:tcPr>
          <w:p>
            <w:pPr>
              <w:pStyle w:val="47"/>
              <w:numPr>
                <w:ilvl w:val="0"/>
                <w:numId w:val="16"/>
              </w:numPr>
              <w:spacing w:after="0" w:line="240" w:lineRule="auto"/>
              <w:ind w:left="29" w:right="33" w:hanging="29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Банк для расчетов</w:t>
            </w:r>
          </w:p>
        </w:tc>
        <w:tc>
          <w:tcPr>
            <w:tcW w:w="1843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BankDlyaRaschetov</w:t>
            </w:r>
          </w:p>
        </w:tc>
        <w:tc>
          <w:tcPr>
            <w:tcW w:w="567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С</w:t>
            </w:r>
          </w:p>
        </w:tc>
        <w:tc>
          <w:tcPr>
            <w:tcW w:w="992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tSpravochnikBanki</w:t>
            </w:r>
          </w:p>
        </w:tc>
        <w:tc>
          <w:tcPr>
            <w:tcW w:w="1276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О</w:t>
            </w:r>
          </w:p>
        </w:tc>
        <w:tc>
          <w:tcPr>
            <w:tcW w:w="2835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Состав элемента представлен в таблице Описание типа tSpravochnikBanki</w:t>
            </w:r>
          </w:p>
        </w:tc>
      </w:tr>
    </w:tbl>
    <w:p>
      <w:pPr>
        <w:rPr>
          <w:rFonts w:ascii="Times New Roman" w:hAnsi="Times New Roman"/>
          <w:highlight w:val="green"/>
        </w:rPr>
      </w:pPr>
    </w:p>
    <w:p>
      <w:pPr>
        <w:pStyle w:val="14"/>
        <w:rPr>
          <w:color w:val="auto"/>
          <w:highlight w:val="green"/>
        </w:rPr>
      </w:pPr>
      <w:bookmarkStart w:id="196" w:name="_Toc115272829"/>
      <w:bookmarkStart w:id="197" w:name="_Toc119508175"/>
      <w:r>
        <w:rPr>
          <w:color w:val="auto"/>
          <w:highlight w:val="green"/>
        </w:rPr>
        <w:t xml:space="preserve">Таблица </w:t>
      </w:r>
      <w:r>
        <w:rPr>
          <w:color w:val="auto"/>
          <w:highlight w:val="green"/>
        </w:rPr>
        <w:fldChar w:fldCharType="begin"/>
      </w:r>
      <w:r>
        <w:rPr>
          <w:color w:val="auto"/>
          <w:highlight w:val="green"/>
        </w:rPr>
        <w:instrText xml:space="preserve"> STYLEREF 1 \s </w:instrText>
      </w:r>
      <w:r>
        <w:rPr>
          <w:color w:val="auto"/>
          <w:highlight w:val="green"/>
        </w:rPr>
        <w:fldChar w:fldCharType="separate"/>
      </w:r>
      <w:r>
        <w:rPr>
          <w:color w:val="auto"/>
          <w:highlight w:val="green"/>
        </w:rPr>
        <w:t>3</w:t>
      </w:r>
      <w:r>
        <w:rPr>
          <w:color w:val="auto"/>
          <w:highlight w:val="green"/>
        </w:rPr>
        <w:fldChar w:fldCharType="end"/>
      </w:r>
      <w:r>
        <w:rPr>
          <w:color w:val="auto"/>
          <w:highlight w:val="green"/>
        </w:rPr>
        <w:t>.</w:t>
      </w:r>
      <w:r>
        <w:rPr>
          <w:color w:val="auto"/>
          <w:highlight w:val="green"/>
        </w:rPr>
        <w:fldChar w:fldCharType="begin"/>
      </w:r>
      <w:r>
        <w:rPr>
          <w:color w:val="auto"/>
          <w:highlight w:val="green"/>
        </w:rPr>
        <w:instrText xml:space="preserve"> SEQ Таблица \* ARABIC \s 1 </w:instrText>
      </w:r>
      <w:r>
        <w:rPr>
          <w:color w:val="auto"/>
          <w:highlight w:val="green"/>
        </w:rPr>
        <w:fldChar w:fldCharType="separate"/>
      </w:r>
      <w:r>
        <w:rPr>
          <w:color w:val="auto"/>
          <w:highlight w:val="green"/>
        </w:rPr>
        <w:t>116</w:t>
      </w:r>
      <w:r>
        <w:rPr>
          <w:color w:val="auto"/>
          <w:highlight w:val="green"/>
        </w:rPr>
        <w:fldChar w:fldCharType="end"/>
      </w:r>
      <w:r>
        <w:rPr>
          <w:color w:val="auto"/>
          <w:highlight w:val="green"/>
        </w:rPr>
        <w:t xml:space="preserve"> – Описание типа tSpravochnikStatusyOperatsiyNachisleniyaDokhodov</w:t>
      </w:r>
      <w:bookmarkEnd w:id="196"/>
      <w:bookmarkEnd w:id="197"/>
    </w:p>
    <w:tbl>
      <w:tblPr>
        <w:tblStyle w:val="9"/>
        <w:tblW w:w="9942" w:type="dxa"/>
        <w:tblInd w:w="-11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30" w:type="dxa"/>
          <w:bottom w:w="0" w:type="dxa"/>
          <w:right w:w="0" w:type="dxa"/>
        </w:tblCellMar>
      </w:tblPr>
      <w:tblGrid>
        <w:gridCol w:w="426"/>
        <w:gridCol w:w="1590"/>
        <w:gridCol w:w="1408"/>
        <w:gridCol w:w="493"/>
        <w:gridCol w:w="994"/>
        <w:gridCol w:w="1493"/>
        <w:gridCol w:w="353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0" w:type="dxa"/>
          </w:tblCellMar>
        </w:tblPrEx>
        <w:trPr>
          <w:trHeight w:val="945" w:hRule="atLeast"/>
        </w:trPr>
        <w:tc>
          <w:tcPr>
            <w:tcW w:w="42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/>
                <w:b/>
                <w:iCs/>
                <w:sz w:val="20"/>
                <w:szCs w:val="20"/>
                <w:highlight w:val="green"/>
              </w:rPr>
              <w:t>№ п/п</w:t>
            </w:r>
          </w:p>
        </w:tc>
        <w:tc>
          <w:tcPr>
            <w:tcW w:w="1590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/>
                <w:b/>
                <w:iCs/>
                <w:sz w:val="20"/>
                <w:szCs w:val="20"/>
                <w:highlight w:val="green"/>
              </w:rPr>
              <w:t>Наименование элемента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/>
                <w:b/>
                <w:iCs/>
                <w:sz w:val="20"/>
                <w:szCs w:val="20"/>
                <w:highlight w:val="green"/>
              </w:rPr>
              <w:t>Сокращенное наименование (код) элемента</w:t>
            </w:r>
          </w:p>
        </w:tc>
        <w:tc>
          <w:tcPr>
            <w:tcW w:w="493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/>
                <w:b/>
                <w:iCs/>
                <w:sz w:val="20"/>
                <w:szCs w:val="20"/>
                <w:highlight w:val="green"/>
              </w:rPr>
              <w:t>Тип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/>
                <w:b/>
                <w:iCs/>
                <w:sz w:val="20"/>
                <w:szCs w:val="20"/>
                <w:highlight w:val="green"/>
              </w:rPr>
              <w:t>Формат элемента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/>
                <w:b/>
                <w:iCs/>
                <w:sz w:val="20"/>
                <w:szCs w:val="20"/>
                <w:highlight w:val="green"/>
              </w:rPr>
              <w:t>Обязательность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/>
                <w:b/>
                <w:iCs/>
                <w:sz w:val="20"/>
                <w:szCs w:val="20"/>
                <w:highlight w:val="green"/>
              </w:rPr>
              <w:t>Дополнительная информация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426" w:type="dxa"/>
          </w:tcPr>
          <w:p>
            <w:pPr>
              <w:pStyle w:val="47"/>
              <w:numPr>
                <w:ilvl w:val="0"/>
                <w:numId w:val="17"/>
              </w:numPr>
              <w:spacing w:after="0" w:line="240" w:lineRule="auto"/>
              <w:ind w:right="33" w:hanging="720"/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</w:p>
        </w:tc>
        <w:tc>
          <w:tcPr>
            <w:tcW w:w="1590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Код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Kod</w:t>
            </w:r>
          </w:p>
        </w:tc>
        <w:tc>
          <w:tcPr>
            <w:tcW w:w="493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Т(1-6)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О</w:t>
            </w:r>
          </w:p>
        </w:tc>
        <w:tc>
          <w:tcPr>
            <w:tcW w:w="0" w:type="auto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 xml:space="preserve">Указывается код статуса операции. Допустимые значения указаны в </w:t>
            </w:r>
            <w:r>
              <w:fldChar w:fldCharType="begin"/>
            </w:r>
            <w:r>
              <w:instrText xml:space="preserve"> REF _Ref115272594 \h  \* MERGEFORMAT </w:instrText>
            </w:r>
            <w:r>
              <w:fldChar w:fldCharType="separate"/>
            </w: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Таблица 3.23 – Статусы операций начисления доходов</w:t>
            </w:r>
            <w:r>
              <w:fldChar w:fldCharType="end"/>
            </w: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. Используются только  не групповые значения.</w:t>
            </w: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fldChar w:fldCharType="begin"/>
            </w: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instrText xml:space="preserve"> REF _Ref106208071 \h  \* MERGEFORMAT </w:instrText>
            </w: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fldChar w:fldCharType="end"/>
            </w:r>
          </w:p>
        </w:tc>
      </w:tr>
    </w:tbl>
    <w:p>
      <w:pPr>
        <w:pStyle w:val="14"/>
        <w:ind w:firstLine="567"/>
        <w:rPr>
          <w:color w:val="auto"/>
          <w:highlight w:val="green"/>
        </w:rPr>
      </w:pPr>
    </w:p>
    <w:p>
      <w:pPr>
        <w:pStyle w:val="14"/>
        <w:rPr>
          <w:color w:val="auto"/>
          <w:highlight w:val="green"/>
        </w:rPr>
      </w:pPr>
      <w:bookmarkStart w:id="198" w:name="_Toc119508176"/>
      <w:bookmarkStart w:id="199" w:name="_Toc115272830"/>
      <w:r>
        <w:rPr>
          <w:color w:val="auto"/>
          <w:highlight w:val="green"/>
        </w:rPr>
        <w:t xml:space="preserve">Таблица </w:t>
      </w:r>
      <w:r>
        <w:rPr>
          <w:color w:val="auto"/>
          <w:highlight w:val="green"/>
        </w:rPr>
        <w:fldChar w:fldCharType="begin"/>
      </w:r>
      <w:r>
        <w:rPr>
          <w:color w:val="auto"/>
          <w:highlight w:val="green"/>
        </w:rPr>
        <w:instrText xml:space="preserve"> STYLEREF 1 \s </w:instrText>
      </w:r>
      <w:r>
        <w:rPr>
          <w:color w:val="auto"/>
          <w:highlight w:val="green"/>
        </w:rPr>
        <w:fldChar w:fldCharType="separate"/>
      </w:r>
      <w:r>
        <w:rPr>
          <w:color w:val="auto"/>
          <w:highlight w:val="green"/>
        </w:rPr>
        <w:t>3</w:t>
      </w:r>
      <w:r>
        <w:rPr>
          <w:color w:val="auto"/>
          <w:highlight w:val="green"/>
        </w:rPr>
        <w:fldChar w:fldCharType="end"/>
      </w:r>
      <w:r>
        <w:rPr>
          <w:color w:val="auto"/>
          <w:highlight w:val="green"/>
        </w:rPr>
        <w:t>.</w:t>
      </w:r>
      <w:r>
        <w:rPr>
          <w:color w:val="auto"/>
          <w:highlight w:val="green"/>
        </w:rPr>
        <w:fldChar w:fldCharType="begin"/>
      </w:r>
      <w:r>
        <w:rPr>
          <w:color w:val="auto"/>
          <w:highlight w:val="green"/>
        </w:rPr>
        <w:instrText xml:space="preserve"> SEQ Таблица \* ARABIC \s 1 </w:instrText>
      </w:r>
      <w:r>
        <w:rPr>
          <w:color w:val="auto"/>
          <w:highlight w:val="green"/>
        </w:rPr>
        <w:fldChar w:fldCharType="separate"/>
      </w:r>
      <w:r>
        <w:rPr>
          <w:color w:val="auto"/>
          <w:highlight w:val="green"/>
        </w:rPr>
        <w:t>117</w:t>
      </w:r>
      <w:r>
        <w:rPr>
          <w:color w:val="auto"/>
          <w:highlight w:val="green"/>
        </w:rPr>
        <w:fldChar w:fldCharType="end"/>
      </w:r>
      <w:r>
        <w:rPr>
          <w:color w:val="auto"/>
          <w:highlight w:val="green"/>
        </w:rPr>
        <w:t xml:space="preserve"> – Описание типа tSpravochnikTipyKontragentov</w:t>
      </w:r>
      <w:bookmarkEnd w:id="198"/>
      <w:bookmarkEnd w:id="199"/>
    </w:p>
    <w:tbl>
      <w:tblPr>
        <w:tblStyle w:val="9"/>
        <w:tblW w:w="974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"/>
        <w:gridCol w:w="1701"/>
        <w:gridCol w:w="1843"/>
        <w:gridCol w:w="567"/>
        <w:gridCol w:w="992"/>
        <w:gridCol w:w="1276"/>
        <w:gridCol w:w="28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</w:trPr>
        <w:tc>
          <w:tcPr>
            <w:tcW w:w="53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№ п/п</w:t>
            </w: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Наименование элемента</w:t>
            </w:r>
          </w:p>
        </w:tc>
        <w:tc>
          <w:tcPr>
            <w:tcW w:w="1843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67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Тип</w:t>
            </w:r>
          </w:p>
        </w:tc>
        <w:tc>
          <w:tcPr>
            <w:tcW w:w="992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Формат элемента</w:t>
            </w:r>
          </w:p>
        </w:tc>
        <w:tc>
          <w:tcPr>
            <w:tcW w:w="1276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Обязательность</w:t>
            </w:r>
          </w:p>
        </w:tc>
        <w:tc>
          <w:tcPr>
            <w:tcW w:w="2835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Дополнительная информация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" w:hRule="atLeast"/>
        </w:trPr>
        <w:tc>
          <w:tcPr>
            <w:tcW w:w="534" w:type="dxa"/>
          </w:tcPr>
          <w:p>
            <w:pPr>
              <w:pStyle w:val="47"/>
              <w:numPr>
                <w:ilvl w:val="0"/>
                <w:numId w:val="61"/>
              </w:numPr>
              <w:spacing w:after="0" w:line="240" w:lineRule="auto"/>
              <w:ind w:right="33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Код подстатьи</w:t>
            </w:r>
          </w:p>
        </w:tc>
        <w:tc>
          <w:tcPr>
            <w:tcW w:w="1843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Kod</w:t>
            </w:r>
          </w:p>
        </w:tc>
        <w:tc>
          <w:tcPr>
            <w:tcW w:w="567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</w:t>
            </w:r>
          </w:p>
        </w:tc>
        <w:tc>
          <w:tcPr>
            <w:tcW w:w="992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Т(1-1)</w:t>
            </w:r>
          </w:p>
        </w:tc>
        <w:tc>
          <w:tcPr>
            <w:tcW w:w="1276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О</w:t>
            </w:r>
          </w:p>
        </w:tc>
        <w:tc>
          <w:tcPr>
            <w:tcW w:w="2835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Заполняется код подстатьи типа контрагента. Допустимые значения:</w:t>
            </w: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br w:type="textWrapping"/>
            </w: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0 - Не определен</w:t>
            </w: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br w:type="textWrapping"/>
            </w: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1 - Участник бюджетного процесса</w:t>
            </w: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br w:type="textWrapping"/>
            </w: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2 - Государственное (муниципальное) бюджетное (автономное) учреждение</w:t>
            </w: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br w:type="textWrapping"/>
            </w: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3 - Финансовая (нефинансовая) организация государственного сектора</w:t>
            </w: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br w:type="textWrapping"/>
            </w: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4 - Иная нефинансовая организация</w:t>
            </w: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br w:type="textWrapping"/>
            </w: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5 - Иная финансовая организация</w:t>
            </w: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br w:type="textWrapping"/>
            </w: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6 - Некоммерческая организация, физическое лицо - производитель товаров, работ, услуг</w:t>
            </w: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br w:type="textWrapping"/>
            </w: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7 - Физическое лицо</w:t>
            </w: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br w:type="textWrapping"/>
            </w: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8 - Наднациональная организация или правительство иностранного государства</w:t>
            </w: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br w:type="textWrapping"/>
            </w: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9 - Нерезидент (за исключением наднациональных организаций и правительств иностранных государств)</w:t>
            </w:r>
          </w:p>
        </w:tc>
      </w:tr>
    </w:tbl>
    <w:p>
      <w:pPr>
        <w:rPr>
          <w:highlight w:val="green"/>
        </w:rPr>
      </w:pPr>
    </w:p>
    <w:p>
      <w:pPr>
        <w:pStyle w:val="14"/>
        <w:rPr>
          <w:color w:val="auto"/>
          <w:highlight w:val="green"/>
        </w:rPr>
      </w:pPr>
      <w:bookmarkStart w:id="200" w:name="_Toc115272831"/>
      <w:bookmarkStart w:id="201" w:name="_Toc119508177"/>
      <w:r>
        <w:rPr>
          <w:color w:val="auto"/>
          <w:highlight w:val="green"/>
        </w:rPr>
        <w:t xml:space="preserve">Таблица </w:t>
      </w:r>
      <w:r>
        <w:rPr>
          <w:color w:val="auto"/>
          <w:highlight w:val="green"/>
        </w:rPr>
        <w:fldChar w:fldCharType="begin"/>
      </w:r>
      <w:r>
        <w:rPr>
          <w:color w:val="auto"/>
          <w:highlight w:val="green"/>
        </w:rPr>
        <w:instrText xml:space="preserve"> STYLEREF 1 \s </w:instrText>
      </w:r>
      <w:r>
        <w:rPr>
          <w:color w:val="auto"/>
          <w:highlight w:val="green"/>
        </w:rPr>
        <w:fldChar w:fldCharType="separate"/>
      </w:r>
      <w:r>
        <w:rPr>
          <w:color w:val="auto"/>
          <w:highlight w:val="green"/>
        </w:rPr>
        <w:t>3</w:t>
      </w:r>
      <w:r>
        <w:rPr>
          <w:color w:val="auto"/>
          <w:highlight w:val="green"/>
        </w:rPr>
        <w:fldChar w:fldCharType="end"/>
      </w:r>
      <w:r>
        <w:rPr>
          <w:color w:val="auto"/>
          <w:highlight w:val="green"/>
        </w:rPr>
        <w:t>.</w:t>
      </w:r>
      <w:r>
        <w:rPr>
          <w:color w:val="auto"/>
          <w:highlight w:val="green"/>
        </w:rPr>
        <w:fldChar w:fldCharType="begin"/>
      </w:r>
      <w:r>
        <w:rPr>
          <w:color w:val="auto"/>
          <w:highlight w:val="green"/>
        </w:rPr>
        <w:instrText xml:space="preserve"> SEQ Таблица \* ARABIC \s 1 </w:instrText>
      </w:r>
      <w:r>
        <w:rPr>
          <w:color w:val="auto"/>
          <w:highlight w:val="green"/>
        </w:rPr>
        <w:fldChar w:fldCharType="separate"/>
      </w:r>
      <w:r>
        <w:rPr>
          <w:color w:val="auto"/>
          <w:highlight w:val="green"/>
        </w:rPr>
        <w:t>118</w:t>
      </w:r>
      <w:r>
        <w:rPr>
          <w:color w:val="auto"/>
          <w:highlight w:val="green"/>
        </w:rPr>
        <w:fldChar w:fldCharType="end"/>
      </w:r>
      <w:r>
        <w:rPr>
          <w:color w:val="auto"/>
          <w:highlight w:val="green"/>
        </w:rPr>
        <w:t xml:space="preserve"> – Описание типа tSpravochnikByudzhety</w:t>
      </w:r>
      <w:bookmarkEnd w:id="200"/>
      <w:bookmarkEnd w:id="201"/>
    </w:p>
    <w:tbl>
      <w:tblPr>
        <w:tblStyle w:val="9"/>
        <w:tblW w:w="974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"/>
        <w:gridCol w:w="1701"/>
        <w:gridCol w:w="1843"/>
        <w:gridCol w:w="567"/>
        <w:gridCol w:w="992"/>
        <w:gridCol w:w="1276"/>
        <w:gridCol w:w="28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</w:trPr>
        <w:tc>
          <w:tcPr>
            <w:tcW w:w="53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№ п/п</w:t>
            </w: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Наименование элемента</w:t>
            </w:r>
          </w:p>
        </w:tc>
        <w:tc>
          <w:tcPr>
            <w:tcW w:w="1843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67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Тип</w:t>
            </w:r>
          </w:p>
        </w:tc>
        <w:tc>
          <w:tcPr>
            <w:tcW w:w="992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Формат элемента</w:t>
            </w:r>
          </w:p>
        </w:tc>
        <w:tc>
          <w:tcPr>
            <w:tcW w:w="1276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Обязательность</w:t>
            </w:r>
          </w:p>
        </w:tc>
        <w:tc>
          <w:tcPr>
            <w:tcW w:w="2835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Дополнительная информация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" w:hRule="atLeast"/>
        </w:trPr>
        <w:tc>
          <w:tcPr>
            <w:tcW w:w="534" w:type="dxa"/>
          </w:tcPr>
          <w:p>
            <w:pPr>
              <w:pStyle w:val="47"/>
              <w:numPr>
                <w:ilvl w:val="0"/>
                <w:numId w:val="62"/>
              </w:numPr>
              <w:spacing w:after="0" w:line="240" w:lineRule="auto"/>
              <w:ind w:right="33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Наименование</w:t>
            </w:r>
          </w:p>
        </w:tc>
        <w:tc>
          <w:tcPr>
            <w:tcW w:w="1843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Naimenovanie</w:t>
            </w:r>
          </w:p>
        </w:tc>
        <w:tc>
          <w:tcPr>
            <w:tcW w:w="567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</w:t>
            </w:r>
          </w:p>
        </w:tc>
        <w:tc>
          <w:tcPr>
            <w:tcW w:w="992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Т(1-150)</w:t>
            </w:r>
          </w:p>
        </w:tc>
        <w:tc>
          <w:tcPr>
            <w:tcW w:w="1276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О</w:t>
            </w:r>
          </w:p>
        </w:tc>
        <w:tc>
          <w:tcPr>
            <w:tcW w:w="2835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Указывается наименование.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534" w:type="dxa"/>
          </w:tcPr>
          <w:p>
            <w:pPr>
              <w:pStyle w:val="47"/>
              <w:numPr>
                <w:ilvl w:val="0"/>
                <w:numId w:val="62"/>
              </w:numPr>
              <w:spacing w:after="0" w:line="240" w:lineRule="auto"/>
              <w:ind w:right="33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Код ОКТМО</w:t>
            </w:r>
          </w:p>
        </w:tc>
        <w:tc>
          <w:tcPr>
            <w:tcW w:w="1843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Kod</w:t>
            </w:r>
          </w:p>
        </w:tc>
        <w:tc>
          <w:tcPr>
            <w:tcW w:w="567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</w:t>
            </w:r>
          </w:p>
        </w:tc>
        <w:tc>
          <w:tcPr>
            <w:tcW w:w="992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Т(1-11)</w:t>
            </w:r>
          </w:p>
        </w:tc>
        <w:tc>
          <w:tcPr>
            <w:tcW w:w="1276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О</w:t>
            </w:r>
          </w:p>
        </w:tc>
        <w:tc>
          <w:tcPr>
            <w:tcW w:w="2835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Указывается код ОКТМО</w:t>
            </w:r>
          </w:p>
        </w:tc>
      </w:tr>
    </w:tbl>
    <w:p>
      <w:pPr>
        <w:rPr>
          <w:highlight w:val="green"/>
        </w:rPr>
      </w:pPr>
    </w:p>
    <w:p>
      <w:pPr>
        <w:pStyle w:val="14"/>
        <w:rPr>
          <w:color w:val="auto"/>
          <w:highlight w:val="green"/>
        </w:rPr>
      </w:pPr>
      <w:bookmarkStart w:id="202" w:name="_Toc115272832"/>
      <w:bookmarkStart w:id="203" w:name="_Toc119508178"/>
      <w:r>
        <w:rPr>
          <w:color w:val="auto"/>
          <w:highlight w:val="green"/>
        </w:rPr>
        <w:t xml:space="preserve">Таблица </w:t>
      </w:r>
      <w:r>
        <w:rPr>
          <w:color w:val="auto"/>
          <w:highlight w:val="green"/>
        </w:rPr>
        <w:fldChar w:fldCharType="begin"/>
      </w:r>
      <w:r>
        <w:rPr>
          <w:color w:val="auto"/>
          <w:highlight w:val="green"/>
        </w:rPr>
        <w:instrText xml:space="preserve"> STYLEREF 1 \s </w:instrText>
      </w:r>
      <w:r>
        <w:rPr>
          <w:color w:val="auto"/>
          <w:highlight w:val="green"/>
        </w:rPr>
        <w:fldChar w:fldCharType="separate"/>
      </w:r>
      <w:r>
        <w:rPr>
          <w:color w:val="auto"/>
          <w:highlight w:val="green"/>
        </w:rPr>
        <w:t>3</w:t>
      </w:r>
      <w:r>
        <w:rPr>
          <w:color w:val="auto"/>
          <w:highlight w:val="green"/>
        </w:rPr>
        <w:fldChar w:fldCharType="end"/>
      </w:r>
      <w:r>
        <w:rPr>
          <w:color w:val="auto"/>
          <w:highlight w:val="green"/>
        </w:rPr>
        <w:t>.</w:t>
      </w:r>
      <w:r>
        <w:rPr>
          <w:color w:val="auto"/>
          <w:highlight w:val="green"/>
        </w:rPr>
        <w:fldChar w:fldCharType="begin"/>
      </w:r>
      <w:r>
        <w:rPr>
          <w:color w:val="auto"/>
          <w:highlight w:val="green"/>
        </w:rPr>
        <w:instrText xml:space="preserve"> SEQ Таблица \* ARABIC \s 1 </w:instrText>
      </w:r>
      <w:r>
        <w:rPr>
          <w:color w:val="auto"/>
          <w:highlight w:val="green"/>
        </w:rPr>
        <w:fldChar w:fldCharType="separate"/>
      </w:r>
      <w:r>
        <w:rPr>
          <w:color w:val="auto"/>
          <w:highlight w:val="green"/>
        </w:rPr>
        <w:t>119</w:t>
      </w:r>
      <w:r>
        <w:rPr>
          <w:color w:val="auto"/>
          <w:highlight w:val="green"/>
        </w:rPr>
        <w:fldChar w:fldCharType="end"/>
      </w:r>
      <w:r>
        <w:rPr>
          <w:color w:val="auto"/>
          <w:highlight w:val="green"/>
        </w:rPr>
        <w:t xml:space="preserve"> – Описание типа tSpravochnikBanki</w:t>
      </w:r>
      <w:bookmarkEnd w:id="202"/>
      <w:bookmarkEnd w:id="203"/>
    </w:p>
    <w:tbl>
      <w:tblPr>
        <w:tblStyle w:val="9"/>
        <w:tblW w:w="974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"/>
        <w:gridCol w:w="1701"/>
        <w:gridCol w:w="1843"/>
        <w:gridCol w:w="567"/>
        <w:gridCol w:w="992"/>
        <w:gridCol w:w="1276"/>
        <w:gridCol w:w="28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</w:trPr>
        <w:tc>
          <w:tcPr>
            <w:tcW w:w="53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№ п/п</w:t>
            </w: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Наименование элемента</w:t>
            </w:r>
          </w:p>
        </w:tc>
        <w:tc>
          <w:tcPr>
            <w:tcW w:w="1843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67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Тип</w:t>
            </w:r>
          </w:p>
        </w:tc>
        <w:tc>
          <w:tcPr>
            <w:tcW w:w="992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Формат элемента</w:t>
            </w:r>
          </w:p>
        </w:tc>
        <w:tc>
          <w:tcPr>
            <w:tcW w:w="1276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Обязательность</w:t>
            </w:r>
          </w:p>
        </w:tc>
        <w:tc>
          <w:tcPr>
            <w:tcW w:w="2835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Дополнительная информация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" w:hRule="atLeast"/>
        </w:trPr>
        <w:tc>
          <w:tcPr>
            <w:tcW w:w="534" w:type="dxa"/>
          </w:tcPr>
          <w:p>
            <w:pPr>
              <w:pStyle w:val="47"/>
              <w:numPr>
                <w:ilvl w:val="0"/>
                <w:numId w:val="63"/>
              </w:numPr>
              <w:spacing w:after="0" w:line="240" w:lineRule="auto"/>
              <w:ind w:right="33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БИК</w:t>
            </w:r>
          </w:p>
        </w:tc>
        <w:tc>
          <w:tcPr>
            <w:tcW w:w="1843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Kod</w:t>
            </w:r>
          </w:p>
        </w:tc>
        <w:tc>
          <w:tcPr>
            <w:tcW w:w="567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</w:t>
            </w:r>
          </w:p>
        </w:tc>
        <w:tc>
          <w:tcPr>
            <w:tcW w:w="992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Т(1-9)</w:t>
            </w:r>
          </w:p>
        </w:tc>
        <w:tc>
          <w:tcPr>
            <w:tcW w:w="1276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О</w:t>
            </w:r>
          </w:p>
        </w:tc>
        <w:tc>
          <w:tcPr>
            <w:tcW w:w="2835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Указывается БИК</w:t>
            </w:r>
          </w:p>
        </w:tc>
      </w:tr>
    </w:tbl>
    <w:p>
      <w:pPr>
        <w:rPr>
          <w:highlight w:val="green"/>
        </w:rPr>
      </w:pPr>
    </w:p>
    <w:p>
      <w:pPr>
        <w:pStyle w:val="14"/>
        <w:rPr>
          <w:color w:val="auto"/>
          <w:highlight w:val="green"/>
        </w:rPr>
      </w:pPr>
      <w:bookmarkStart w:id="204" w:name="_Toc119508179"/>
      <w:bookmarkStart w:id="205" w:name="_Toc115272833"/>
      <w:r>
        <w:rPr>
          <w:color w:val="auto"/>
          <w:highlight w:val="green"/>
        </w:rPr>
        <w:t xml:space="preserve">Таблица </w:t>
      </w:r>
      <w:r>
        <w:rPr>
          <w:color w:val="auto"/>
          <w:highlight w:val="green"/>
        </w:rPr>
        <w:fldChar w:fldCharType="begin"/>
      </w:r>
      <w:r>
        <w:rPr>
          <w:color w:val="auto"/>
          <w:highlight w:val="green"/>
        </w:rPr>
        <w:instrText xml:space="preserve"> STYLEREF 1 \s </w:instrText>
      </w:r>
      <w:r>
        <w:rPr>
          <w:color w:val="auto"/>
          <w:highlight w:val="green"/>
        </w:rPr>
        <w:fldChar w:fldCharType="separate"/>
      </w:r>
      <w:r>
        <w:rPr>
          <w:color w:val="auto"/>
          <w:highlight w:val="green"/>
        </w:rPr>
        <w:t>3</w:t>
      </w:r>
      <w:r>
        <w:rPr>
          <w:color w:val="auto"/>
          <w:highlight w:val="green"/>
        </w:rPr>
        <w:fldChar w:fldCharType="end"/>
      </w:r>
      <w:r>
        <w:rPr>
          <w:color w:val="auto"/>
          <w:highlight w:val="green"/>
        </w:rPr>
        <w:t>.</w:t>
      </w:r>
      <w:r>
        <w:rPr>
          <w:color w:val="auto"/>
          <w:highlight w:val="green"/>
        </w:rPr>
        <w:fldChar w:fldCharType="begin"/>
      </w:r>
      <w:r>
        <w:rPr>
          <w:color w:val="auto"/>
          <w:highlight w:val="green"/>
        </w:rPr>
        <w:instrText xml:space="preserve"> SEQ Таблица \* ARABIC \s 1 </w:instrText>
      </w:r>
      <w:r>
        <w:rPr>
          <w:color w:val="auto"/>
          <w:highlight w:val="green"/>
        </w:rPr>
        <w:fldChar w:fldCharType="separate"/>
      </w:r>
      <w:r>
        <w:rPr>
          <w:color w:val="auto"/>
          <w:highlight w:val="green"/>
        </w:rPr>
        <w:t>120</w:t>
      </w:r>
      <w:r>
        <w:rPr>
          <w:color w:val="auto"/>
          <w:highlight w:val="green"/>
        </w:rPr>
        <w:fldChar w:fldCharType="end"/>
      </w:r>
      <w:r>
        <w:rPr>
          <w:color w:val="auto"/>
          <w:highlight w:val="green"/>
        </w:rPr>
        <w:t xml:space="preserve"> – Описание типа tSpravochnikKaznacheystva</w:t>
      </w:r>
      <w:bookmarkEnd w:id="204"/>
      <w:bookmarkEnd w:id="205"/>
    </w:p>
    <w:tbl>
      <w:tblPr>
        <w:tblStyle w:val="9"/>
        <w:tblW w:w="974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"/>
        <w:gridCol w:w="1701"/>
        <w:gridCol w:w="1843"/>
        <w:gridCol w:w="567"/>
        <w:gridCol w:w="992"/>
        <w:gridCol w:w="1276"/>
        <w:gridCol w:w="28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</w:trPr>
        <w:tc>
          <w:tcPr>
            <w:tcW w:w="53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№ п/п</w:t>
            </w: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Наименование элемента</w:t>
            </w:r>
          </w:p>
        </w:tc>
        <w:tc>
          <w:tcPr>
            <w:tcW w:w="1843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67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Тип</w:t>
            </w:r>
          </w:p>
        </w:tc>
        <w:tc>
          <w:tcPr>
            <w:tcW w:w="992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Формат элемента</w:t>
            </w:r>
          </w:p>
        </w:tc>
        <w:tc>
          <w:tcPr>
            <w:tcW w:w="1276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Обязательность</w:t>
            </w:r>
          </w:p>
        </w:tc>
        <w:tc>
          <w:tcPr>
            <w:tcW w:w="2835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Дополнительная информация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" w:hRule="atLeast"/>
        </w:trPr>
        <w:tc>
          <w:tcPr>
            <w:tcW w:w="534" w:type="dxa"/>
          </w:tcPr>
          <w:p>
            <w:pPr>
              <w:pStyle w:val="47"/>
              <w:numPr>
                <w:ilvl w:val="0"/>
                <w:numId w:val="64"/>
              </w:numPr>
              <w:spacing w:after="0" w:line="240" w:lineRule="auto"/>
              <w:ind w:right="33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Код</w:t>
            </w:r>
          </w:p>
        </w:tc>
        <w:tc>
          <w:tcPr>
            <w:tcW w:w="1843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Kod</w:t>
            </w:r>
          </w:p>
        </w:tc>
        <w:tc>
          <w:tcPr>
            <w:tcW w:w="567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</w:t>
            </w:r>
          </w:p>
        </w:tc>
        <w:tc>
          <w:tcPr>
            <w:tcW w:w="992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Т(1-5)</w:t>
            </w:r>
          </w:p>
        </w:tc>
        <w:tc>
          <w:tcPr>
            <w:tcW w:w="1276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О</w:t>
            </w:r>
          </w:p>
        </w:tc>
        <w:tc>
          <w:tcPr>
            <w:tcW w:w="2835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Указывается код органа казначейства</w:t>
            </w:r>
          </w:p>
        </w:tc>
      </w:tr>
    </w:tbl>
    <w:p>
      <w:pPr>
        <w:rPr>
          <w:highlight w:val="green"/>
        </w:rPr>
      </w:pPr>
    </w:p>
    <w:p>
      <w:pPr>
        <w:pStyle w:val="14"/>
        <w:rPr>
          <w:color w:val="auto"/>
          <w:highlight w:val="green"/>
        </w:rPr>
      </w:pPr>
      <w:bookmarkStart w:id="206" w:name="_Toc119508180"/>
      <w:bookmarkStart w:id="207" w:name="_Toc115272834"/>
      <w:r>
        <w:rPr>
          <w:color w:val="auto"/>
          <w:highlight w:val="green"/>
        </w:rPr>
        <w:t xml:space="preserve">Таблица </w:t>
      </w:r>
      <w:r>
        <w:rPr>
          <w:color w:val="auto"/>
          <w:highlight w:val="green"/>
        </w:rPr>
        <w:fldChar w:fldCharType="begin"/>
      </w:r>
      <w:r>
        <w:rPr>
          <w:color w:val="auto"/>
          <w:highlight w:val="green"/>
        </w:rPr>
        <w:instrText xml:space="preserve"> STYLEREF 1 \s </w:instrText>
      </w:r>
      <w:r>
        <w:rPr>
          <w:color w:val="auto"/>
          <w:highlight w:val="green"/>
        </w:rPr>
        <w:fldChar w:fldCharType="separate"/>
      </w:r>
      <w:r>
        <w:rPr>
          <w:color w:val="auto"/>
          <w:highlight w:val="green"/>
        </w:rPr>
        <w:t>3</w:t>
      </w:r>
      <w:r>
        <w:rPr>
          <w:color w:val="auto"/>
          <w:highlight w:val="green"/>
        </w:rPr>
        <w:fldChar w:fldCharType="end"/>
      </w:r>
      <w:r>
        <w:rPr>
          <w:color w:val="auto"/>
          <w:highlight w:val="green"/>
        </w:rPr>
        <w:t>.</w:t>
      </w:r>
      <w:r>
        <w:rPr>
          <w:color w:val="auto"/>
          <w:highlight w:val="green"/>
        </w:rPr>
        <w:fldChar w:fldCharType="begin"/>
      </w:r>
      <w:r>
        <w:rPr>
          <w:color w:val="auto"/>
          <w:highlight w:val="green"/>
        </w:rPr>
        <w:instrText xml:space="preserve"> SEQ Таблица \* ARABIC \s 1 </w:instrText>
      </w:r>
      <w:r>
        <w:rPr>
          <w:color w:val="auto"/>
          <w:highlight w:val="green"/>
        </w:rPr>
        <w:fldChar w:fldCharType="separate"/>
      </w:r>
      <w:r>
        <w:rPr>
          <w:color w:val="auto"/>
          <w:highlight w:val="green"/>
        </w:rPr>
        <w:t>121</w:t>
      </w:r>
      <w:r>
        <w:rPr>
          <w:color w:val="auto"/>
          <w:highlight w:val="green"/>
        </w:rPr>
        <w:fldChar w:fldCharType="end"/>
      </w:r>
      <w:r>
        <w:rPr>
          <w:color w:val="auto"/>
          <w:highlight w:val="green"/>
        </w:rPr>
        <w:t xml:space="preserve"> – Описание типа tSpravochnikBankovskieIKaznacheyskieScheta</w:t>
      </w:r>
      <w:bookmarkEnd w:id="206"/>
      <w:bookmarkEnd w:id="207"/>
    </w:p>
    <w:tbl>
      <w:tblPr>
        <w:tblStyle w:val="9"/>
        <w:tblW w:w="974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"/>
        <w:gridCol w:w="1701"/>
        <w:gridCol w:w="1843"/>
        <w:gridCol w:w="567"/>
        <w:gridCol w:w="992"/>
        <w:gridCol w:w="1276"/>
        <w:gridCol w:w="28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</w:trPr>
        <w:tc>
          <w:tcPr>
            <w:tcW w:w="53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№ п/п</w:t>
            </w: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Наименование элемента</w:t>
            </w:r>
          </w:p>
        </w:tc>
        <w:tc>
          <w:tcPr>
            <w:tcW w:w="1843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67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Тип</w:t>
            </w:r>
          </w:p>
        </w:tc>
        <w:tc>
          <w:tcPr>
            <w:tcW w:w="992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Формат элемента</w:t>
            </w:r>
          </w:p>
        </w:tc>
        <w:tc>
          <w:tcPr>
            <w:tcW w:w="1276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Обязательность</w:t>
            </w:r>
          </w:p>
        </w:tc>
        <w:tc>
          <w:tcPr>
            <w:tcW w:w="2835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Дополнительная информация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" w:hRule="atLeast"/>
        </w:trPr>
        <w:tc>
          <w:tcPr>
            <w:tcW w:w="534" w:type="dxa"/>
          </w:tcPr>
          <w:p>
            <w:pPr>
              <w:pStyle w:val="47"/>
              <w:numPr>
                <w:ilvl w:val="0"/>
                <w:numId w:val="65"/>
              </w:numPr>
              <w:spacing w:after="0" w:line="240" w:lineRule="auto"/>
              <w:ind w:right="33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Номер счета</w:t>
            </w:r>
          </w:p>
        </w:tc>
        <w:tc>
          <w:tcPr>
            <w:tcW w:w="1843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Kod</w:t>
            </w:r>
          </w:p>
        </w:tc>
        <w:tc>
          <w:tcPr>
            <w:tcW w:w="567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</w:t>
            </w:r>
          </w:p>
        </w:tc>
        <w:tc>
          <w:tcPr>
            <w:tcW w:w="992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Т(1-34)</w:t>
            </w:r>
          </w:p>
        </w:tc>
        <w:tc>
          <w:tcPr>
            <w:tcW w:w="1276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О</w:t>
            </w:r>
          </w:p>
        </w:tc>
        <w:tc>
          <w:tcPr>
            <w:tcW w:w="2835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Указывается номер лицевого счета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" w:hRule="atLeast"/>
        </w:trPr>
        <w:tc>
          <w:tcPr>
            <w:tcW w:w="534" w:type="dxa"/>
          </w:tcPr>
          <w:p>
            <w:pPr>
              <w:pStyle w:val="47"/>
              <w:numPr>
                <w:ilvl w:val="0"/>
                <w:numId w:val="65"/>
              </w:numPr>
              <w:spacing w:after="0" w:line="240" w:lineRule="auto"/>
              <w:ind w:right="33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Кассовый орган</w:t>
            </w:r>
          </w:p>
        </w:tc>
        <w:tc>
          <w:tcPr>
            <w:tcW w:w="1843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KassovyyOrgan</w:t>
            </w:r>
          </w:p>
        </w:tc>
        <w:tc>
          <w:tcPr>
            <w:tcW w:w="567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С</w:t>
            </w:r>
          </w:p>
        </w:tc>
        <w:tc>
          <w:tcPr>
            <w:tcW w:w="992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tSpravochnikBanki</w:t>
            </w:r>
          </w:p>
        </w:tc>
        <w:tc>
          <w:tcPr>
            <w:tcW w:w="1276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О</w:t>
            </w:r>
          </w:p>
        </w:tc>
        <w:tc>
          <w:tcPr>
            <w:tcW w:w="2835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Состав элемента представлен в таблице Описание типа tSpravochnikBanki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" w:hRule="atLeast"/>
        </w:trPr>
        <w:tc>
          <w:tcPr>
            <w:tcW w:w="534" w:type="dxa"/>
          </w:tcPr>
          <w:p>
            <w:pPr>
              <w:pStyle w:val="47"/>
              <w:numPr>
                <w:ilvl w:val="0"/>
                <w:numId w:val="65"/>
              </w:numPr>
              <w:spacing w:after="0" w:line="240" w:lineRule="auto"/>
              <w:ind w:right="33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Счет казначейства</w:t>
            </w:r>
          </w:p>
        </w:tc>
        <w:tc>
          <w:tcPr>
            <w:tcW w:w="1843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SchetKaznacheystva</w:t>
            </w:r>
          </w:p>
        </w:tc>
        <w:tc>
          <w:tcPr>
            <w:tcW w:w="567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С</w:t>
            </w:r>
          </w:p>
        </w:tc>
        <w:tc>
          <w:tcPr>
            <w:tcW w:w="992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tSpravochnikBankovskieIKaznacheyskieScheta</w:t>
            </w:r>
          </w:p>
        </w:tc>
        <w:tc>
          <w:tcPr>
            <w:tcW w:w="1276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О</w:t>
            </w:r>
          </w:p>
        </w:tc>
        <w:tc>
          <w:tcPr>
            <w:tcW w:w="2835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Состав элемента представлен в таблице Описание типа tSpravochnikBankovskieIKaznacheyskieScheta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" w:hRule="atLeast"/>
        </w:trPr>
        <w:tc>
          <w:tcPr>
            <w:tcW w:w="534" w:type="dxa"/>
          </w:tcPr>
          <w:p>
            <w:pPr>
              <w:pStyle w:val="47"/>
              <w:numPr>
                <w:ilvl w:val="0"/>
                <w:numId w:val="65"/>
              </w:numPr>
              <w:spacing w:after="0" w:line="240" w:lineRule="auto"/>
              <w:ind w:right="33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Банк для расчетов</w:t>
            </w:r>
          </w:p>
        </w:tc>
        <w:tc>
          <w:tcPr>
            <w:tcW w:w="1843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BankDlyaRaschetov</w:t>
            </w:r>
          </w:p>
        </w:tc>
        <w:tc>
          <w:tcPr>
            <w:tcW w:w="567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С</w:t>
            </w:r>
          </w:p>
        </w:tc>
        <w:tc>
          <w:tcPr>
            <w:tcW w:w="992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tSpravochnikBanki</w:t>
            </w:r>
          </w:p>
        </w:tc>
        <w:tc>
          <w:tcPr>
            <w:tcW w:w="1276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О</w:t>
            </w:r>
          </w:p>
        </w:tc>
        <w:tc>
          <w:tcPr>
            <w:tcW w:w="2835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Состав элемента представлен в таблице Описание типа tSpravochnikBanki</w:t>
            </w:r>
          </w:p>
        </w:tc>
      </w:tr>
    </w:tbl>
    <w:p>
      <w:pPr>
        <w:rPr>
          <w:highlight w:val="green"/>
        </w:rPr>
      </w:pPr>
    </w:p>
    <w:p>
      <w:pPr>
        <w:pStyle w:val="14"/>
        <w:ind w:firstLine="567"/>
        <w:rPr>
          <w:color w:val="auto"/>
          <w:highlight w:val="green"/>
        </w:rPr>
      </w:pPr>
      <w:bookmarkStart w:id="208" w:name="_Toc115272835"/>
      <w:bookmarkStart w:id="209" w:name="_Toc119508181"/>
      <w:r>
        <w:rPr>
          <w:color w:val="auto"/>
          <w:highlight w:val="green"/>
        </w:rPr>
        <w:t xml:space="preserve">Таблица </w:t>
      </w:r>
      <w:r>
        <w:rPr>
          <w:color w:val="auto"/>
          <w:highlight w:val="green"/>
        </w:rPr>
        <w:fldChar w:fldCharType="begin"/>
      </w:r>
      <w:r>
        <w:rPr>
          <w:color w:val="auto"/>
          <w:highlight w:val="green"/>
        </w:rPr>
        <w:instrText xml:space="preserve"> STYLEREF 1 \s </w:instrText>
      </w:r>
      <w:r>
        <w:rPr>
          <w:color w:val="auto"/>
          <w:highlight w:val="green"/>
        </w:rPr>
        <w:fldChar w:fldCharType="separate"/>
      </w:r>
      <w:r>
        <w:rPr>
          <w:color w:val="auto"/>
          <w:highlight w:val="green"/>
        </w:rPr>
        <w:t>3</w:t>
      </w:r>
      <w:r>
        <w:rPr>
          <w:color w:val="auto"/>
          <w:highlight w:val="green"/>
        </w:rPr>
        <w:fldChar w:fldCharType="end"/>
      </w:r>
      <w:r>
        <w:rPr>
          <w:color w:val="auto"/>
          <w:highlight w:val="green"/>
        </w:rPr>
        <w:t>.</w:t>
      </w:r>
      <w:r>
        <w:rPr>
          <w:color w:val="auto"/>
          <w:highlight w:val="green"/>
        </w:rPr>
        <w:fldChar w:fldCharType="begin"/>
      </w:r>
      <w:r>
        <w:rPr>
          <w:color w:val="auto"/>
          <w:highlight w:val="green"/>
        </w:rPr>
        <w:instrText xml:space="preserve"> SEQ Таблица \* ARABIC \s 1 </w:instrText>
      </w:r>
      <w:r>
        <w:rPr>
          <w:color w:val="auto"/>
          <w:highlight w:val="green"/>
        </w:rPr>
        <w:fldChar w:fldCharType="separate"/>
      </w:r>
      <w:r>
        <w:rPr>
          <w:color w:val="auto"/>
          <w:highlight w:val="green"/>
        </w:rPr>
        <w:t>122</w:t>
      </w:r>
      <w:r>
        <w:rPr>
          <w:color w:val="auto"/>
          <w:highlight w:val="green"/>
        </w:rPr>
        <w:fldChar w:fldCharType="end"/>
      </w:r>
      <w:r>
        <w:rPr>
          <w:color w:val="auto"/>
          <w:highlight w:val="green"/>
        </w:rPr>
        <w:t xml:space="preserve"> - Описание типа </w:t>
      </w:r>
      <w:r>
        <w:rPr>
          <w:color w:val="auto"/>
          <w:szCs w:val="20"/>
          <w:highlight w:val="green"/>
          <w:lang w:eastAsia="ru-RU"/>
        </w:rPr>
        <w:t>tExecutor</w:t>
      </w:r>
      <w:bookmarkEnd w:id="208"/>
      <w:bookmarkEnd w:id="209"/>
    </w:p>
    <w:tbl>
      <w:tblPr>
        <w:tblStyle w:val="9"/>
        <w:tblW w:w="977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2"/>
        <w:gridCol w:w="1701"/>
        <w:gridCol w:w="1843"/>
        <w:gridCol w:w="567"/>
        <w:gridCol w:w="1134"/>
        <w:gridCol w:w="1134"/>
        <w:gridCol w:w="28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</w:trPr>
        <w:tc>
          <w:tcPr>
            <w:tcW w:w="56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val="en-US" w:eastAsia="ru-RU"/>
              </w:rPr>
              <w:t>№ п/п</w:t>
            </w: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Наименование элемента</w:t>
            </w:r>
          </w:p>
        </w:tc>
        <w:tc>
          <w:tcPr>
            <w:tcW w:w="1843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67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Тип</w:t>
            </w:r>
          </w:p>
        </w:tc>
        <w:tc>
          <w:tcPr>
            <w:tcW w:w="1134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Формат элемента</w:t>
            </w:r>
          </w:p>
        </w:tc>
        <w:tc>
          <w:tcPr>
            <w:tcW w:w="1134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Обязательность</w:t>
            </w:r>
          </w:p>
        </w:tc>
        <w:tc>
          <w:tcPr>
            <w:tcW w:w="2835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Дополнительная информация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562" w:type="dxa"/>
          </w:tcPr>
          <w:p>
            <w:pPr>
              <w:pStyle w:val="40"/>
              <w:widowControl w:val="0"/>
              <w:numPr>
                <w:ilvl w:val="0"/>
                <w:numId w:val="18"/>
              </w:numPr>
              <w:ind w:left="29" w:hanging="29"/>
              <w:rPr>
                <w:szCs w:val="20"/>
                <w:highlight w:val="green"/>
              </w:rPr>
            </w:pP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Расшифровка подписи</w:t>
            </w:r>
          </w:p>
        </w:tc>
        <w:tc>
          <w:tcPr>
            <w:tcW w:w="1843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SignExecut</w:t>
            </w:r>
          </w:p>
        </w:tc>
        <w:tc>
          <w:tcPr>
            <w:tcW w:w="567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</w:t>
            </w:r>
          </w:p>
        </w:tc>
        <w:tc>
          <w:tcPr>
            <w:tcW w:w="1134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Т(1-300)</w:t>
            </w:r>
          </w:p>
        </w:tc>
        <w:tc>
          <w:tcPr>
            <w:tcW w:w="1134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О</w:t>
            </w:r>
          </w:p>
        </w:tc>
        <w:tc>
          <w:tcPr>
            <w:tcW w:w="2835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ФИО.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562" w:type="dxa"/>
          </w:tcPr>
          <w:p>
            <w:pPr>
              <w:pStyle w:val="40"/>
              <w:widowControl w:val="0"/>
              <w:numPr>
                <w:ilvl w:val="0"/>
                <w:numId w:val="18"/>
              </w:numPr>
              <w:ind w:left="29" w:hanging="29"/>
              <w:rPr>
                <w:szCs w:val="20"/>
                <w:highlight w:val="green"/>
              </w:rPr>
            </w:pP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Должность</w:t>
            </w:r>
          </w:p>
        </w:tc>
        <w:tc>
          <w:tcPr>
            <w:tcW w:w="1843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PositExecut</w:t>
            </w:r>
          </w:p>
        </w:tc>
        <w:tc>
          <w:tcPr>
            <w:tcW w:w="567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</w:t>
            </w:r>
          </w:p>
        </w:tc>
        <w:tc>
          <w:tcPr>
            <w:tcW w:w="1134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Т(1-300)</w:t>
            </w:r>
          </w:p>
        </w:tc>
        <w:tc>
          <w:tcPr>
            <w:tcW w:w="1134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О</w:t>
            </w:r>
          </w:p>
        </w:tc>
        <w:tc>
          <w:tcPr>
            <w:tcW w:w="2835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Должность.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562" w:type="dxa"/>
          </w:tcPr>
          <w:p>
            <w:pPr>
              <w:pStyle w:val="40"/>
              <w:widowControl w:val="0"/>
              <w:numPr>
                <w:ilvl w:val="0"/>
                <w:numId w:val="18"/>
              </w:numPr>
              <w:ind w:left="29" w:hanging="29"/>
              <w:rPr>
                <w:szCs w:val="20"/>
                <w:highlight w:val="green"/>
              </w:rPr>
            </w:pP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Телефон</w:t>
            </w:r>
          </w:p>
        </w:tc>
        <w:tc>
          <w:tcPr>
            <w:tcW w:w="1843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Phone</w:t>
            </w:r>
          </w:p>
        </w:tc>
        <w:tc>
          <w:tcPr>
            <w:tcW w:w="567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</w:t>
            </w:r>
          </w:p>
        </w:tc>
        <w:tc>
          <w:tcPr>
            <w:tcW w:w="1134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Т(1-50)</w:t>
            </w:r>
          </w:p>
        </w:tc>
        <w:tc>
          <w:tcPr>
            <w:tcW w:w="1134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О</w:t>
            </w:r>
          </w:p>
        </w:tc>
        <w:tc>
          <w:tcPr>
            <w:tcW w:w="2835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Телефон.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562" w:type="dxa"/>
          </w:tcPr>
          <w:p>
            <w:pPr>
              <w:pStyle w:val="40"/>
              <w:widowControl w:val="0"/>
              <w:numPr>
                <w:ilvl w:val="0"/>
                <w:numId w:val="18"/>
              </w:numPr>
              <w:ind w:left="29" w:hanging="29"/>
              <w:jc w:val="left"/>
              <w:rPr>
                <w:szCs w:val="20"/>
                <w:highlight w:val="green"/>
              </w:rPr>
            </w:pPr>
          </w:p>
        </w:tc>
        <w:tc>
          <w:tcPr>
            <w:tcW w:w="1701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Дата подписания</w:t>
            </w:r>
          </w:p>
        </w:tc>
        <w:tc>
          <w:tcPr>
            <w:tcW w:w="1843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DateExecut</w:t>
            </w:r>
          </w:p>
        </w:tc>
        <w:tc>
          <w:tcPr>
            <w:tcW w:w="567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</w:t>
            </w:r>
          </w:p>
        </w:tc>
        <w:tc>
          <w:tcPr>
            <w:tcW w:w="1134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Date</w:t>
            </w:r>
          </w:p>
        </w:tc>
        <w:tc>
          <w:tcPr>
            <w:tcW w:w="1134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О</w:t>
            </w:r>
          </w:p>
        </w:tc>
        <w:tc>
          <w:tcPr>
            <w:tcW w:w="2835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Дата подписания документа исполнителем.</w:t>
            </w:r>
          </w:p>
        </w:tc>
      </w:tr>
    </w:tbl>
    <w:p>
      <w:pPr>
        <w:pStyle w:val="14"/>
        <w:rPr>
          <w:color w:val="auto"/>
          <w:highlight w:val="green"/>
        </w:rPr>
      </w:pPr>
    </w:p>
    <w:p>
      <w:pPr>
        <w:pStyle w:val="14"/>
        <w:ind w:firstLine="567"/>
        <w:rPr>
          <w:color w:val="auto"/>
          <w:highlight w:val="green"/>
        </w:rPr>
      </w:pPr>
      <w:bookmarkStart w:id="210" w:name="_Ref115272594"/>
      <w:bookmarkStart w:id="211" w:name="_Toc119508182"/>
      <w:bookmarkStart w:id="212" w:name="_Toc115272836"/>
      <w:r>
        <w:rPr>
          <w:color w:val="auto"/>
          <w:highlight w:val="green"/>
        </w:rPr>
        <w:t xml:space="preserve">Таблица </w:t>
      </w:r>
      <w:r>
        <w:rPr>
          <w:color w:val="auto"/>
          <w:highlight w:val="green"/>
        </w:rPr>
        <w:fldChar w:fldCharType="begin"/>
      </w:r>
      <w:r>
        <w:rPr>
          <w:color w:val="auto"/>
          <w:highlight w:val="green"/>
        </w:rPr>
        <w:instrText xml:space="preserve"> STYLEREF 1 \s </w:instrText>
      </w:r>
      <w:r>
        <w:rPr>
          <w:color w:val="auto"/>
          <w:highlight w:val="green"/>
        </w:rPr>
        <w:fldChar w:fldCharType="separate"/>
      </w:r>
      <w:r>
        <w:rPr>
          <w:color w:val="auto"/>
          <w:highlight w:val="green"/>
        </w:rPr>
        <w:t>3</w:t>
      </w:r>
      <w:r>
        <w:rPr>
          <w:color w:val="auto"/>
          <w:highlight w:val="green"/>
        </w:rPr>
        <w:fldChar w:fldCharType="end"/>
      </w:r>
      <w:r>
        <w:rPr>
          <w:color w:val="auto"/>
          <w:highlight w:val="green"/>
        </w:rPr>
        <w:t>.</w:t>
      </w:r>
      <w:r>
        <w:rPr>
          <w:color w:val="auto"/>
          <w:highlight w:val="green"/>
        </w:rPr>
        <w:fldChar w:fldCharType="begin"/>
      </w:r>
      <w:r>
        <w:rPr>
          <w:color w:val="auto"/>
          <w:highlight w:val="green"/>
        </w:rPr>
        <w:instrText xml:space="preserve"> SEQ Таблица \* ARABIC \s 1 </w:instrText>
      </w:r>
      <w:r>
        <w:rPr>
          <w:color w:val="auto"/>
          <w:highlight w:val="green"/>
        </w:rPr>
        <w:fldChar w:fldCharType="separate"/>
      </w:r>
      <w:r>
        <w:rPr>
          <w:color w:val="auto"/>
          <w:highlight w:val="green"/>
        </w:rPr>
        <w:t>123</w:t>
      </w:r>
      <w:r>
        <w:rPr>
          <w:color w:val="auto"/>
          <w:highlight w:val="green"/>
        </w:rPr>
        <w:fldChar w:fldCharType="end"/>
      </w:r>
      <w:r>
        <w:rPr>
          <w:color w:val="auto"/>
          <w:highlight w:val="green"/>
        </w:rPr>
        <w:t xml:space="preserve"> – Статусы операций начисления доходов</w:t>
      </w:r>
      <w:bookmarkEnd w:id="210"/>
      <w:bookmarkEnd w:id="211"/>
      <w:bookmarkEnd w:id="212"/>
    </w:p>
    <w:tbl>
      <w:tblPr>
        <w:tblStyle w:val="9"/>
        <w:tblW w:w="9493" w:type="dxa"/>
        <w:tblInd w:w="11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8"/>
        <w:gridCol w:w="76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</w:trPr>
        <w:tc>
          <w:tcPr>
            <w:tcW w:w="1838" w:type="dxa"/>
            <w:shd w:val="clear" w:color="auto" w:fill="FFFFFF"/>
            <w:noWrap/>
          </w:tcPr>
          <w:p>
            <w:pPr>
              <w:jc w:val="center"/>
              <w:rPr>
                <w:rFonts w:ascii="Times New Roman" w:hAnsi="Times New Roman"/>
                <w:b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highlight w:val="green"/>
                <w:lang w:eastAsia="ru-RU"/>
              </w:rPr>
              <w:t>Код</w:t>
            </w:r>
          </w:p>
        </w:tc>
        <w:tc>
          <w:tcPr>
            <w:tcW w:w="7655" w:type="dxa"/>
            <w:shd w:val="clear" w:color="auto" w:fill="FFFFFF"/>
            <w:noWrap/>
          </w:tcPr>
          <w:p>
            <w:pPr>
              <w:jc w:val="center"/>
              <w:rPr>
                <w:rFonts w:ascii="Times New Roman" w:hAnsi="Times New Roman"/>
                <w:b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highlight w:val="green"/>
                <w:lang w:eastAsia="ru-RU"/>
              </w:rPr>
              <w:t>Наименование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838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01</w:t>
            </w:r>
          </w:p>
        </w:tc>
        <w:tc>
          <w:tcPr>
            <w:tcW w:w="7655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Новый (первичное начисление)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838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01.10</w:t>
            </w:r>
          </w:p>
        </w:tc>
        <w:tc>
          <w:tcPr>
            <w:tcW w:w="7655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Начисление доходов текущего финансового года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838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01.11</w:t>
            </w:r>
          </w:p>
        </w:tc>
        <w:tc>
          <w:tcPr>
            <w:tcW w:w="7655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Начисление администрируемых доходов текущего финансового года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838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01.12</w:t>
            </w:r>
          </w:p>
        </w:tc>
        <w:tc>
          <w:tcPr>
            <w:tcW w:w="7655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Начисление иных доходов текущего финансового года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838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01.20</w:t>
            </w:r>
          </w:p>
        </w:tc>
        <w:tc>
          <w:tcPr>
            <w:tcW w:w="7655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Начисление доходов будущих периодов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838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01.21</w:t>
            </w:r>
          </w:p>
        </w:tc>
        <w:tc>
          <w:tcPr>
            <w:tcW w:w="7655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Начисление администрируемых доходов будущих периодов по решениям о наложении административного штрафа, не вступивших в законную силу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838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01.22</w:t>
            </w:r>
          </w:p>
        </w:tc>
        <w:tc>
          <w:tcPr>
            <w:tcW w:w="7655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Начисление иных доходов будущих периодов по решениям о наложении административного штрафа, не вступивших в законную силу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838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01.30</w:t>
            </w:r>
          </w:p>
        </w:tc>
        <w:tc>
          <w:tcPr>
            <w:tcW w:w="7655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Начисление доходов текущего года при исправлении ошибок прошлых лет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838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01.31</w:t>
            </w:r>
          </w:p>
        </w:tc>
        <w:tc>
          <w:tcPr>
            <w:tcW w:w="7655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Начисление администрируемых доходов текущего года при исправлении ошибок года, предшествующего отчетному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838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01.32</w:t>
            </w:r>
          </w:p>
        </w:tc>
        <w:tc>
          <w:tcPr>
            <w:tcW w:w="7655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Начисление иных доходов текущего года при исправлении ошибок года, предшествующего отчетному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838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01.33</w:t>
            </w:r>
          </w:p>
        </w:tc>
        <w:tc>
          <w:tcPr>
            <w:tcW w:w="7655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Начисление администрируемых доходов текущего года при исправлении ошибок прошлых лет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838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01.34</w:t>
            </w:r>
          </w:p>
        </w:tc>
        <w:tc>
          <w:tcPr>
            <w:tcW w:w="7655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Начисление иных доходов текущего года при исправлении ошибок прошлых лет по доходам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838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01.35</w:t>
            </w:r>
          </w:p>
        </w:tc>
        <w:tc>
          <w:tcPr>
            <w:tcW w:w="7655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Начисление администрируемых доходов текущего года при исправлении ошибок года, предшествующего отчетному, выявленные по результатам контрольных мероприятий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838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01.36</w:t>
            </w:r>
          </w:p>
        </w:tc>
        <w:tc>
          <w:tcPr>
            <w:tcW w:w="7655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Начисление иных доходов текущего года при исправлении ошибок года, предшествующего отчетному, выявленные по результатам контрольных мероприятий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838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01.37</w:t>
            </w:r>
          </w:p>
        </w:tc>
        <w:tc>
          <w:tcPr>
            <w:tcW w:w="7655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Начисление администрируемых доходов текущего года при исправлении ошибок прошлых лет, выявленные по результатам контрольных мероприятий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838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01.38</w:t>
            </w:r>
          </w:p>
        </w:tc>
        <w:tc>
          <w:tcPr>
            <w:tcW w:w="7655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Начисление иных доходов текущего года при исправлении ошибок прошлых лет, выявленные по результатам контрольных мероприятий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838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01.40</w:t>
            </w:r>
          </w:p>
        </w:tc>
        <w:tc>
          <w:tcPr>
            <w:tcW w:w="7655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Начисление доходов будущих периодов при исправлении ошибок прошлых лет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838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01.41</w:t>
            </w:r>
          </w:p>
        </w:tc>
        <w:tc>
          <w:tcPr>
            <w:tcW w:w="7655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Начисление администрируемых доходов будущих периодов при исправлении ошибок года, предшествующего отчетному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838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01.42</w:t>
            </w:r>
          </w:p>
        </w:tc>
        <w:tc>
          <w:tcPr>
            <w:tcW w:w="7655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Начисление иных доходов будущих периодов при исправлении ошибок года, предшествующего отчетному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838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01.43</w:t>
            </w:r>
          </w:p>
        </w:tc>
        <w:tc>
          <w:tcPr>
            <w:tcW w:w="7655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Начисление администрируемых доходов будущих периодов при исправлении ошибок прошлых лет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838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01.44</w:t>
            </w:r>
          </w:p>
        </w:tc>
        <w:tc>
          <w:tcPr>
            <w:tcW w:w="7655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Начисление иных доходов будущих периодов при исправлении ошибок прошлых лет по доходам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838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01.45</w:t>
            </w:r>
          </w:p>
        </w:tc>
        <w:tc>
          <w:tcPr>
            <w:tcW w:w="7655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Начисление администрируемых доходов будущих периодов при исправлении ошибок года, предшествующего отчетному, выявленные по результатам контрольных мероприятий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838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01.46</w:t>
            </w:r>
          </w:p>
        </w:tc>
        <w:tc>
          <w:tcPr>
            <w:tcW w:w="7655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Начисление иных доходов будущих периодов при исправлении ошибок года, предшествующего отчетному, выявленные по результатам контрольных мероприятий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838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01.47</w:t>
            </w:r>
          </w:p>
        </w:tc>
        <w:tc>
          <w:tcPr>
            <w:tcW w:w="7655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Начисление администрируемых доходов будущих периодов при исправлении ошибок прошлых лет, выявленные по результатам контрольных мероприятий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838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01.48</w:t>
            </w:r>
          </w:p>
        </w:tc>
        <w:tc>
          <w:tcPr>
            <w:tcW w:w="7655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Начисление иных доходов будущих периодов при исправлении ошибок прошлых лет, выявленные по результатам контрольных мероприятий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838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02</w:t>
            </w:r>
          </w:p>
        </w:tc>
        <w:tc>
          <w:tcPr>
            <w:tcW w:w="7655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Уточнение ранее начисленных доходов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838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02.10</w:t>
            </w:r>
          </w:p>
        </w:tc>
        <w:tc>
          <w:tcPr>
            <w:tcW w:w="7655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Уточнение ранее начисленных доходов текущего финансового года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838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02.11</w:t>
            </w:r>
          </w:p>
        </w:tc>
        <w:tc>
          <w:tcPr>
            <w:tcW w:w="7655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Уточнение ранее начисленных администрируемых доходов текущего финансового года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838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02.12</w:t>
            </w:r>
          </w:p>
        </w:tc>
        <w:tc>
          <w:tcPr>
            <w:tcW w:w="7655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Уточнение ранее начисленных иных доходов текущего финансового года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838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02.100</w:t>
            </w:r>
          </w:p>
        </w:tc>
        <w:tc>
          <w:tcPr>
            <w:tcW w:w="7655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Уточнение начисленных доходов текущего года при исправлении ошибок текущего года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838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02.101</w:t>
            </w:r>
          </w:p>
        </w:tc>
        <w:tc>
          <w:tcPr>
            <w:tcW w:w="7655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Уточнение начисленных администрируемых доходов текущего года при исправлении ошибок текущего года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838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02.102</w:t>
            </w:r>
          </w:p>
        </w:tc>
        <w:tc>
          <w:tcPr>
            <w:tcW w:w="7655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Уточнение начисленных иных доходов текущего года при исправлении ошибок текущего года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838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02.20</w:t>
            </w:r>
          </w:p>
        </w:tc>
        <w:tc>
          <w:tcPr>
            <w:tcW w:w="7655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Уточнение ранее начисленных доходов будущих периодов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838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02.21</w:t>
            </w:r>
          </w:p>
        </w:tc>
        <w:tc>
          <w:tcPr>
            <w:tcW w:w="7655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Уточнение суммы администрируемых доходов в связи с поступлением решения суда об изменении суммы по решению о наложении административного штрафа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838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02.22</w:t>
            </w:r>
          </w:p>
        </w:tc>
        <w:tc>
          <w:tcPr>
            <w:tcW w:w="7655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Уточнение даты признания доходов в связи с поступлением документа-основания, подтверждающего обжалование решения о наложении административного штрафа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838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02.23</w:t>
            </w:r>
          </w:p>
        </w:tc>
        <w:tc>
          <w:tcPr>
            <w:tcW w:w="7655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Уточнение даты вступления в законную силу в связи с поступлением решения суда об оставлении без изменения решения о наложении административного штрафа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838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02.24</w:t>
            </w:r>
          </w:p>
        </w:tc>
        <w:tc>
          <w:tcPr>
            <w:tcW w:w="7655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Уточнение суммы иных доходов в связи с поступлением решения суда об изменении суммы по решению о начислении штрафов, пеней, неустоек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838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02.30</w:t>
            </w:r>
          </w:p>
        </w:tc>
        <w:tc>
          <w:tcPr>
            <w:tcW w:w="7655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Уточнение начисленных доходов текущего года при исправлении ошибок прошлых лет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838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02.31</w:t>
            </w:r>
          </w:p>
        </w:tc>
        <w:tc>
          <w:tcPr>
            <w:tcW w:w="7655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Уточнение начисленных администрируемых доходов текущего года при исправлении ошибок года, предшествующего отчетному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838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02.32</w:t>
            </w:r>
          </w:p>
        </w:tc>
        <w:tc>
          <w:tcPr>
            <w:tcW w:w="7655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Уточнение начисленных иных доходов текущего года при исправлении ошибок года, предшествующего отчетному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838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02.33</w:t>
            </w:r>
          </w:p>
        </w:tc>
        <w:tc>
          <w:tcPr>
            <w:tcW w:w="7655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Уточнение начисленных администрируемых доходов текущего года при исправлении ошибок прошлых лет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838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02.34</w:t>
            </w:r>
          </w:p>
        </w:tc>
        <w:tc>
          <w:tcPr>
            <w:tcW w:w="7655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Уточнение начисленных иных доходов текущего года при исправлении ошибок прошлых лет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838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02.35</w:t>
            </w:r>
          </w:p>
        </w:tc>
        <w:tc>
          <w:tcPr>
            <w:tcW w:w="7655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Уточнение начисленных администрируемых доходов текущего года при исправлении ошибок года, предшествующего отчетному, выявленные по результатам контрольных мероприятий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838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02.36</w:t>
            </w:r>
          </w:p>
        </w:tc>
        <w:tc>
          <w:tcPr>
            <w:tcW w:w="7655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Уточнение начисленных иных доходов текущего года при исправлении ошибок года, предшествующего отчетному, выявленные по результатам контрольных мероприятий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838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02.37</w:t>
            </w:r>
          </w:p>
        </w:tc>
        <w:tc>
          <w:tcPr>
            <w:tcW w:w="7655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Уточнение начисленных администрируемых доходов текущего года при исправлении ошибок прошлых лет, выявленные по результатам контрольных мероприятий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838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02.38</w:t>
            </w:r>
          </w:p>
        </w:tc>
        <w:tc>
          <w:tcPr>
            <w:tcW w:w="7655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Уточнение начисленных иных доходов текущего года при исправлении ошибок прошлых лет, выявленные по результатам контрольных мероприятий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838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02.40</w:t>
            </w:r>
          </w:p>
        </w:tc>
        <w:tc>
          <w:tcPr>
            <w:tcW w:w="7655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838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02.50</w:t>
            </w:r>
          </w:p>
        </w:tc>
        <w:tc>
          <w:tcPr>
            <w:tcW w:w="7655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Исправление технической ошибки (без уточнения суммы по документу-основанию)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838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02.60</w:t>
            </w:r>
          </w:p>
        </w:tc>
        <w:tc>
          <w:tcPr>
            <w:tcW w:w="7655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Уточнение начисленных доходов будущих периодов при исправлении ошибок текущего года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838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02.61</w:t>
            </w:r>
          </w:p>
        </w:tc>
        <w:tc>
          <w:tcPr>
            <w:tcW w:w="7655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Уточнение начисленных администрируемых доходов будущих периодов при исправлении ошибок текущего года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838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02.62</w:t>
            </w:r>
          </w:p>
        </w:tc>
        <w:tc>
          <w:tcPr>
            <w:tcW w:w="7655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Уточнение начисленных иных доходов будущих периодов при исправлении ошибок текущего года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838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02.70</w:t>
            </w:r>
          </w:p>
        </w:tc>
        <w:tc>
          <w:tcPr>
            <w:tcW w:w="7655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Уточнение начисленных доходов будущих периодов при исправлении ошибок прошлых лет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838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02.71</w:t>
            </w:r>
          </w:p>
        </w:tc>
        <w:tc>
          <w:tcPr>
            <w:tcW w:w="7655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Уточнение администрируемых доходов будущих периодов при исправлении ошибок года, предшествующего отчетному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838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02.72</w:t>
            </w:r>
          </w:p>
        </w:tc>
        <w:tc>
          <w:tcPr>
            <w:tcW w:w="7655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Уточнение иных доходов будущих периодов при исправлении ошибок года, предшествующего отчетному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838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02.73</w:t>
            </w:r>
          </w:p>
        </w:tc>
        <w:tc>
          <w:tcPr>
            <w:tcW w:w="7655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Уточнение администрируемых доходов будущих периодов при исправлении ошибок прошлых лет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838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02.74</w:t>
            </w:r>
          </w:p>
        </w:tc>
        <w:tc>
          <w:tcPr>
            <w:tcW w:w="7655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Уточнение иных доходов будущих периодов при исправлении ошибок прошлых лет по доходам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838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02.75</w:t>
            </w:r>
          </w:p>
        </w:tc>
        <w:tc>
          <w:tcPr>
            <w:tcW w:w="7655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Уточнение администрируемых доходов будущих периодов при исправлении ошибок года, предшествующего отчетному, выявленные по результатам контрольных мероприятий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838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02.76</w:t>
            </w:r>
          </w:p>
        </w:tc>
        <w:tc>
          <w:tcPr>
            <w:tcW w:w="7655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Уточнение иных доходов будущих периодов при исправлении ошибок года, предшествующего отчетному, выявленные по результатам контрольных мероприятий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838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02.77</w:t>
            </w:r>
          </w:p>
        </w:tc>
        <w:tc>
          <w:tcPr>
            <w:tcW w:w="7655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Уточнение администрируемых доходов будущих периодов при исправлении ошибок прошлых лет, выявленные по результатам контрольных мероприятий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838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02.78</w:t>
            </w:r>
          </w:p>
        </w:tc>
        <w:tc>
          <w:tcPr>
            <w:tcW w:w="7655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Уточнение иных доходов будущих периодов при исправлении ошибок прошлых лет, выявленные по результатам контрольных мероприятий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838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02.80</w:t>
            </w:r>
          </w:p>
        </w:tc>
        <w:tc>
          <w:tcPr>
            <w:tcW w:w="7655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Уточнение признания доходов текущего финансового года в уменьшение ранее начисленных доходов будущих периодов при исправлении ошибок прошлых лет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838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02.81</w:t>
            </w:r>
          </w:p>
        </w:tc>
        <w:tc>
          <w:tcPr>
            <w:tcW w:w="7655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Уточнение признания доходов текущего финансового года в уменьшение ранее начисленных доходов будущих периодов при исправлении ошибок года, предшествующего отчетному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838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02.82</w:t>
            </w:r>
          </w:p>
        </w:tc>
        <w:tc>
          <w:tcPr>
            <w:tcW w:w="7655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Уточнение признания доходов текущего финансового года в уменьшение ранее начисленных доходов будущих периодов при исправлении ошибок прошлых лет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838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02.83</w:t>
            </w:r>
          </w:p>
        </w:tc>
        <w:tc>
          <w:tcPr>
            <w:tcW w:w="7655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Уточнение признания доходов текущего финансового года в уменьшение ранее начисленных доходов будущих периодов при исправлении ошибок года, предшествующего отчетному, выявленные по результатам контрольных мероприятий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838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02.84</w:t>
            </w:r>
          </w:p>
        </w:tc>
        <w:tc>
          <w:tcPr>
            <w:tcW w:w="7655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Уточнение признания доходов текущего финансового года в уменьшение ранее начисленных доходов будущих периодов при исправлении ошибок прошлых лет, выявленные по результатам контрольных мероприятий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838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02.90</w:t>
            </w:r>
          </w:p>
        </w:tc>
        <w:tc>
          <w:tcPr>
            <w:tcW w:w="7655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Уточнение признания доходов текущего финансового года в уменьшение ранее начисленных доходов будущих периодов при исправлении ошибок текущего года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838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02.91</w:t>
            </w:r>
          </w:p>
        </w:tc>
        <w:tc>
          <w:tcPr>
            <w:tcW w:w="7655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Уточнение признания доходов текущего финансового года в уменьшение ранее начисленных доходов будущих периодов при исправлении ошибок текущего года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838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03</w:t>
            </w:r>
          </w:p>
        </w:tc>
        <w:tc>
          <w:tcPr>
            <w:tcW w:w="7655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Аннулирование ранее начисленных доходов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838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03.10</w:t>
            </w:r>
          </w:p>
        </w:tc>
        <w:tc>
          <w:tcPr>
            <w:tcW w:w="7655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Аннулирование начисленных доходов текущего финансового года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838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03.11</w:t>
            </w:r>
          </w:p>
        </w:tc>
        <w:tc>
          <w:tcPr>
            <w:tcW w:w="7655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Аннулирование начисленных администрируемых доходов текущего финансового года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838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03.12</w:t>
            </w:r>
          </w:p>
        </w:tc>
        <w:tc>
          <w:tcPr>
            <w:tcW w:w="7655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Аннулирование начисленных иных доходов текущего финансового года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838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03.20</w:t>
            </w:r>
          </w:p>
        </w:tc>
        <w:tc>
          <w:tcPr>
            <w:tcW w:w="7655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Аннулирование начисления доходов будущих периодов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838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03.21</w:t>
            </w:r>
          </w:p>
        </w:tc>
        <w:tc>
          <w:tcPr>
            <w:tcW w:w="7655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Аннулирование начисления администрируемых доходов будущих периодов по решениям о наложении административного штрафа, не вступившим в законную силу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838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03.22</w:t>
            </w:r>
          </w:p>
        </w:tc>
        <w:tc>
          <w:tcPr>
            <w:tcW w:w="7655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Аннулирование начисления администрируемых доходов будущих периодов по оспариваемым доходам в связи с решением суда об отмене решения о наложении административного штрафа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838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03.23</w:t>
            </w:r>
          </w:p>
        </w:tc>
        <w:tc>
          <w:tcPr>
            <w:tcW w:w="7655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Аннулирование начисления иных доходов будущих периодов по решениям о начислении штрафов, пеней, неустоек, не вступившим в законную силу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838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03.24</w:t>
            </w:r>
          </w:p>
        </w:tc>
        <w:tc>
          <w:tcPr>
            <w:tcW w:w="7655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Аннулирование начисления иных доходов будущих периодов по оспариваемым доходам в связи с решением суда об отмене решения о начислении штрафов, пеней, неустоек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838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03.30</w:t>
            </w:r>
          </w:p>
        </w:tc>
        <w:tc>
          <w:tcPr>
            <w:tcW w:w="7655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Аннулирование начисления доходов будущих периодов при исправлении ошибок текущего года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838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03.31</w:t>
            </w:r>
          </w:p>
        </w:tc>
        <w:tc>
          <w:tcPr>
            <w:tcW w:w="7655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Аннулирование начисления администрируемых доходов будущих периодов при исправлении ошибок текущего года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838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03.32</w:t>
            </w:r>
          </w:p>
        </w:tc>
        <w:tc>
          <w:tcPr>
            <w:tcW w:w="7655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Аннулирование начисления иных доходов будущих периодов при исправлении ошибок текущего года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838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03.40</w:t>
            </w:r>
          </w:p>
        </w:tc>
        <w:tc>
          <w:tcPr>
            <w:tcW w:w="7655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Аннулирование признания доходов текущего финансового года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838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03.50</w:t>
            </w:r>
          </w:p>
        </w:tc>
        <w:tc>
          <w:tcPr>
            <w:tcW w:w="7655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Аннулирование исправления технической ошибки (без уточнения суммы по документу-основанию)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838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03.60</w:t>
            </w:r>
          </w:p>
        </w:tc>
        <w:tc>
          <w:tcPr>
            <w:tcW w:w="7655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Аннулирование признания доходов текущего финансового года в уменьшение ранее начисленных доходов будущих периодов при исправлении ошибок текущего года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838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04</w:t>
            </w:r>
          </w:p>
        </w:tc>
        <w:tc>
          <w:tcPr>
            <w:tcW w:w="7655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Деаннулирование ранее аннулированных доходов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838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04.10</w:t>
            </w:r>
          </w:p>
        </w:tc>
        <w:tc>
          <w:tcPr>
            <w:tcW w:w="7655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Отмена аннулирования начисления доходов текущего финансового года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838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04.11</w:t>
            </w:r>
          </w:p>
        </w:tc>
        <w:tc>
          <w:tcPr>
            <w:tcW w:w="7655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Отмена аннулирования начисления администрируемых доходов текущего финансового года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838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04.12</w:t>
            </w:r>
          </w:p>
        </w:tc>
        <w:tc>
          <w:tcPr>
            <w:tcW w:w="7655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Отмена аннулирования начисления иных доходов текущего финансового года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838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04.20</w:t>
            </w:r>
          </w:p>
        </w:tc>
        <w:tc>
          <w:tcPr>
            <w:tcW w:w="7655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Отмена аннулирования начисления доходов будущих периодов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838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04.21</w:t>
            </w:r>
          </w:p>
        </w:tc>
        <w:tc>
          <w:tcPr>
            <w:tcW w:w="7655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Отмена аннулирования начисления администрируемых доходов будущих периодов по решениям о наложении административного штрафа, не вступившим в законную силу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838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04.22</w:t>
            </w:r>
          </w:p>
        </w:tc>
        <w:tc>
          <w:tcPr>
            <w:tcW w:w="7655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Отмена аннулирования начисления администрируемых доходов будущих периодов по оспариваемым доходам в связи с решением суда об отмене решения о наложении административного штрафа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838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04.23</w:t>
            </w:r>
          </w:p>
        </w:tc>
        <w:tc>
          <w:tcPr>
            <w:tcW w:w="7655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Отмена аннулирования начисления иных доходов будущих периодов по решениям о начислении штрафов, пеней, неустоек, не вступившим в законную силу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838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04.24</w:t>
            </w:r>
          </w:p>
        </w:tc>
        <w:tc>
          <w:tcPr>
            <w:tcW w:w="7655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Отмена аннулирования начисления иных доходов будущих периодов по оспариваемым доходам в связи с решением суда об отмене решения о начислении штрафов, пеней, неустоек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838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04.30</w:t>
            </w:r>
          </w:p>
        </w:tc>
        <w:tc>
          <w:tcPr>
            <w:tcW w:w="7655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Отмена аннулирования начисления доходов будущих периодов при исправлении ошибок текущего года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838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04.31</w:t>
            </w:r>
          </w:p>
        </w:tc>
        <w:tc>
          <w:tcPr>
            <w:tcW w:w="7655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Отмена аннулирования начисления администрируемых доходов будущих периодов при исправлении ошибок текущего года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838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04.32</w:t>
            </w:r>
          </w:p>
        </w:tc>
        <w:tc>
          <w:tcPr>
            <w:tcW w:w="7655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Отмена аннулирования начисления иных доходов будущих периодов при исправлении ошибок текущего года (передается из ВИС положительная сумма)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838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04.40</w:t>
            </w:r>
          </w:p>
        </w:tc>
        <w:tc>
          <w:tcPr>
            <w:tcW w:w="7655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Отмена аннулирования признания доходов текущего финансового года в уменьшение ранее начисленных доходов будущих периодов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838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04.50</w:t>
            </w:r>
          </w:p>
        </w:tc>
        <w:tc>
          <w:tcPr>
            <w:tcW w:w="7655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Отмена аннулирования исправления технической ошибки (без уточнения суммы по документу-основанию)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838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04.60</w:t>
            </w:r>
          </w:p>
        </w:tc>
        <w:tc>
          <w:tcPr>
            <w:tcW w:w="7655" w:type="dxa"/>
            <w:shd w:val="clear" w:color="000000" w:fill="FFFFFF"/>
            <w:noWrap/>
          </w:tcPr>
          <w:p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Отмена аннулирования признания доходов текущего финансового года в уменьшение ранее начисленных доходов будущих периодов при исправлении ошибок текущего года</w:t>
            </w:r>
          </w:p>
        </w:tc>
      </w:tr>
    </w:tbl>
    <w:p>
      <w:pPr>
        <w:rPr>
          <w:highlight w:val="green"/>
        </w:rPr>
      </w:pPr>
    </w:p>
    <w:p>
      <w:pPr>
        <w:pStyle w:val="5"/>
        <w:ind w:left="0" w:firstLine="709"/>
        <w:rPr>
          <w:b/>
          <w:i w:val="0"/>
          <w:sz w:val="28"/>
          <w:szCs w:val="28"/>
          <w:highlight w:val="green"/>
        </w:rPr>
      </w:pPr>
      <w:bookmarkStart w:id="213" w:name="_Toc115272900"/>
      <w:bookmarkStart w:id="214" w:name="_Toc119508017"/>
      <w:r>
        <w:rPr>
          <w:b/>
          <w:i w:val="0"/>
          <w:sz w:val="28"/>
          <w:szCs w:val="28"/>
          <w:highlight w:val="green"/>
        </w:rPr>
        <w:t>Пример XML</w:t>
      </w:r>
      <w:bookmarkEnd w:id="213"/>
      <w:bookmarkEnd w:id="214"/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>&lt;DokumentIzveshchenieONachisleniiDokhodov&gt;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>&lt;Signature&gt;0&lt;/Signature&gt;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>&lt;GUID&gt;1c55db62-0e85-4aaf-8cd2-fe6bf3e4dee3&lt;/GUID&gt;</w:t>
      </w: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ab/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 xml:space="preserve">                    &lt;Data&gt;2022-09-26T17:24:48&lt;/Data&gt;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 xml:space="preserve">                    &lt;Nomer&gt;0000-000001&lt;/Nomer&gt;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 xml:space="preserve">                    &lt;Valyuta&gt;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 xml:space="preserve">                        &lt;Naimenovanie&gt;RUB&lt;/Naimenovanie&gt;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 xml:space="preserve">                    &lt;/Valyuta&gt;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 xml:space="preserve">                    &lt;VidDokumentaFizLits/&gt;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 xml:space="preserve">                    &lt;VidPervichnogoDokumenta&gt;Распоряжение&lt;/VidPervichnogoDokumenta&gt;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 xml:space="preserve">                    &lt;DataAktualnosti/&gt;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 xml:space="preserve">                    &lt;DataOtsylki/&gt;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 xml:space="preserve">                    &lt;DataPervichnogoDokumenta&gt;2022-09-26T00:00:00&lt;/DataPervichnogoDokumenta&gt;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 xml:space="preserve">                    &lt;DataPriznaniyaDokhodov&gt;2999-12-31T00:00:00&lt;/DataPriznaniyaDokhodov&gt;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 xml:space="preserve">                    &lt;DogovorKontragenta&gt;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 xml:space="preserve">                        &lt;DataDogovora&gt;2022-05-05T00:00:00&lt;/DataDogovora&gt;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 xml:space="preserve">                        &lt;Kontragent&gt;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 xml:space="preserve">                            &lt;Naimenovanie&gt;Сбербанк России&lt;/Naimenovanie&gt;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 xml:space="preserve">                            &lt;VidKontragenta&gt;ЮрЛицо&lt;/VidKontragenta&gt;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 xml:space="preserve">                            &lt;INN&gt;7707083893&lt;/INN&gt;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 xml:space="preserve">                            &lt;KPP&gt;775001001&lt;/KPP&gt;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 xml:space="preserve">                            &lt;TipKontragenta&gt;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 xml:space="preserve">                                &lt;Kod&gt;5&lt;/Kod&gt;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 xml:space="preserve">                            &lt;/TipKontragenta&gt;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 xml:space="preserve">                        &lt;/Kontragent&gt;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 xml:space="preserve">                        &lt;NomerDogovora&gt;124&lt;/NomerDogovora&gt;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 xml:space="preserve">                        &lt;UIN&gt;1256985463947258951563252&lt;/UIN&gt;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 xml:space="preserve">                    &lt;/DogovorKontragenta&gt;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 xml:space="preserve">                    &lt;IdentifikatorPlatelshchika&gt;2005835034200583401001&lt;/IdentifikatorPlatelshchika&gt;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 xml:space="preserve">                    &lt;KodOKTMO&gt;56701000 &lt;/KodOKTMO&gt;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 xml:space="preserve">                    &lt;Kontragent&gt;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>&lt;GUID&gt;1c55db62-0e85-4aaf-8cd2-fe6bf3e4dee5&lt;/GUID&gt;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 xml:space="preserve">                        &lt;Naimenovanie&gt;Сбербанк России&lt;/Naimenovanie&gt;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 xml:space="preserve">                        &lt;VidKontragenta&gt;ЮрЛицо&lt;/VidKontragenta&gt;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 xml:space="preserve">                        &lt;INN&gt;7707083893&lt;/INN&gt;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 xml:space="preserve">                        &lt;KPP&gt;775001001&lt;/KPP&gt;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 xml:space="preserve">                        &lt;TipKontragenta&gt;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 xml:space="preserve">                            &lt;Kod&gt;5&lt;/Kod&gt;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 xml:space="preserve">                        &lt;/TipKontragenta&gt;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 xml:space="preserve">                    &lt;/Kontragent&gt;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 xml:space="preserve">                    &lt;KOSGU&gt;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 xml:space="preserve">                        &lt;Kod&gt;121&lt;/Kod&gt;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 xml:space="preserve">                    &lt;/KOSGU&gt;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 xml:space="preserve">                    &lt;KPS&gt;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 xml:space="preserve">                        &lt;Kod&gt;11105031016000120&lt;/Kod&gt;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 xml:space="preserve">                    &lt;/KPS&gt;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 xml:space="preserve">                    &lt;KFO&gt;Бюджет&lt;/KFO&gt;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 xml:space="preserve">                    &lt;LitsevoySchet&gt;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 xml:space="preserve">                        &lt;Kod&gt;01951000690          &lt;/Kod&gt;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 xml:space="preserve">                    &lt;/LitsevoySchet&gt;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 xml:space="preserve">                    &lt;Nomenklatura&gt;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>&lt;GUID&gt;0a38510c-e75c-4730-8473-2dd6547c68d1&lt;/GUID&gt;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 xml:space="preserve">                        &lt;Naimenovanie&gt;источник дохода&lt;/Naimenovanie&gt;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 xml:space="preserve">                    &lt;/Nomenklatura&gt;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 xml:space="preserve">                    &lt;NomerPervichnogoDokumenta&gt;1&lt;/NomerPervichnogoDokumenta&gt;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 xml:space="preserve">                    &lt;NomerReestrovoyZapisi&gt;123456&lt;/NomerReestrovoyZapisi&gt;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 xml:space="preserve">                    &lt;NormativnyyAkt&gt;нормативный акт&lt;/NormativnyyAkt&gt;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  <w:lang w:val="ru-RU"/>
        </w:rPr>
      </w:pPr>
      <w:r>
        <w:rPr>
          <w:rFonts w:cs="Courier New"/>
          <w:szCs w:val="22"/>
          <w:highlight w:val="green"/>
        </w:rPr>
        <w:t xml:space="preserve">                    </w:t>
      </w:r>
      <w:r>
        <w:rPr>
          <w:rFonts w:cs="Courier New"/>
          <w:szCs w:val="22"/>
          <w:highlight w:val="green"/>
          <w:lang w:val="ru-RU"/>
        </w:rPr>
        <w:t>&lt;</w:t>
      </w:r>
      <w:r>
        <w:rPr>
          <w:rFonts w:cs="Courier New"/>
          <w:szCs w:val="22"/>
          <w:highlight w:val="green"/>
        </w:rPr>
        <w:t>Organizatsiya</w:t>
      </w:r>
      <w:r>
        <w:rPr>
          <w:rFonts w:cs="Courier New"/>
          <w:szCs w:val="22"/>
          <w:highlight w:val="green"/>
          <w:lang w:val="ru-RU"/>
        </w:rPr>
        <w:t>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  <w:lang w:val="ru-RU"/>
        </w:rPr>
      </w:pPr>
      <w:r>
        <w:rPr>
          <w:rFonts w:cs="Courier New"/>
          <w:szCs w:val="22"/>
          <w:highlight w:val="green"/>
          <w:lang w:val="ru-RU"/>
        </w:rPr>
        <w:t xml:space="preserve">                        &lt;</w:t>
      </w:r>
      <w:r>
        <w:rPr>
          <w:rFonts w:cs="Courier New"/>
          <w:szCs w:val="22"/>
          <w:highlight w:val="green"/>
        </w:rPr>
        <w:t>Naimenovanie</w:t>
      </w:r>
      <w:r>
        <w:rPr>
          <w:rFonts w:cs="Courier New"/>
          <w:szCs w:val="22"/>
          <w:highlight w:val="green"/>
          <w:lang w:val="ru-RU"/>
        </w:rPr>
        <w:t>&gt;Министерство Культуры Российской Федерации&lt;/</w:t>
      </w:r>
      <w:r>
        <w:rPr>
          <w:rFonts w:cs="Courier New"/>
          <w:szCs w:val="22"/>
          <w:highlight w:val="green"/>
        </w:rPr>
        <w:t>Naimenovanie</w:t>
      </w:r>
      <w:r>
        <w:rPr>
          <w:rFonts w:cs="Courier New"/>
          <w:szCs w:val="22"/>
          <w:highlight w:val="green"/>
          <w:lang w:val="ru-RU"/>
        </w:rPr>
        <w:t>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  <w:lang w:val="ru-RU"/>
        </w:rPr>
      </w:pPr>
      <w:r>
        <w:rPr>
          <w:rFonts w:cs="Courier New"/>
          <w:szCs w:val="22"/>
          <w:highlight w:val="green"/>
          <w:lang w:val="ru-RU"/>
        </w:rPr>
        <w:t xml:space="preserve">                        &lt;</w:t>
      </w:r>
      <w:r>
        <w:rPr>
          <w:rFonts w:cs="Courier New"/>
          <w:szCs w:val="22"/>
          <w:highlight w:val="green"/>
        </w:rPr>
        <w:t>Byudzhet</w:t>
      </w:r>
      <w:r>
        <w:rPr>
          <w:rFonts w:cs="Courier New"/>
          <w:szCs w:val="22"/>
          <w:highlight w:val="green"/>
          <w:lang w:val="ru-RU"/>
        </w:rPr>
        <w:t>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  <w:lang w:val="ru-RU"/>
        </w:rPr>
      </w:pPr>
      <w:r>
        <w:rPr>
          <w:rFonts w:cs="Courier New"/>
          <w:szCs w:val="22"/>
          <w:highlight w:val="green"/>
          <w:lang w:val="ru-RU"/>
        </w:rPr>
        <w:t xml:space="preserve">                            &lt;</w:t>
      </w:r>
      <w:r>
        <w:rPr>
          <w:rFonts w:cs="Courier New"/>
          <w:szCs w:val="22"/>
          <w:highlight w:val="green"/>
        </w:rPr>
        <w:t>Naimenovanie</w:t>
      </w:r>
      <w:r>
        <w:rPr>
          <w:rFonts w:cs="Courier New"/>
          <w:szCs w:val="22"/>
          <w:highlight w:val="green"/>
          <w:lang w:val="ru-RU"/>
        </w:rPr>
        <w:t>&gt;Федеральный бюджет&lt;/</w:t>
      </w:r>
      <w:r>
        <w:rPr>
          <w:rFonts w:cs="Courier New"/>
          <w:szCs w:val="22"/>
          <w:highlight w:val="green"/>
        </w:rPr>
        <w:t>Naimenovanie</w:t>
      </w:r>
      <w:r>
        <w:rPr>
          <w:rFonts w:cs="Courier New"/>
          <w:szCs w:val="22"/>
          <w:highlight w:val="green"/>
          <w:lang w:val="ru-RU"/>
        </w:rPr>
        <w:t>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  <w:lang w:val="ru-RU"/>
        </w:rPr>
        <w:t xml:space="preserve">                            </w:t>
      </w:r>
      <w:r>
        <w:rPr>
          <w:rFonts w:cs="Courier New"/>
          <w:szCs w:val="22"/>
          <w:highlight w:val="green"/>
        </w:rPr>
        <w:t>&lt;Kod&gt;00000001&lt;/Kod&gt;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 xml:space="preserve">                        &lt;/Byudzhet&gt;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 xml:space="preserve">                        &lt;INN&gt;7702778142&lt;/INN&gt;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 xml:space="preserve">                        &lt;KodOKPO&gt;02372510&lt;/KodOKPO&gt;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 xml:space="preserve">                        &lt;KodPoRPBS&gt;00100054&lt;/KodPoRPBS&gt;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 xml:space="preserve">                        &lt;KPP&gt;771401001&lt;/KPP&gt;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 xml:space="preserve">                        &lt;OGRN&gt;1077328004676&lt;/OGRN&gt;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 xml:space="preserve">                    &lt;/Organizatsiya&gt;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>&lt;OtvetstvennyyIspolnitel&gt;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>&lt;SignExecut&gt;Иванов Иван Иванович&lt;/SignExecut&gt;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>&lt;PositExecut&gt;Главный бухгалтер&lt;/PositExecut&gt;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>&lt;Phone&gt;+79000000000&lt;/Phone&gt;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>&lt;DateExecut&gt;2022-09-30T00:00:00&lt;/DateExecut&gt;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>&lt;/OtvetstvennyyIspolnitel&gt;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 xml:space="preserve">                    &lt;PeriodPovtornogoPredstavleniya/&gt;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 xml:space="preserve">                    &lt;PokazatelDaty/&gt;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 xml:space="preserve">                    &lt;PokazatelNomera/&gt;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 xml:space="preserve">                    &lt;PokazatelOsnovaniya/&gt;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 xml:space="preserve">                    &lt;PokazatelPerioda/&gt;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 xml:space="preserve">                    &lt;PonizhayushchiyKoeffitsient/&gt;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 xml:space="preserve">                    &lt;PredelnayaDataIspolneniya/&gt;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 xml:space="preserve">                    &lt;PriznakPredvNachisleniya&gt;false&lt;/PriznakPredvNachisleniya&gt;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 xml:space="preserve">                    &lt;PriznaniePoGrafiku&gt;true&lt;/PriznaniePoGrafiku&gt;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 xml:space="preserve">                    &lt;ProtsentSkidki/&gt;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 xml:space="preserve">                    &lt;RekvizityLitsevogoScheta&gt;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 xml:space="preserve">                        &lt;KassovyyOrgan&gt;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 xml:space="preserve">                            &lt;Kod&gt;9500 &lt;/Kod&gt;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 xml:space="preserve">                        &lt;/KassovyyOrgan&gt;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 xml:space="preserve">                        &lt;SchetKaznacheystva&gt;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 xml:space="preserve">                            &lt;Kod&gt;&lt;/Kod&gt;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 xml:space="preserve">                            &lt;KassovyyOrgan&gt;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 xml:space="preserve">                                &lt;Kod&gt;&lt;/Kod&gt;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 xml:space="preserve">                            &lt;/KassovyyOrgan&gt;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 xml:space="preserve">                        &lt;/SchetKaznacheystva&gt;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 xml:space="preserve">                    &lt;/RekvizityLitsevogoScheta&gt;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 xml:space="preserve">                    &lt;SrokDeystviyaSkidki/&gt;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 xml:space="preserve">                    &lt;StatusOperatsii&gt;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 xml:space="preserve">                        &lt;Kod&gt;01.11&lt;/Kod&gt;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 xml:space="preserve">                    &lt;/StatusOperatsii&gt;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 xml:space="preserve">                    &lt;StatusSostavitelya&gt;01&lt;/StatusSostavitelya&gt;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 xml:space="preserve">                    &lt;SummaVValyute/&gt;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 xml:space="preserve">                    &lt;SummaDokumenta&gt;100000&lt;/SummaDokumenta&gt;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 xml:space="preserve">                    &lt;SummaSkidki/&gt;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 xml:space="preserve">                    &lt;GrafikPlatezhey&gt;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 xml:space="preserve">                        &lt;DokumentIzveshchenieONachisleniiDokhodov_GrafikPlatezhey_item&gt;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 xml:space="preserve">                            &lt;SrokPlatezha&gt;2022-09-30T00:00:00&lt;/SrokPlatezha&gt;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 xml:space="preserve">                            &lt;SummaVValyute/&gt;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 xml:space="preserve">                            &lt;SummaVRublyakh&gt;50000&lt;/SummaVRublyakh&gt;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 xml:space="preserve">                        &lt;/DokumentIzveshchenieONachisleniiDokhodov_GrafikPlatezhey_item&gt;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 xml:space="preserve">                        &lt;DokumentIzveshchenieONachisleniiDokhodov_GrafikPlatezhey_item&gt;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 xml:space="preserve">                            &lt;SrokPlatezha&gt;2022-10-27T00:00:00&lt;/SrokPlatezha&gt;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 xml:space="preserve">                            &lt;SummaVValyute/&gt;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 xml:space="preserve">                            &lt;SummaVRublyakh&gt;50000&lt;/SummaVRublyakh&gt;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 xml:space="preserve">                        &lt;/DokumentIzveshchenieONachisleniiDokhodov_GrafikPlatezhey_item&gt;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 xml:space="preserve">                    &lt;/GrafikPlatezhey&gt;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 xml:space="preserve">                &lt;/DokumentIzveshchenieONachisleniiDokhodov&gt;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>&lt;DokumentIzveshchenieONachisleniiDokhodov&gt;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>&lt;Signature&gt;false&lt;/Signature&gt;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 xml:space="preserve">    &lt;GUID&gt;2c55db62-0e85-4aaf-8cd2-fe6bf3e4dee4&lt;/GUID&gt;</w:t>
      </w:r>
      <w:r>
        <w:rPr>
          <w:rFonts w:cs="Courier New"/>
          <w:szCs w:val="22"/>
          <w:highlight w:val="green"/>
        </w:rPr>
        <w:tab/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>&lt;Data&gt;2022-10-29T09:50:18&lt;/Data&gt;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>&lt;Nomer&gt;0000-000003&lt;/Nomer&gt;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>&lt;Valyuta&gt;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>&lt;Naimenovanie&gt;RUB&lt;/Naimenovanie&gt;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>&lt;/Valyuta&gt;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>&lt;VidDokumentaFizLits/&gt;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>&lt;VidPervichnogoDokumenta&gt;</w:t>
      </w:r>
      <w:r>
        <w:rPr>
          <w:rFonts w:cs="Courier New"/>
          <w:szCs w:val="22"/>
          <w:highlight w:val="green"/>
          <w:lang w:val="ru-RU"/>
        </w:rPr>
        <w:t>тест</w:t>
      </w:r>
      <w:r>
        <w:rPr>
          <w:rFonts w:cs="Courier New"/>
          <w:szCs w:val="22"/>
          <w:highlight w:val="green"/>
        </w:rPr>
        <w:t xml:space="preserve"> </w:t>
      </w:r>
      <w:r>
        <w:rPr>
          <w:rFonts w:cs="Courier New"/>
          <w:szCs w:val="22"/>
          <w:highlight w:val="green"/>
          <w:lang w:val="ru-RU"/>
        </w:rPr>
        <w:t>основание</w:t>
      </w:r>
      <w:r>
        <w:rPr>
          <w:rFonts w:cs="Courier New"/>
          <w:szCs w:val="22"/>
          <w:highlight w:val="green"/>
        </w:rPr>
        <w:t>&lt;/VidPervichnogoDokumenta&gt;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>&lt;DataAktualnosti/&gt;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>&lt;DataOtsylki/&gt;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>&lt;DataPervichnogoDokumenta&gt;2022-09-26T00:00:00&lt;/DataPervichnogoDokumenta&gt;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>&lt;DataPriznaniyaDokhodov&gt;2999-12-31T00:00:00&lt;/DataPriznaniyaDokhodov&gt;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>&lt;DogovorKontragenta&gt;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>&lt;DataDogovora&gt;2022-10-01T00:00:00&lt;/DataDogovora&gt;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>&lt;Kontragent&gt;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>&lt;GUID&gt;3c55db62-0e85-4aaf-8cd2-fe6bf3e4dee4&lt;/GUID&gt;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>&lt;Naimenovanie&gt;</w:t>
      </w:r>
      <w:r>
        <w:rPr>
          <w:rFonts w:cs="Courier New"/>
          <w:szCs w:val="22"/>
          <w:highlight w:val="green"/>
          <w:lang w:val="ru-RU"/>
        </w:rPr>
        <w:t>Иванов</w:t>
      </w:r>
      <w:r>
        <w:rPr>
          <w:rFonts w:cs="Courier New"/>
          <w:szCs w:val="22"/>
          <w:highlight w:val="green"/>
        </w:rPr>
        <w:t xml:space="preserve"> </w:t>
      </w:r>
      <w:r>
        <w:rPr>
          <w:rFonts w:cs="Courier New"/>
          <w:szCs w:val="22"/>
          <w:highlight w:val="green"/>
          <w:lang w:val="ru-RU"/>
        </w:rPr>
        <w:t>Иван</w:t>
      </w:r>
      <w:r>
        <w:rPr>
          <w:rFonts w:cs="Courier New"/>
          <w:szCs w:val="22"/>
          <w:highlight w:val="green"/>
        </w:rPr>
        <w:t xml:space="preserve"> </w:t>
      </w:r>
      <w:r>
        <w:rPr>
          <w:rFonts w:cs="Courier New"/>
          <w:szCs w:val="22"/>
          <w:highlight w:val="green"/>
          <w:lang w:val="ru-RU"/>
        </w:rPr>
        <w:t>Иванович</w:t>
      </w:r>
      <w:r>
        <w:rPr>
          <w:rFonts w:cs="Courier New"/>
          <w:szCs w:val="22"/>
          <w:highlight w:val="green"/>
        </w:rPr>
        <w:t>&lt;/Naimenovanie&gt;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>&lt;VidKontragenta&gt;</w:t>
      </w:r>
      <w:r>
        <w:rPr>
          <w:rFonts w:cs="Courier New"/>
          <w:szCs w:val="22"/>
          <w:highlight w:val="green"/>
          <w:lang w:val="ru-RU"/>
        </w:rPr>
        <w:t>ФизЛицо</w:t>
      </w:r>
      <w:r>
        <w:rPr>
          <w:rFonts w:cs="Courier New"/>
          <w:szCs w:val="22"/>
          <w:highlight w:val="green"/>
        </w:rPr>
        <w:t>&lt;/VidKontragenta&gt;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>&lt;INN/&gt;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>&lt;KPP/&gt;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>&lt;SNILS&gt;123-123-111 11&lt;/SNILS&gt;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>&lt;TipKontragenta&gt;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>&lt;Kod&gt;7&lt;/Kod&gt;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>&lt;/TipKontragenta&gt;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>&lt;/Kontragent&gt;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>&lt;NomerDogovora&gt;123&lt;/NomerDogovora&gt;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>&lt;UIN&gt;1256985463947258951563252&lt;/UIN&gt;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>&lt;/DogovorKontragenta&gt;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>&lt;IdentifikatorPlatelshchika&gt;1010000000005555123456&lt;/IdentifikatorPlatelshchika&gt;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>&lt;KodOKTMO&gt;56701000 &lt;/KodOKTMO&gt;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>&lt;Kontragent&gt;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>&lt;GUID&gt;3c55db62-0e85-4aaf-8cd2-fe6bf3e4dee4&lt;/GUID&gt;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  <w:lang w:val="ru-RU"/>
        </w:rPr>
      </w:pP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  <w:lang w:val="ru-RU"/>
        </w:rPr>
        <w:t>&lt;Naimenovanie&gt;Петров Петр Петрович&lt;/Naimenovanie&gt;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  <w:lang w:val="ru-RU"/>
        </w:rPr>
        <w:tab/>
      </w:r>
      <w:r>
        <w:rPr>
          <w:rFonts w:cs="Courier New"/>
          <w:szCs w:val="22"/>
          <w:highlight w:val="green"/>
          <w:lang w:val="ru-RU"/>
        </w:rPr>
        <w:tab/>
      </w:r>
      <w:r>
        <w:rPr>
          <w:rFonts w:cs="Courier New"/>
          <w:szCs w:val="22"/>
          <w:highlight w:val="green"/>
        </w:rPr>
        <w:t>&lt;VidKontragenta&gt;</w:t>
      </w:r>
      <w:r>
        <w:rPr>
          <w:rFonts w:cs="Courier New"/>
          <w:szCs w:val="22"/>
          <w:highlight w:val="green"/>
          <w:lang w:val="ru-RU"/>
        </w:rPr>
        <w:t>ФизЛицо</w:t>
      </w:r>
      <w:r>
        <w:rPr>
          <w:rFonts w:cs="Courier New"/>
          <w:szCs w:val="22"/>
          <w:highlight w:val="green"/>
        </w:rPr>
        <w:t>&lt;/VidKontragenta&gt;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>&lt;INN/&gt;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>&lt;KPP/&gt;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>&lt;SNILS&gt;123-123-111 11&lt;/SNILS&gt;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>&lt;TipKontragenta&gt;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>&lt;Kod&gt;7&lt;/Kod&gt;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>&lt;/TipKontragenta&gt;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>&lt;/Kontragent&gt;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>&lt;KOSGU&gt;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>&lt;Kod&gt;123&lt;/Kod&gt;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>&lt;/KOSGU&gt;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>&lt;KPS&gt;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>&lt;Kod&gt;11105031016000120&lt;/Kod&gt;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>&lt;/KPS&gt;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>&lt;KFO&gt;</w:t>
      </w:r>
      <w:r>
        <w:rPr>
          <w:rFonts w:cs="Courier New"/>
          <w:szCs w:val="22"/>
          <w:highlight w:val="green"/>
          <w:lang w:val="ru-RU"/>
        </w:rPr>
        <w:t>Бюджет</w:t>
      </w:r>
      <w:r>
        <w:rPr>
          <w:rFonts w:cs="Courier New"/>
          <w:szCs w:val="22"/>
          <w:highlight w:val="green"/>
        </w:rPr>
        <w:t>&lt;/KFO&gt;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>&lt;LitsevoySchet&gt;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>&lt;Kod&gt;01951000690                   &lt;/Kod&gt;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>&lt;/LitsevoySchet&gt;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>&lt;Nomenklatura&gt;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 xml:space="preserve">    &lt;GUID&gt;1a38510c-e75c-4730-8473-2dd6547c68db&lt;/GUID&gt;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>&lt;Naimenovanie&gt;</w:t>
      </w:r>
      <w:r>
        <w:rPr>
          <w:rFonts w:cs="Courier New"/>
          <w:szCs w:val="22"/>
          <w:highlight w:val="green"/>
          <w:lang w:val="ru-RU"/>
        </w:rPr>
        <w:t>источник</w:t>
      </w:r>
      <w:r>
        <w:rPr>
          <w:rFonts w:cs="Courier New"/>
          <w:szCs w:val="22"/>
          <w:highlight w:val="green"/>
        </w:rPr>
        <w:t xml:space="preserve"> </w:t>
      </w:r>
      <w:r>
        <w:rPr>
          <w:rFonts w:cs="Courier New"/>
          <w:szCs w:val="22"/>
          <w:highlight w:val="green"/>
          <w:lang w:val="ru-RU"/>
        </w:rPr>
        <w:t>дохода</w:t>
      </w:r>
      <w:r>
        <w:rPr>
          <w:rFonts w:cs="Courier New"/>
          <w:szCs w:val="22"/>
          <w:highlight w:val="green"/>
        </w:rPr>
        <w:t>&lt;/Naimenovanie&gt;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>&lt;/Nomenklatura&gt;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>&lt;NomerPervichnogoDokumenta&gt;1&lt;/NomerPervichnogoDokumenta&gt;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>&lt;NomerReestrovoyZapisi&gt;123456&lt;/NomerReestrovoyZapisi&gt;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>&lt;NormativnyyAkt&gt;</w:t>
      </w:r>
      <w:r>
        <w:rPr>
          <w:rFonts w:cs="Courier New"/>
          <w:szCs w:val="22"/>
          <w:highlight w:val="green"/>
          <w:lang w:val="ru-RU"/>
        </w:rPr>
        <w:t>нормативный</w:t>
      </w:r>
      <w:r>
        <w:rPr>
          <w:rFonts w:cs="Courier New"/>
          <w:szCs w:val="22"/>
          <w:highlight w:val="green"/>
        </w:rPr>
        <w:t xml:space="preserve"> </w:t>
      </w:r>
      <w:r>
        <w:rPr>
          <w:rFonts w:cs="Courier New"/>
          <w:szCs w:val="22"/>
          <w:highlight w:val="green"/>
          <w:lang w:val="ru-RU"/>
        </w:rPr>
        <w:t>акт</w:t>
      </w:r>
      <w:r>
        <w:rPr>
          <w:rFonts w:cs="Courier New"/>
          <w:szCs w:val="22"/>
          <w:highlight w:val="green"/>
        </w:rPr>
        <w:t>&lt;/NormativnyyAkt&gt;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  <w:lang w:val="ru-RU"/>
        </w:rPr>
      </w:pP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  <w:lang w:val="ru-RU"/>
        </w:rPr>
        <w:t>&lt;Organizatsiya&gt;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  <w:lang w:val="ru-RU"/>
        </w:rPr>
      </w:pPr>
      <w:r>
        <w:rPr>
          <w:rFonts w:cs="Courier New"/>
          <w:szCs w:val="22"/>
          <w:highlight w:val="green"/>
          <w:lang w:val="ru-RU"/>
        </w:rPr>
        <w:tab/>
      </w:r>
      <w:r>
        <w:rPr>
          <w:rFonts w:cs="Courier New"/>
          <w:szCs w:val="22"/>
          <w:highlight w:val="green"/>
          <w:lang w:val="ru-RU"/>
        </w:rPr>
        <w:tab/>
      </w:r>
      <w:r>
        <w:rPr>
          <w:rFonts w:cs="Courier New"/>
          <w:szCs w:val="22"/>
          <w:highlight w:val="green"/>
          <w:lang w:val="ru-RU"/>
        </w:rPr>
        <w:t>&lt;Naimenovanie&gt;Министерство Культуры Российской Федерации&lt;/Naimenovanie&gt;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  <w:lang w:val="ru-RU"/>
        </w:rPr>
      </w:pPr>
      <w:r>
        <w:rPr>
          <w:rFonts w:cs="Courier New"/>
          <w:szCs w:val="22"/>
          <w:highlight w:val="green"/>
          <w:lang w:val="ru-RU"/>
        </w:rPr>
        <w:tab/>
      </w:r>
      <w:r>
        <w:rPr>
          <w:rFonts w:cs="Courier New"/>
          <w:szCs w:val="22"/>
          <w:highlight w:val="green"/>
          <w:lang w:val="ru-RU"/>
        </w:rPr>
        <w:tab/>
      </w:r>
      <w:r>
        <w:rPr>
          <w:rFonts w:cs="Courier New"/>
          <w:szCs w:val="22"/>
          <w:highlight w:val="green"/>
          <w:lang w:val="ru-RU"/>
        </w:rPr>
        <w:t>&lt;Byudzhet&gt;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  <w:lang w:val="ru-RU"/>
        </w:rPr>
      </w:pPr>
      <w:r>
        <w:rPr>
          <w:rFonts w:cs="Courier New"/>
          <w:szCs w:val="22"/>
          <w:highlight w:val="green"/>
          <w:lang w:val="ru-RU"/>
        </w:rPr>
        <w:tab/>
      </w:r>
      <w:r>
        <w:rPr>
          <w:rFonts w:cs="Courier New"/>
          <w:szCs w:val="22"/>
          <w:highlight w:val="green"/>
          <w:lang w:val="ru-RU"/>
        </w:rPr>
        <w:tab/>
      </w:r>
      <w:r>
        <w:rPr>
          <w:rFonts w:cs="Courier New"/>
          <w:szCs w:val="22"/>
          <w:highlight w:val="green"/>
          <w:lang w:val="ru-RU"/>
        </w:rPr>
        <w:tab/>
      </w:r>
      <w:r>
        <w:rPr>
          <w:rFonts w:cs="Courier New"/>
          <w:szCs w:val="22"/>
          <w:highlight w:val="green"/>
          <w:lang w:val="ru-RU"/>
        </w:rPr>
        <w:t>&lt;Naimenovanie&gt;Федеральный бюджет&lt;/Naimenovanie&gt;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  <w:lang w:val="ru-RU"/>
        </w:rPr>
        <w:tab/>
      </w:r>
      <w:r>
        <w:rPr>
          <w:rFonts w:cs="Courier New"/>
          <w:szCs w:val="22"/>
          <w:highlight w:val="green"/>
          <w:lang w:val="ru-RU"/>
        </w:rPr>
        <w:tab/>
      </w:r>
      <w:r>
        <w:rPr>
          <w:rFonts w:cs="Courier New"/>
          <w:szCs w:val="22"/>
          <w:highlight w:val="green"/>
          <w:lang w:val="ru-RU"/>
        </w:rPr>
        <w:tab/>
      </w:r>
      <w:r>
        <w:rPr>
          <w:rFonts w:cs="Courier New"/>
          <w:szCs w:val="22"/>
          <w:highlight w:val="green"/>
        </w:rPr>
        <w:t>&lt;Kod&gt;00000001&lt;/Kod&gt;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>&lt;/Byudzhet&gt;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>&lt;INN&gt;7702778142&lt;/INN&gt;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>&lt;KodOKPO&gt;02372510&lt;/KodOKPO&gt;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>&lt;KodPoRPBS&gt;00100054&lt;/KodPoRPBS&gt;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>&lt;KPP&gt;771401001&lt;/KPP&gt;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>&lt;OGRN&gt;1077328004676&lt;/OGRN&gt;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>&lt;/Organizatsiya&gt;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>&lt;OtvetstvennyyIspolnitel&gt;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>&lt;SignExecut&gt;</w:t>
      </w:r>
      <w:r>
        <w:rPr>
          <w:rFonts w:cs="Courier New"/>
          <w:szCs w:val="22"/>
          <w:highlight w:val="green"/>
          <w:lang w:val="ru-RU"/>
        </w:rPr>
        <w:t>Иванов</w:t>
      </w:r>
      <w:r>
        <w:rPr>
          <w:rFonts w:cs="Courier New"/>
          <w:szCs w:val="22"/>
          <w:highlight w:val="green"/>
        </w:rPr>
        <w:t xml:space="preserve"> </w:t>
      </w:r>
      <w:r>
        <w:rPr>
          <w:rFonts w:cs="Courier New"/>
          <w:szCs w:val="22"/>
          <w:highlight w:val="green"/>
          <w:lang w:val="ru-RU"/>
        </w:rPr>
        <w:t>Иван</w:t>
      </w:r>
      <w:r>
        <w:rPr>
          <w:rFonts w:cs="Courier New"/>
          <w:szCs w:val="22"/>
          <w:highlight w:val="green"/>
        </w:rPr>
        <w:t xml:space="preserve"> </w:t>
      </w:r>
      <w:r>
        <w:rPr>
          <w:rFonts w:cs="Courier New"/>
          <w:szCs w:val="22"/>
          <w:highlight w:val="green"/>
          <w:lang w:val="ru-RU"/>
        </w:rPr>
        <w:t>Иванович</w:t>
      </w:r>
      <w:r>
        <w:rPr>
          <w:rFonts w:cs="Courier New"/>
          <w:szCs w:val="22"/>
          <w:highlight w:val="green"/>
        </w:rPr>
        <w:t>&lt;/SignExecut&gt;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>&lt;PositExecut&gt;</w:t>
      </w:r>
      <w:r>
        <w:rPr>
          <w:rFonts w:cs="Courier New"/>
          <w:szCs w:val="22"/>
          <w:highlight w:val="green"/>
          <w:lang w:val="ru-RU"/>
        </w:rPr>
        <w:t>Главный</w:t>
      </w:r>
      <w:r>
        <w:rPr>
          <w:rFonts w:cs="Courier New"/>
          <w:szCs w:val="22"/>
          <w:highlight w:val="green"/>
        </w:rPr>
        <w:t xml:space="preserve"> </w:t>
      </w:r>
      <w:r>
        <w:rPr>
          <w:rFonts w:cs="Courier New"/>
          <w:szCs w:val="22"/>
          <w:highlight w:val="green"/>
          <w:lang w:val="ru-RU"/>
        </w:rPr>
        <w:t>бухгалтер</w:t>
      </w:r>
      <w:r>
        <w:rPr>
          <w:rFonts w:cs="Courier New"/>
          <w:szCs w:val="22"/>
          <w:highlight w:val="green"/>
        </w:rPr>
        <w:t>&lt;/PositExecut&gt;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>&lt;Phone&gt;+79000000000&lt;/Phone&gt;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>&lt;DateExecut&gt;2022-09-30T00:00:00&lt;/DateExecut&gt;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>&lt;/OtvetstvennyyIspolnitel&gt;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>&lt;PeriodPovtornogoPredstavleniya/&gt;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>&lt;PokazatelDaty/&gt;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>&lt;PokazatelNomera/&gt;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>&lt;PokazatelOsnovaniya/&gt;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>&lt;PokazatelPerioda/&gt;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>&lt;PonizhayushchiyKoeffitsient/&gt;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>&lt;PredelnayaDataIspolneniya/&gt;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>&lt;PriznakPredvNachisleniya&gt;false&lt;/PriznakPredvNachisleniya&gt;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>&lt;PriznaniePoGrafiku&gt;true&lt;/PriznaniePoGrafiku&gt;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>&lt;ProtsentSkidki/&gt;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>&lt;RekvizityLitsevogoScheta&gt;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>&lt;KassovyyOrgan&gt;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>&lt;Kod&gt;9500 &lt;/Kod&gt;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>&lt;/KassovyyOrgan&gt;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>&lt;SchetKaznacheystva&gt;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>&lt;Kod&gt;&lt;/Kod&gt;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>&lt;KassovyyOrgan&gt;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>&lt;Kod&gt;&lt;/Kod&gt;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>&lt;/KassovyyOrgan&gt;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>&lt;/SchetKaznacheystva&gt;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>&lt;/RekvizityLitsevogoScheta&gt;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>&lt;SrokDeystviyaSkidki/&gt;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>&lt;StatusOperatsii&gt;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>&lt;Kod&gt;01.11&lt;/Kod&gt;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>&lt;/StatusOperatsii&gt;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>&lt;StatusSostavitelya&gt;01&lt;/StatusSostavitelya&gt;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>&lt;SummaVValyute/&gt;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>&lt;SummaDokumenta&gt;100000&lt;/SummaDokumenta&gt;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>&lt;SummaSkidki/&gt;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>&lt;GrafikPlatezhey&gt;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>&lt;DokumentIzveshchenieONachisleniiDokhodov_GrafikPlatezhey_item&gt;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>&lt;SrokPlatezha&gt;2022-09-30T00:00:00&lt;/SrokPlatezha&gt;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>&lt;SummaVValyute/&gt;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>&lt;SummaVRublyakh&gt;50000&lt;/SummaVRublyakh&gt;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>&lt;/DokumentIzveshchenieONachisleniiDokhodov_GrafikPlatezhey_item&gt;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>&lt;DokumentIzveshchenieONachisleniiDokhodov_GrafikPlatezhey_item&gt;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>&lt;SrokPlatezha&gt;2022-10-27T00:00:00&lt;/SrokPlatezha&gt;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>&lt;SummaVValyute/&gt;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>&lt;SummaVRublyakh&gt;50000&lt;/SummaVRublyakh&gt;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>&lt;/DokumentIzveshchenieONachisleniiDokhodov_GrafikPlatezhey_item&gt;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  <w:highlight w:val="green"/>
        </w:rPr>
      </w:pPr>
      <w:r>
        <w:rPr>
          <w:rFonts w:cs="Courier New"/>
          <w:szCs w:val="22"/>
          <w:highlight w:val="green"/>
        </w:rPr>
        <w:tab/>
      </w:r>
      <w:r>
        <w:rPr>
          <w:rFonts w:cs="Courier New"/>
          <w:szCs w:val="22"/>
          <w:highlight w:val="green"/>
        </w:rPr>
        <w:t>&lt;/GrafikPlatezhey&gt;</w:t>
      </w:r>
    </w:p>
    <w:p>
      <w:pPr>
        <w:pStyle w:val="79"/>
        <w:widowControl w:val="0"/>
        <w:pBdr>
          <w:top w:val="dotted" w:color="auto" w:sz="4" w:space="0"/>
        </w:pBdr>
        <w:spacing w:before="60" w:after="120"/>
        <w:ind w:left="600"/>
        <w:rPr>
          <w:rFonts w:cs="Courier New"/>
          <w:szCs w:val="22"/>
        </w:rPr>
      </w:pPr>
      <w:r>
        <w:rPr>
          <w:rFonts w:cs="Courier New"/>
          <w:szCs w:val="22"/>
          <w:highlight w:val="green"/>
        </w:rPr>
        <w:t>&lt;/DokumentIzveshchenieONachisleniiDokhodov&gt;</w:t>
      </w:r>
    </w:p>
    <w:p>
      <w:pPr>
        <w:rPr>
          <w:lang w:val="en-US" w:eastAsia="ru-RU"/>
        </w:rPr>
      </w:pPr>
    </w:p>
    <w:p>
      <w:pPr>
        <w:pStyle w:val="2"/>
        <w:numPr>
          <w:ilvl w:val="0"/>
          <w:numId w:val="0"/>
        </w:numPr>
        <w:ind w:firstLine="709"/>
        <w:jc w:val="left"/>
      </w:pPr>
      <w:bookmarkStart w:id="215" w:name="_Toc119508018"/>
      <w:bookmarkStart w:id="216" w:name="_Toc104219817"/>
      <w:r>
        <w:t>Согласовано</w:t>
      </w:r>
      <w:bookmarkEnd w:id="215"/>
      <w:bookmarkEnd w:id="216"/>
    </w:p>
    <w:tbl>
      <w:tblPr>
        <w:tblStyle w:val="9"/>
        <w:tblW w:w="969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6" w:type="dxa"/>
          <w:bottom w:w="0" w:type="dxa"/>
          <w:right w:w="6" w:type="dxa"/>
        </w:tblCellMar>
      </w:tblPr>
      <w:tblGrid>
        <w:gridCol w:w="2040"/>
        <w:gridCol w:w="2125"/>
        <w:gridCol w:w="2125"/>
        <w:gridCol w:w="1984"/>
        <w:gridCol w:w="141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6" w:type="dxa"/>
            <w:bottom w:w="0" w:type="dxa"/>
            <w:right w:w="6" w:type="dxa"/>
          </w:tblCellMar>
        </w:tblPrEx>
        <w:trPr>
          <w:tblHeader/>
        </w:trPr>
        <w:tc>
          <w:tcPr>
            <w:tcW w:w="2040" w:type="dxa"/>
            <w:shd w:val="clear" w:color="auto" w:fill="E6E6E6"/>
            <w:vAlign w:val="center"/>
          </w:tcPr>
          <w:p>
            <w:pPr>
              <w:spacing w:after="0"/>
              <w:jc w:val="center"/>
              <w:rPr>
                <w:rFonts w:ascii="Times New Roman" w:hAnsi="Times New Roman"/>
                <w:b/>
                <w:snapToGrid w:val="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napToGrid w:val="0"/>
                <w:sz w:val="24"/>
                <w:szCs w:val="24"/>
              </w:rPr>
              <w:t>Наименование</w:t>
            </w:r>
          </w:p>
          <w:p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napToGrid w:val="0"/>
                <w:sz w:val="24"/>
                <w:szCs w:val="24"/>
              </w:rPr>
              <w:t>организации, предприятия</w:t>
            </w:r>
          </w:p>
        </w:tc>
        <w:tc>
          <w:tcPr>
            <w:tcW w:w="2125" w:type="dxa"/>
            <w:shd w:val="clear" w:color="auto" w:fill="E6E6E6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snapToGrid w:val="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napToGrid w:val="0"/>
                <w:sz w:val="24"/>
                <w:szCs w:val="24"/>
              </w:rPr>
              <w:t>Должность</w:t>
            </w:r>
            <w:r>
              <w:rPr>
                <w:rFonts w:ascii="Times New Roman" w:hAnsi="Times New Roman"/>
                <w:b/>
                <w:snapToGrid w:val="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/>
                <w:b/>
                <w:snapToGrid w:val="0"/>
                <w:sz w:val="24"/>
                <w:szCs w:val="24"/>
              </w:rPr>
              <w:t>исполнителя</w:t>
            </w:r>
          </w:p>
        </w:tc>
        <w:tc>
          <w:tcPr>
            <w:tcW w:w="2125" w:type="dxa"/>
            <w:shd w:val="clear" w:color="auto" w:fill="E6E6E6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snapToGrid w:val="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napToGrid w:val="0"/>
                <w:sz w:val="24"/>
                <w:szCs w:val="24"/>
              </w:rPr>
              <w:t>Фамилия,</w:t>
            </w:r>
          </w:p>
          <w:p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napToGrid w:val="0"/>
                <w:sz w:val="24"/>
                <w:szCs w:val="24"/>
              </w:rPr>
              <w:t>имя, отчество</w:t>
            </w:r>
          </w:p>
        </w:tc>
        <w:tc>
          <w:tcPr>
            <w:tcW w:w="1984" w:type="dxa"/>
            <w:shd w:val="clear" w:color="auto" w:fill="E6E6E6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snapToGrid w:val="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napToGrid w:val="0"/>
                <w:sz w:val="24"/>
                <w:szCs w:val="24"/>
              </w:rPr>
              <w:t>Подпись</w:t>
            </w:r>
          </w:p>
        </w:tc>
        <w:tc>
          <w:tcPr>
            <w:tcW w:w="1416" w:type="dxa"/>
            <w:shd w:val="clear" w:color="auto" w:fill="E6E6E6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napToGrid w:val="0"/>
                <w:sz w:val="24"/>
                <w:szCs w:val="24"/>
              </w:rPr>
              <w:t>Дата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6" w:type="dxa"/>
            <w:bottom w:w="0" w:type="dxa"/>
            <w:right w:w="6" w:type="dxa"/>
          </w:tblCellMar>
        </w:tblPrEx>
        <w:tc>
          <w:tcPr>
            <w:tcW w:w="2040" w:type="dxa"/>
          </w:tcPr>
          <w:p>
            <w:pPr>
              <w:pStyle w:val="14"/>
              <w:keepNext/>
              <w:rPr>
                <w:b/>
                <w:sz w:val="24"/>
                <w:szCs w:val="24"/>
              </w:rPr>
            </w:pPr>
          </w:p>
        </w:tc>
        <w:tc>
          <w:tcPr>
            <w:tcW w:w="2125" w:type="dxa"/>
          </w:tcPr>
          <w:p>
            <w:pPr>
              <w:pStyle w:val="14"/>
              <w:keepNext/>
              <w:rPr>
                <w:b/>
                <w:sz w:val="24"/>
                <w:szCs w:val="24"/>
              </w:rPr>
            </w:pPr>
          </w:p>
        </w:tc>
        <w:tc>
          <w:tcPr>
            <w:tcW w:w="2125" w:type="dxa"/>
          </w:tcPr>
          <w:p>
            <w:pPr>
              <w:pStyle w:val="14"/>
              <w:keepNext/>
              <w:rPr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>
            <w:pPr>
              <w:pStyle w:val="14"/>
              <w:keepNext/>
              <w:rPr>
                <w:b/>
                <w:sz w:val="24"/>
                <w:szCs w:val="24"/>
              </w:rPr>
            </w:pPr>
          </w:p>
        </w:tc>
        <w:tc>
          <w:tcPr>
            <w:tcW w:w="1416" w:type="dxa"/>
          </w:tcPr>
          <w:p>
            <w:pPr>
              <w:pStyle w:val="14"/>
              <w:keepNext/>
              <w:rPr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6" w:type="dxa"/>
            <w:bottom w:w="0" w:type="dxa"/>
            <w:right w:w="6" w:type="dxa"/>
          </w:tblCellMar>
        </w:tblPrEx>
        <w:tc>
          <w:tcPr>
            <w:tcW w:w="2040" w:type="dxa"/>
          </w:tcPr>
          <w:p>
            <w:pPr>
              <w:pStyle w:val="14"/>
              <w:keepNext/>
              <w:rPr>
                <w:b/>
                <w:sz w:val="24"/>
                <w:szCs w:val="24"/>
              </w:rPr>
            </w:pPr>
          </w:p>
        </w:tc>
        <w:tc>
          <w:tcPr>
            <w:tcW w:w="2125" w:type="dxa"/>
          </w:tcPr>
          <w:p>
            <w:pPr>
              <w:pStyle w:val="14"/>
              <w:keepNext/>
              <w:rPr>
                <w:b/>
                <w:sz w:val="24"/>
                <w:szCs w:val="24"/>
              </w:rPr>
            </w:pPr>
          </w:p>
        </w:tc>
        <w:tc>
          <w:tcPr>
            <w:tcW w:w="2125" w:type="dxa"/>
          </w:tcPr>
          <w:p>
            <w:pPr>
              <w:pStyle w:val="14"/>
              <w:keepNext/>
              <w:rPr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>
            <w:pPr>
              <w:pStyle w:val="14"/>
              <w:keepNext/>
              <w:rPr>
                <w:b/>
                <w:sz w:val="24"/>
                <w:szCs w:val="24"/>
              </w:rPr>
            </w:pPr>
          </w:p>
        </w:tc>
        <w:tc>
          <w:tcPr>
            <w:tcW w:w="1416" w:type="dxa"/>
          </w:tcPr>
          <w:p>
            <w:pPr>
              <w:pStyle w:val="14"/>
              <w:keepNext/>
              <w:rPr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6" w:type="dxa"/>
            <w:bottom w:w="0" w:type="dxa"/>
            <w:right w:w="6" w:type="dxa"/>
          </w:tblCellMar>
        </w:tblPrEx>
        <w:tc>
          <w:tcPr>
            <w:tcW w:w="2040" w:type="dxa"/>
          </w:tcPr>
          <w:p>
            <w:pPr>
              <w:pStyle w:val="14"/>
              <w:keepNext/>
              <w:rPr>
                <w:b/>
                <w:sz w:val="24"/>
                <w:szCs w:val="24"/>
              </w:rPr>
            </w:pPr>
          </w:p>
        </w:tc>
        <w:tc>
          <w:tcPr>
            <w:tcW w:w="2125" w:type="dxa"/>
          </w:tcPr>
          <w:p>
            <w:pPr>
              <w:pStyle w:val="14"/>
              <w:keepNext/>
              <w:rPr>
                <w:b/>
                <w:sz w:val="24"/>
                <w:szCs w:val="24"/>
              </w:rPr>
            </w:pPr>
          </w:p>
        </w:tc>
        <w:tc>
          <w:tcPr>
            <w:tcW w:w="2125" w:type="dxa"/>
          </w:tcPr>
          <w:p>
            <w:pPr>
              <w:pStyle w:val="14"/>
              <w:keepNext/>
              <w:rPr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>
            <w:pPr>
              <w:pStyle w:val="14"/>
              <w:keepNext/>
              <w:rPr>
                <w:b/>
                <w:sz w:val="24"/>
                <w:szCs w:val="24"/>
              </w:rPr>
            </w:pPr>
          </w:p>
        </w:tc>
        <w:tc>
          <w:tcPr>
            <w:tcW w:w="1416" w:type="dxa"/>
          </w:tcPr>
          <w:p>
            <w:pPr>
              <w:pStyle w:val="14"/>
              <w:keepNext/>
              <w:rPr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6" w:type="dxa"/>
            <w:bottom w:w="0" w:type="dxa"/>
            <w:right w:w="6" w:type="dxa"/>
          </w:tblCellMar>
        </w:tblPrEx>
        <w:tc>
          <w:tcPr>
            <w:tcW w:w="2040" w:type="dxa"/>
          </w:tcPr>
          <w:p>
            <w:pPr>
              <w:pStyle w:val="14"/>
              <w:keepNext/>
              <w:rPr>
                <w:b/>
                <w:sz w:val="24"/>
                <w:szCs w:val="24"/>
              </w:rPr>
            </w:pPr>
          </w:p>
        </w:tc>
        <w:tc>
          <w:tcPr>
            <w:tcW w:w="2125" w:type="dxa"/>
          </w:tcPr>
          <w:p>
            <w:pPr>
              <w:pStyle w:val="14"/>
              <w:keepNext/>
              <w:rPr>
                <w:b/>
                <w:sz w:val="24"/>
                <w:szCs w:val="24"/>
              </w:rPr>
            </w:pPr>
          </w:p>
        </w:tc>
        <w:tc>
          <w:tcPr>
            <w:tcW w:w="2125" w:type="dxa"/>
          </w:tcPr>
          <w:p>
            <w:pPr>
              <w:pStyle w:val="14"/>
              <w:keepNext/>
              <w:rPr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>
            <w:pPr>
              <w:pStyle w:val="14"/>
              <w:keepNext/>
              <w:rPr>
                <w:b/>
                <w:sz w:val="24"/>
                <w:szCs w:val="24"/>
              </w:rPr>
            </w:pPr>
          </w:p>
        </w:tc>
        <w:tc>
          <w:tcPr>
            <w:tcW w:w="1416" w:type="dxa"/>
          </w:tcPr>
          <w:p>
            <w:pPr>
              <w:pStyle w:val="14"/>
              <w:keepNext/>
              <w:rPr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6" w:type="dxa"/>
            <w:bottom w:w="0" w:type="dxa"/>
            <w:right w:w="6" w:type="dxa"/>
          </w:tblCellMar>
        </w:tblPrEx>
        <w:tc>
          <w:tcPr>
            <w:tcW w:w="2040" w:type="dxa"/>
          </w:tcPr>
          <w:p>
            <w:pPr>
              <w:pStyle w:val="14"/>
              <w:keepNext/>
              <w:rPr>
                <w:b/>
                <w:sz w:val="24"/>
                <w:szCs w:val="24"/>
              </w:rPr>
            </w:pPr>
          </w:p>
        </w:tc>
        <w:tc>
          <w:tcPr>
            <w:tcW w:w="2125" w:type="dxa"/>
          </w:tcPr>
          <w:p>
            <w:pPr>
              <w:pStyle w:val="14"/>
              <w:keepNext/>
              <w:rPr>
                <w:b/>
                <w:sz w:val="24"/>
                <w:szCs w:val="24"/>
              </w:rPr>
            </w:pPr>
          </w:p>
        </w:tc>
        <w:tc>
          <w:tcPr>
            <w:tcW w:w="2125" w:type="dxa"/>
          </w:tcPr>
          <w:p>
            <w:pPr>
              <w:pStyle w:val="14"/>
              <w:keepNext/>
              <w:rPr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>
            <w:pPr>
              <w:pStyle w:val="14"/>
              <w:keepNext/>
              <w:rPr>
                <w:b/>
                <w:sz w:val="24"/>
                <w:szCs w:val="24"/>
              </w:rPr>
            </w:pPr>
          </w:p>
        </w:tc>
        <w:tc>
          <w:tcPr>
            <w:tcW w:w="1416" w:type="dxa"/>
          </w:tcPr>
          <w:p>
            <w:pPr>
              <w:pStyle w:val="14"/>
              <w:keepNext/>
              <w:rPr>
                <w:b/>
                <w:sz w:val="24"/>
                <w:szCs w:val="24"/>
              </w:rPr>
            </w:pPr>
          </w:p>
        </w:tc>
      </w:tr>
    </w:tbl>
    <w:p>
      <w:pPr>
        <w:tabs>
          <w:tab w:val="left" w:pos="2769"/>
        </w:tabs>
        <w:rPr>
          <w:lang w:val="en-US" w:eastAsia="ru-RU"/>
        </w:rPr>
      </w:pPr>
    </w:p>
    <w:p>
      <w:pPr>
        <w:tabs>
          <w:tab w:val="left" w:pos="2769"/>
        </w:tabs>
        <w:rPr>
          <w:lang w:val="en-US" w:eastAsia="ru-RU"/>
        </w:rPr>
      </w:pPr>
    </w:p>
    <w:p>
      <w:pPr>
        <w:pStyle w:val="2"/>
        <w:numPr>
          <w:ilvl w:val="0"/>
          <w:numId w:val="0"/>
        </w:numPr>
        <w:ind w:firstLine="709"/>
        <w:jc w:val="left"/>
      </w:pPr>
      <w:bookmarkStart w:id="217" w:name="_Toc119508019"/>
      <w:bookmarkStart w:id="218" w:name="_Toc104219818"/>
      <w:r>
        <w:t>Лист регистрации изменений</w:t>
      </w:r>
      <w:bookmarkEnd w:id="217"/>
      <w:bookmarkEnd w:id="218"/>
    </w:p>
    <w:tbl>
      <w:tblPr>
        <w:tblStyle w:val="9"/>
        <w:tblW w:w="495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6" w:type="dxa"/>
          <w:bottom w:w="0" w:type="dxa"/>
          <w:right w:w="6" w:type="dxa"/>
        </w:tblCellMar>
      </w:tblPr>
      <w:tblGrid>
        <w:gridCol w:w="1451"/>
        <w:gridCol w:w="1473"/>
        <w:gridCol w:w="2044"/>
        <w:gridCol w:w="486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6" w:type="dxa"/>
            <w:bottom w:w="0" w:type="dxa"/>
            <w:right w:w="6" w:type="dxa"/>
          </w:tblCellMar>
        </w:tblPrEx>
        <w:trPr>
          <w:trHeight w:val="544" w:hRule="atLeast"/>
          <w:tblHeader/>
        </w:trPr>
        <w:tc>
          <w:tcPr>
            <w:tcW w:w="738" w:type="pct"/>
            <w:shd w:val="clear" w:color="auto" w:fill="E6E6E6"/>
            <w:vAlign w:val="center"/>
          </w:tcPr>
          <w:p>
            <w:pPr>
              <w:spacing w:after="0"/>
              <w:jc w:val="center"/>
              <w:rPr>
                <w:rFonts w:ascii="Times New Roman" w:hAnsi="Times New Roman"/>
                <w:b/>
                <w:snapToGrid w:val="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napToGrid w:val="0"/>
                <w:sz w:val="24"/>
                <w:szCs w:val="24"/>
              </w:rPr>
              <w:t>№</w:t>
            </w:r>
            <w:r>
              <w:rPr>
                <w:rFonts w:ascii="Times New Roman" w:hAnsi="Times New Roman"/>
                <w:b/>
                <w:snapToGrid w:val="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/>
                <w:b/>
                <w:snapToGrid w:val="0"/>
                <w:sz w:val="24"/>
                <w:szCs w:val="24"/>
              </w:rPr>
              <w:t>версии</w:t>
            </w:r>
          </w:p>
          <w:p>
            <w:pPr>
              <w:spacing w:after="0"/>
              <w:jc w:val="center"/>
              <w:rPr>
                <w:rFonts w:ascii="Times New Roman" w:hAnsi="Times New Roman"/>
                <w:b/>
                <w:snapToGrid w:val="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napToGrid w:val="0"/>
                <w:sz w:val="24"/>
                <w:szCs w:val="24"/>
              </w:rPr>
              <w:t>док-та</w:t>
            </w:r>
          </w:p>
        </w:tc>
        <w:tc>
          <w:tcPr>
            <w:tcW w:w="749" w:type="pct"/>
            <w:shd w:val="clear" w:color="auto" w:fill="E6E6E6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snapToGrid w:val="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napToGrid w:val="0"/>
                <w:sz w:val="24"/>
                <w:szCs w:val="24"/>
              </w:rPr>
              <w:t>Дата</w:t>
            </w:r>
            <w:r>
              <w:rPr>
                <w:rFonts w:ascii="Times New Roman" w:hAnsi="Times New Roman"/>
                <w:b/>
                <w:snapToGrid w:val="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/>
                <w:b/>
                <w:snapToGrid w:val="0"/>
                <w:sz w:val="24"/>
                <w:szCs w:val="24"/>
              </w:rPr>
              <w:t>изменения</w:t>
            </w:r>
          </w:p>
        </w:tc>
        <w:tc>
          <w:tcPr>
            <w:tcW w:w="1039" w:type="pct"/>
            <w:shd w:val="clear" w:color="auto" w:fill="E6E6E6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snapToGrid w:val="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napToGrid w:val="0"/>
                <w:sz w:val="24"/>
                <w:szCs w:val="24"/>
              </w:rPr>
              <w:t>Автор</w:t>
            </w:r>
            <w:r>
              <w:rPr>
                <w:rFonts w:ascii="Times New Roman" w:hAnsi="Times New Roman"/>
                <w:b/>
                <w:snapToGrid w:val="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/>
                <w:b/>
                <w:snapToGrid w:val="0"/>
                <w:sz w:val="24"/>
                <w:szCs w:val="24"/>
              </w:rPr>
              <w:t>изменений</w:t>
            </w:r>
          </w:p>
        </w:tc>
        <w:tc>
          <w:tcPr>
            <w:tcW w:w="2474" w:type="pct"/>
            <w:shd w:val="clear" w:color="auto" w:fill="E6E6E6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snapToGrid w:val="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napToGrid w:val="0"/>
                <w:sz w:val="24"/>
                <w:szCs w:val="24"/>
              </w:rPr>
              <w:t>Изменения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6" w:type="dxa"/>
            <w:bottom w:w="0" w:type="dxa"/>
            <w:right w:w="6" w:type="dxa"/>
          </w:tblCellMar>
        </w:tblPrEx>
        <w:tc>
          <w:tcPr>
            <w:tcW w:w="738" w:type="pct"/>
            <w:vAlign w:val="center"/>
          </w:tcPr>
          <w:p>
            <w:pPr>
              <w:jc w:val="center"/>
              <w:rPr>
                <w:snapToGrid w:val="0"/>
                <w:sz w:val="24"/>
                <w:szCs w:val="24"/>
              </w:rPr>
            </w:pPr>
          </w:p>
        </w:tc>
        <w:tc>
          <w:tcPr>
            <w:tcW w:w="749" w:type="pct"/>
            <w:vAlign w:val="center"/>
          </w:tcPr>
          <w:p>
            <w:pPr>
              <w:jc w:val="both"/>
              <w:rPr>
                <w:b/>
                <w:snapToGrid w:val="0"/>
                <w:sz w:val="24"/>
                <w:szCs w:val="24"/>
              </w:rPr>
            </w:pPr>
          </w:p>
        </w:tc>
        <w:tc>
          <w:tcPr>
            <w:tcW w:w="1039" w:type="pct"/>
            <w:vAlign w:val="center"/>
          </w:tcPr>
          <w:p>
            <w:pPr>
              <w:jc w:val="both"/>
              <w:rPr>
                <w:b/>
                <w:snapToGrid w:val="0"/>
                <w:sz w:val="24"/>
                <w:szCs w:val="24"/>
              </w:rPr>
            </w:pPr>
          </w:p>
        </w:tc>
        <w:tc>
          <w:tcPr>
            <w:tcW w:w="2474" w:type="pct"/>
            <w:vAlign w:val="center"/>
          </w:tcPr>
          <w:p>
            <w:pPr>
              <w:jc w:val="both"/>
              <w:rPr>
                <w:b/>
                <w:snapToGrid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6" w:type="dxa"/>
            <w:bottom w:w="0" w:type="dxa"/>
            <w:right w:w="6" w:type="dxa"/>
          </w:tblCellMar>
        </w:tblPrEx>
        <w:tc>
          <w:tcPr>
            <w:tcW w:w="738" w:type="pct"/>
          </w:tcPr>
          <w:p>
            <w:pPr>
              <w:jc w:val="center"/>
              <w:rPr>
                <w:snapToGrid w:val="0"/>
                <w:sz w:val="24"/>
                <w:szCs w:val="24"/>
              </w:rPr>
            </w:pPr>
          </w:p>
        </w:tc>
        <w:tc>
          <w:tcPr>
            <w:tcW w:w="749" w:type="pct"/>
          </w:tcPr>
          <w:p>
            <w:pPr>
              <w:jc w:val="both"/>
              <w:rPr>
                <w:b/>
                <w:snapToGrid w:val="0"/>
                <w:sz w:val="24"/>
                <w:szCs w:val="24"/>
              </w:rPr>
            </w:pPr>
          </w:p>
        </w:tc>
        <w:tc>
          <w:tcPr>
            <w:tcW w:w="1039" w:type="pct"/>
          </w:tcPr>
          <w:p>
            <w:pPr>
              <w:jc w:val="both"/>
              <w:rPr>
                <w:b/>
                <w:snapToGrid w:val="0"/>
                <w:sz w:val="24"/>
                <w:szCs w:val="24"/>
              </w:rPr>
            </w:pPr>
          </w:p>
        </w:tc>
        <w:tc>
          <w:tcPr>
            <w:tcW w:w="2474" w:type="pct"/>
          </w:tcPr>
          <w:p>
            <w:pPr>
              <w:jc w:val="both"/>
              <w:rPr>
                <w:sz w:val="24"/>
                <w:szCs w:val="24"/>
              </w:rPr>
            </w:pPr>
          </w:p>
        </w:tc>
      </w:tr>
    </w:tbl>
    <w:p>
      <w:pPr>
        <w:tabs>
          <w:tab w:val="left" w:pos="2769"/>
        </w:tabs>
        <w:rPr>
          <w:lang w:eastAsia="ru-RU"/>
        </w:rPr>
      </w:pPr>
    </w:p>
    <w:sectPr>
      <w:headerReference r:id="rId5" w:type="default"/>
      <w:pgSz w:w="11906" w:h="16838"/>
      <w:pgMar w:top="1134" w:right="567" w:bottom="1134" w:left="1418" w:header="709" w:footer="709" w:gutter="0"/>
      <w:cols w:space="708" w:num="1"/>
      <w:titlePg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Calibri Light">
    <w:panose1 w:val="020F0302020204030204"/>
    <w:charset w:val="CC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9"/>
      <w:tblW w:w="9639" w:type="dxa"/>
      <w:tblInd w:w="57" w:type="dxa"/>
      <w:tblBorders>
        <w:top w:val="single" w:color="auto" w:sz="12" w:space="0"/>
        <w:left w:val="single" w:color="auto" w:sz="12" w:space="0"/>
        <w:bottom w:val="single" w:color="auto" w:sz="12" w:space="0"/>
        <w:right w:val="single" w:color="auto" w:sz="12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57" w:type="dxa"/>
        <w:bottom w:w="0" w:type="dxa"/>
        <w:right w:w="57" w:type="dxa"/>
      </w:tblCellMar>
    </w:tblPr>
    <w:tblGrid>
      <w:gridCol w:w="2396"/>
      <w:gridCol w:w="6177"/>
      <w:gridCol w:w="1066"/>
    </w:tblGrid>
    <w:tr>
      <w:tblPrEx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none" w:color="auto" w:sz="0" w:space="0"/>
          <w:insideV w:val="none" w:color="auto" w:sz="0" w:space="0"/>
        </w:tblBorders>
        <w:tblCellMar>
          <w:top w:w="0" w:type="dxa"/>
          <w:left w:w="57" w:type="dxa"/>
          <w:bottom w:w="0" w:type="dxa"/>
          <w:right w:w="57" w:type="dxa"/>
        </w:tblCellMar>
      </w:tblPrEx>
      <w:trPr>
        <w:cantSplit/>
        <w:trHeight w:val="20" w:hRule="atLeast"/>
      </w:trPr>
      <w:tc>
        <w:tcPr>
          <w:tcW w:w="1243" w:type="pct"/>
          <w:tc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</w:tcBorders>
          <w:vAlign w:val="center"/>
        </w:tcPr>
        <w:p>
          <w:pPr>
            <w:pStyle w:val="46"/>
            <w:rPr>
              <w:rFonts w:ascii="Times New Roman" w:hAnsi="Times New Roman"/>
              <w:b w:val="0"/>
              <w:color w:val="auto"/>
              <w:sz w:val="24"/>
              <w:szCs w:val="24"/>
            </w:rPr>
          </w:pPr>
          <w:r>
            <w:rPr>
              <w:rFonts w:ascii="Times New Roman" w:hAnsi="Times New Roman"/>
              <w:b w:val="0"/>
              <w:color w:val="auto"/>
              <w:sz w:val="24"/>
              <w:szCs w:val="24"/>
            </w:rPr>
            <w:t>Наименование ИС:</w:t>
          </w:r>
        </w:p>
      </w:tc>
      <w:tc>
        <w:tcPr>
          <w:tcW w:w="3757" w:type="pct"/>
          <w:gridSpan w:val="2"/>
          <w:tc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</w:tcBorders>
          <w:vAlign w:val="center"/>
        </w:tcPr>
        <w:p>
          <w:pPr>
            <w:pStyle w:val="46"/>
            <w:rPr>
              <w:rFonts w:ascii="Times New Roman" w:hAnsi="Times New Roman"/>
              <w:b w:val="0"/>
              <w:color w:val="auto"/>
              <w:sz w:val="24"/>
              <w:szCs w:val="24"/>
            </w:rPr>
          </w:pPr>
          <w:r>
            <w:rPr>
              <w:rFonts w:ascii="Times New Roman" w:hAnsi="Times New Roman"/>
              <w:b w:val="0"/>
              <w:color w:val="auto"/>
              <w:sz w:val="24"/>
              <w:szCs w:val="24"/>
            </w:rPr>
            <w:t>ГИИС «Электронный бюджет». Модуль ведения бюджетного (бухгалтерского) учета учреждений подсистемы учета и отчетности</w:t>
          </w:r>
        </w:p>
      </w:tc>
    </w:tr>
    <w:tr>
      <w:tblPrEx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none" w:color="auto" w:sz="0" w:space="0"/>
          <w:insideV w:val="none" w:color="auto" w:sz="0" w:space="0"/>
        </w:tblBorders>
        <w:tblCellMar>
          <w:top w:w="0" w:type="dxa"/>
          <w:left w:w="57" w:type="dxa"/>
          <w:bottom w:w="0" w:type="dxa"/>
          <w:right w:w="57" w:type="dxa"/>
        </w:tblCellMar>
      </w:tblPrEx>
      <w:trPr>
        <w:cantSplit/>
        <w:trHeight w:val="20" w:hRule="atLeast"/>
      </w:trPr>
      <w:tc>
        <w:tcPr>
          <w:tcW w:w="1243" w:type="pct"/>
          <w:tc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</w:tcBorders>
          <w:vAlign w:val="center"/>
        </w:tcPr>
        <w:p>
          <w:pPr>
            <w:pStyle w:val="46"/>
            <w:rPr>
              <w:rFonts w:ascii="Times New Roman" w:hAnsi="Times New Roman"/>
              <w:b w:val="0"/>
              <w:color w:val="auto"/>
              <w:sz w:val="24"/>
              <w:szCs w:val="24"/>
            </w:rPr>
          </w:pPr>
          <w:r>
            <w:rPr>
              <w:rFonts w:ascii="Times New Roman" w:hAnsi="Times New Roman"/>
              <w:b w:val="0"/>
              <w:color w:val="auto"/>
              <w:sz w:val="24"/>
              <w:szCs w:val="24"/>
            </w:rPr>
            <w:t>Название документа:</w:t>
          </w:r>
        </w:p>
      </w:tc>
      <w:tc>
        <w:tcPr>
          <w:tcW w:w="3757" w:type="pct"/>
          <w:gridSpan w:val="2"/>
          <w:tc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</w:tcBorders>
          <w:vAlign w:val="center"/>
        </w:tcPr>
        <w:p>
          <w:pPr>
            <w:pStyle w:val="48"/>
            <w:jc w:val="both"/>
            <w:rPr>
              <w:b/>
              <w:color w:val="auto"/>
              <w:sz w:val="24"/>
              <w:szCs w:val="24"/>
            </w:rPr>
          </w:pPr>
          <w:r>
            <w:rPr>
              <w:color w:val="auto"/>
              <w:sz w:val="24"/>
              <w:szCs w:val="24"/>
            </w:rPr>
            <w:t>Требования к форматам обмена, используемым при информационном взаимодействии Модуля ведения бюджетного (бухгалтерского) учета учреждений подсистемы учета и отчетности государственной интегрированной информационной системы управления общественными финансами «Электронный бюджет» и Ведомственных информационных систем</w:t>
          </w:r>
        </w:p>
      </w:tc>
    </w:tr>
    <w:tr>
      <w:tblPrEx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none" w:color="auto" w:sz="0" w:space="0"/>
          <w:insideV w:val="none" w:color="auto" w:sz="0" w:space="0"/>
        </w:tblBorders>
        <w:tblCellMar>
          <w:top w:w="0" w:type="dxa"/>
          <w:left w:w="57" w:type="dxa"/>
          <w:bottom w:w="0" w:type="dxa"/>
          <w:right w:w="57" w:type="dxa"/>
        </w:tblCellMar>
      </w:tblPrEx>
      <w:trPr>
        <w:cantSplit/>
        <w:trHeight w:val="20" w:hRule="atLeast"/>
      </w:trPr>
      <w:tc>
        <w:tcPr>
          <w:tcW w:w="1243" w:type="pct"/>
          <w:tc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</w:tcBorders>
          <w:vAlign w:val="center"/>
        </w:tcPr>
        <w:p>
          <w:pPr>
            <w:pStyle w:val="46"/>
            <w:rPr>
              <w:rFonts w:ascii="Times New Roman" w:hAnsi="Times New Roman"/>
              <w:b w:val="0"/>
              <w:color w:val="auto"/>
              <w:sz w:val="24"/>
              <w:szCs w:val="24"/>
            </w:rPr>
          </w:pPr>
          <w:r>
            <w:rPr>
              <w:rFonts w:ascii="Times New Roman" w:hAnsi="Times New Roman"/>
              <w:b w:val="0"/>
              <w:color w:val="auto"/>
              <w:sz w:val="24"/>
              <w:szCs w:val="24"/>
            </w:rPr>
            <w:t>Версия документа:</w:t>
          </w:r>
        </w:p>
      </w:tc>
      <w:tc>
        <w:tcPr>
          <w:tcW w:w="3204" w:type="pct"/>
          <w:tc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</w:tcBorders>
          <w:vAlign w:val="center"/>
        </w:tcPr>
        <w:p>
          <w:pPr>
            <w:pStyle w:val="46"/>
            <w:rPr>
              <w:rFonts w:ascii="Times New Roman" w:hAnsi="Times New Roman"/>
              <w:b w:val="0"/>
              <w:color w:val="auto"/>
              <w:sz w:val="24"/>
              <w:szCs w:val="24"/>
            </w:rPr>
          </w:pPr>
          <w:r>
            <w:rPr>
              <w:rFonts w:ascii="Times New Roman" w:hAnsi="Times New Roman"/>
              <w:b w:val="0"/>
              <w:color w:val="auto"/>
              <w:sz w:val="24"/>
              <w:szCs w:val="24"/>
            </w:rPr>
            <w:t>1.00</w:t>
          </w:r>
        </w:p>
      </w:tc>
      <w:tc>
        <w:tcPr>
          <w:tcW w:w="553" w:type="pct"/>
          <w:tc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</w:tcBorders>
        </w:tcPr>
        <w:p>
          <w:pPr>
            <w:pStyle w:val="46"/>
            <w:rPr>
              <w:rFonts w:ascii="Times New Roman" w:hAnsi="Times New Roman"/>
              <w:b w:val="0"/>
              <w:color w:val="auto"/>
              <w:sz w:val="24"/>
              <w:szCs w:val="24"/>
            </w:rPr>
          </w:pPr>
          <w:r>
            <w:rPr>
              <w:rFonts w:ascii="Times New Roman" w:hAnsi="Times New Roman"/>
              <w:b w:val="0"/>
              <w:color w:val="auto"/>
              <w:sz w:val="24"/>
              <w:szCs w:val="24"/>
            </w:rPr>
            <w:t xml:space="preserve">Стр. </w:t>
          </w:r>
          <w:r>
            <w:rPr>
              <w:rFonts w:ascii="Times New Roman" w:hAnsi="Times New Roman"/>
              <w:b w:val="0"/>
              <w:color w:val="auto"/>
              <w:sz w:val="24"/>
              <w:szCs w:val="24"/>
            </w:rPr>
            <w:fldChar w:fldCharType="begin"/>
          </w:r>
          <w:r>
            <w:rPr>
              <w:rFonts w:ascii="Times New Roman" w:hAnsi="Times New Roman"/>
              <w:b w:val="0"/>
              <w:color w:val="auto"/>
              <w:sz w:val="24"/>
              <w:szCs w:val="24"/>
            </w:rPr>
            <w:instrText xml:space="preserve">PAGE   \* MERGEFORMAT</w:instrText>
          </w:r>
          <w:r>
            <w:rPr>
              <w:rFonts w:ascii="Times New Roman" w:hAnsi="Times New Roman"/>
              <w:b w:val="0"/>
              <w:color w:val="auto"/>
              <w:sz w:val="24"/>
              <w:szCs w:val="24"/>
            </w:rPr>
            <w:fldChar w:fldCharType="separate"/>
          </w:r>
          <w:r>
            <w:rPr>
              <w:rFonts w:ascii="Times New Roman" w:hAnsi="Times New Roman"/>
              <w:b w:val="0"/>
              <w:color w:val="auto"/>
              <w:sz w:val="24"/>
              <w:szCs w:val="24"/>
            </w:rPr>
            <w:t>4</w:t>
          </w:r>
          <w:r>
            <w:rPr>
              <w:rFonts w:ascii="Times New Roman" w:hAnsi="Times New Roman"/>
              <w:b w:val="0"/>
              <w:color w:val="auto"/>
              <w:sz w:val="24"/>
              <w:szCs w:val="24"/>
            </w:rPr>
            <w:fldChar w:fldCharType="end"/>
          </w:r>
        </w:p>
      </w:tc>
    </w:tr>
  </w:tbl>
  <w:p>
    <w:pPr>
      <w:pStyle w:val="1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1E700A"/>
    <w:multiLevelType w:val="multilevel"/>
    <w:tmpl w:val="021E700A"/>
    <w:lvl w:ilvl="0" w:tentative="0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entative="0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entative="0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entative="0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entative="0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">
    <w:nsid w:val="083A3A47"/>
    <w:multiLevelType w:val="multilevel"/>
    <w:tmpl w:val="083A3A47"/>
    <w:lvl w:ilvl="0" w:tentative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entative="0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entative="0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entative="0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entative="0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AFF7C02"/>
    <w:multiLevelType w:val="multilevel"/>
    <w:tmpl w:val="0AFF7C02"/>
    <w:lvl w:ilvl="0" w:tentative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entative="0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entative="0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entative="0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entative="0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C2F24C4"/>
    <w:multiLevelType w:val="multilevel"/>
    <w:tmpl w:val="0C2F24C4"/>
    <w:lvl w:ilvl="0" w:tentative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entative="0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entative="0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entative="0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entative="0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EED47FF"/>
    <w:multiLevelType w:val="multilevel"/>
    <w:tmpl w:val="0EED47FF"/>
    <w:lvl w:ilvl="0" w:tentative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entative="0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entative="0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entative="0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entative="0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0F3B0D87"/>
    <w:multiLevelType w:val="multilevel"/>
    <w:tmpl w:val="0F3B0D87"/>
    <w:lvl w:ilvl="0" w:tentative="0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entative="0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entative="0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entative="0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entative="0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6">
    <w:nsid w:val="149661DF"/>
    <w:multiLevelType w:val="multilevel"/>
    <w:tmpl w:val="149661DF"/>
    <w:lvl w:ilvl="0" w:tentative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entative="0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entative="0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entative="0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entative="0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161A1027"/>
    <w:multiLevelType w:val="multilevel"/>
    <w:tmpl w:val="161A1027"/>
    <w:lvl w:ilvl="0" w:tentative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entative="0">
      <w:start w:val="1"/>
      <w:numFmt w:val="lowerLetter"/>
      <w:lvlText w:val="%2."/>
      <w:lvlJc w:val="left"/>
      <w:pPr>
        <w:tabs>
          <w:tab w:val="left" w:pos="1080"/>
        </w:tabs>
        <w:ind w:left="1080" w:hanging="360"/>
      </w:pPr>
      <w:rPr>
        <w:rFonts w:cs="Times New Roman"/>
      </w:rPr>
    </w:lvl>
    <w:lvl w:ilvl="2" w:tentative="0">
      <w:start w:val="1"/>
      <w:numFmt w:val="lowerRoman"/>
      <w:lvlText w:val="%3."/>
      <w:lvlJc w:val="right"/>
      <w:pPr>
        <w:tabs>
          <w:tab w:val="left" w:pos="1800"/>
        </w:tabs>
        <w:ind w:left="1800" w:hanging="18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tabs>
          <w:tab w:val="left" w:pos="2520"/>
        </w:tabs>
        <w:ind w:left="2520" w:hanging="360"/>
      </w:pPr>
      <w:rPr>
        <w:rFonts w:cs="Times New Roman"/>
      </w:rPr>
    </w:lvl>
    <w:lvl w:ilvl="4" w:tentative="0">
      <w:start w:val="1"/>
      <w:numFmt w:val="lowerLetter"/>
      <w:lvlText w:val="%5."/>
      <w:lvlJc w:val="left"/>
      <w:pPr>
        <w:tabs>
          <w:tab w:val="left" w:pos="3240"/>
        </w:tabs>
        <w:ind w:left="3240" w:hanging="36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tabs>
          <w:tab w:val="left" w:pos="3960"/>
        </w:tabs>
        <w:ind w:left="3960" w:hanging="18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tabs>
          <w:tab w:val="left" w:pos="4680"/>
        </w:tabs>
        <w:ind w:left="4680" w:hanging="360"/>
      </w:pPr>
      <w:rPr>
        <w:rFonts w:cs="Times New Roman"/>
      </w:rPr>
    </w:lvl>
    <w:lvl w:ilvl="7" w:tentative="0">
      <w:start w:val="1"/>
      <w:numFmt w:val="lowerLetter"/>
      <w:lvlText w:val="%8."/>
      <w:lvlJc w:val="left"/>
      <w:pPr>
        <w:tabs>
          <w:tab w:val="left" w:pos="5400"/>
        </w:tabs>
        <w:ind w:left="5400" w:hanging="36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tabs>
          <w:tab w:val="left" w:pos="6120"/>
        </w:tabs>
        <w:ind w:left="6120" w:hanging="180"/>
      </w:pPr>
      <w:rPr>
        <w:rFonts w:cs="Times New Roman"/>
      </w:rPr>
    </w:lvl>
  </w:abstractNum>
  <w:abstractNum w:abstractNumId="8">
    <w:nsid w:val="166E3201"/>
    <w:multiLevelType w:val="multilevel"/>
    <w:tmpl w:val="166E3201"/>
    <w:lvl w:ilvl="0" w:tentative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entative="0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entative="0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entative="0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entative="0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1877456D"/>
    <w:multiLevelType w:val="multilevel"/>
    <w:tmpl w:val="1877456D"/>
    <w:lvl w:ilvl="0" w:tentative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entative="0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entative="0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entative="0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entative="0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1B5D7CDE"/>
    <w:multiLevelType w:val="multilevel"/>
    <w:tmpl w:val="1B5D7CDE"/>
    <w:lvl w:ilvl="0" w:tentative="0">
      <w:start w:val="1"/>
      <w:numFmt w:val="bullet"/>
      <w:lvlText w:val="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1">
    <w:nsid w:val="2423025D"/>
    <w:multiLevelType w:val="multilevel"/>
    <w:tmpl w:val="2423025D"/>
    <w:lvl w:ilvl="0" w:tentative="0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entative="0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entative="0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entative="0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entative="0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2">
    <w:nsid w:val="250A3198"/>
    <w:multiLevelType w:val="multilevel"/>
    <w:tmpl w:val="250A3198"/>
    <w:lvl w:ilvl="0" w:tentative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entative="0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entative="0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entative="0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entative="0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26C478BD"/>
    <w:multiLevelType w:val="multilevel"/>
    <w:tmpl w:val="26C478BD"/>
    <w:lvl w:ilvl="0" w:tentative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entative="0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entative="0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entative="0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entative="0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27E3567F"/>
    <w:multiLevelType w:val="multilevel"/>
    <w:tmpl w:val="27E3567F"/>
    <w:lvl w:ilvl="0" w:tentative="0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entative="0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entative="0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entative="0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entative="0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5">
    <w:nsid w:val="29431864"/>
    <w:multiLevelType w:val="multilevel"/>
    <w:tmpl w:val="29431864"/>
    <w:lvl w:ilvl="0" w:tentative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entative="0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entative="0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entative="0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entative="0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2B5C3153"/>
    <w:multiLevelType w:val="multilevel"/>
    <w:tmpl w:val="2B5C3153"/>
    <w:lvl w:ilvl="0" w:tentative="0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entative="0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entative="0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entative="0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entative="0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7">
    <w:nsid w:val="2D18374C"/>
    <w:multiLevelType w:val="multilevel"/>
    <w:tmpl w:val="2D18374C"/>
    <w:lvl w:ilvl="0" w:tentative="0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entative="0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entative="0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entative="0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entative="0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8">
    <w:nsid w:val="304C1E94"/>
    <w:multiLevelType w:val="multilevel"/>
    <w:tmpl w:val="304C1E94"/>
    <w:lvl w:ilvl="0" w:tentative="0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entative="0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entative="0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entative="0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entative="0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9">
    <w:nsid w:val="32971808"/>
    <w:multiLevelType w:val="multilevel"/>
    <w:tmpl w:val="32971808"/>
    <w:lvl w:ilvl="0" w:tentative="0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entative="0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entative="0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entative="0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entative="0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0">
    <w:nsid w:val="331E3C30"/>
    <w:multiLevelType w:val="multilevel"/>
    <w:tmpl w:val="331E3C30"/>
    <w:lvl w:ilvl="0" w:tentative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entative="0">
      <w:start w:val="1"/>
      <w:numFmt w:val="lowerLetter"/>
      <w:lvlText w:val="%2."/>
      <w:lvlJc w:val="left"/>
      <w:pPr>
        <w:tabs>
          <w:tab w:val="left" w:pos="1080"/>
        </w:tabs>
        <w:ind w:left="1080" w:hanging="360"/>
      </w:pPr>
      <w:rPr>
        <w:rFonts w:cs="Times New Roman"/>
      </w:rPr>
    </w:lvl>
    <w:lvl w:ilvl="2" w:tentative="0">
      <w:start w:val="1"/>
      <w:numFmt w:val="lowerRoman"/>
      <w:lvlText w:val="%3."/>
      <w:lvlJc w:val="right"/>
      <w:pPr>
        <w:tabs>
          <w:tab w:val="left" w:pos="1800"/>
        </w:tabs>
        <w:ind w:left="1800" w:hanging="18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tabs>
          <w:tab w:val="left" w:pos="2520"/>
        </w:tabs>
        <w:ind w:left="2520" w:hanging="360"/>
      </w:pPr>
      <w:rPr>
        <w:rFonts w:cs="Times New Roman"/>
      </w:rPr>
    </w:lvl>
    <w:lvl w:ilvl="4" w:tentative="0">
      <w:start w:val="1"/>
      <w:numFmt w:val="lowerLetter"/>
      <w:lvlText w:val="%5."/>
      <w:lvlJc w:val="left"/>
      <w:pPr>
        <w:tabs>
          <w:tab w:val="left" w:pos="3240"/>
        </w:tabs>
        <w:ind w:left="3240" w:hanging="36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tabs>
          <w:tab w:val="left" w:pos="3960"/>
        </w:tabs>
        <w:ind w:left="3960" w:hanging="18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tabs>
          <w:tab w:val="left" w:pos="4680"/>
        </w:tabs>
        <w:ind w:left="4680" w:hanging="360"/>
      </w:pPr>
      <w:rPr>
        <w:rFonts w:cs="Times New Roman"/>
      </w:rPr>
    </w:lvl>
    <w:lvl w:ilvl="7" w:tentative="0">
      <w:start w:val="1"/>
      <w:numFmt w:val="lowerLetter"/>
      <w:lvlText w:val="%8."/>
      <w:lvlJc w:val="left"/>
      <w:pPr>
        <w:tabs>
          <w:tab w:val="left" w:pos="5400"/>
        </w:tabs>
        <w:ind w:left="5400" w:hanging="36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tabs>
          <w:tab w:val="left" w:pos="6120"/>
        </w:tabs>
        <w:ind w:left="6120" w:hanging="180"/>
      </w:pPr>
      <w:rPr>
        <w:rFonts w:cs="Times New Roman"/>
      </w:rPr>
    </w:lvl>
  </w:abstractNum>
  <w:abstractNum w:abstractNumId="21">
    <w:nsid w:val="34305786"/>
    <w:multiLevelType w:val="multilevel"/>
    <w:tmpl w:val="34305786"/>
    <w:lvl w:ilvl="0" w:tentative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entative="0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entative="0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entative="0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entative="0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34381165"/>
    <w:multiLevelType w:val="multilevel"/>
    <w:tmpl w:val="34381165"/>
    <w:lvl w:ilvl="0" w:tentative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entative="0">
      <w:start w:val="1"/>
      <w:numFmt w:val="lowerLetter"/>
      <w:lvlText w:val="%2."/>
      <w:lvlJc w:val="left"/>
      <w:pPr>
        <w:tabs>
          <w:tab w:val="left" w:pos="1080"/>
        </w:tabs>
        <w:ind w:left="1080" w:hanging="360"/>
      </w:pPr>
      <w:rPr>
        <w:rFonts w:cs="Times New Roman"/>
      </w:rPr>
    </w:lvl>
    <w:lvl w:ilvl="2" w:tentative="0">
      <w:start w:val="1"/>
      <w:numFmt w:val="lowerRoman"/>
      <w:lvlText w:val="%3."/>
      <w:lvlJc w:val="right"/>
      <w:pPr>
        <w:tabs>
          <w:tab w:val="left" w:pos="1800"/>
        </w:tabs>
        <w:ind w:left="1800" w:hanging="18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tabs>
          <w:tab w:val="left" w:pos="2520"/>
        </w:tabs>
        <w:ind w:left="2520" w:hanging="360"/>
      </w:pPr>
      <w:rPr>
        <w:rFonts w:cs="Times New Roman"/>
      </w:rPr>
    </w:lvl>
    <w:lvl w:ilvl="4" w:tentative="0">
      <w:start w:val="1"/>
      <w:numFmt w:val="lowerLetter"/>
      <w:lvlText w:val="%5."/>
      <w:lvlJc w:val="left"/>
      <w:pPr>
        <w:tabs>
          <w:tab w:val="left" w:pos="3240"/>
        </w:tabs>
        <w:ind w:left="3240" w:hanging="36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tabs>
          <w:tab w:val="left" w:pos="3960"/>
        </w:tabs>
        <w:ind w:left="3960" w:hanging="18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tabs>
          <w:tab w:val="left" w:pos="4680"/>
        </w:tabs>
        <w:ind w:left="4680" w:hanging="360"/>
      </w:pPr>
      <w:rPr>
        <w:rFonts w:cs="Times New Roman"/>
      </w:rPr>
    </w:lvl>
    <w:lvl w:ilvl="7" w:tentative="0">
      <w:start w:val="1"/>
      <w:numFmt w:val="lowerLetter"/>
      <w:lvlText w:val="%8."/>
      <w:lvlJc w:val="left"/>
      <w:pPr>
        <w:tabs>
          <w:tab w:val="left" w:pos="5400"/>
        </w:tabs>
        <w:ind w:left="5400" w:hanging="36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tabs>
          <w:tab w:val="left" w:pos="6120"/>
        </w:tabs>
        <w:ind w:left="6120" w:hanging="180"/>
      </w:pPr>
      <w:rPr>
        <w:rFonts w:cs="Times New Roman"/>
      </w:rPr>
    </w:lvl>
  </w:abstractNum>
  <w:abstractNum w:abstractNumId="23">
    <w:nsid w:val="34710EFB"/>
    <w:multiLevelType w:val="multilevel"/>
    <w:tmpl w:val="34710EFB"/>
    <w:lvl w:ilvl="0" w:tentative="0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>
    <w:nsid w:val="35554E3D"/>
    <w:multiLevelType w:val="multilevel"/>
    <w:tmpl w:val="35554E3D"/>
    <w:lvl w:ilvl="0" w:tentative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entative="0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entative="0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entative="0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entative="0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375201A1"/>
    <w:multiLevelType w:val="multilevel"/>
    <w:tmpl w:val="375201A1"/>
    <w:lvl w:ilvl="0" w:tentative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entative="0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entative="0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entative="0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entative="0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37836B3D"/>
    <w:multiLevelType w:val="multilevel"/>
    <w:tmpl w:val="37836B3D"/>
    <w:lvl w:ilvl="0" w:tentative="0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7">
    <w:nsid w:val="3D5A6BF2"/>
    <w:multiLevelType w:val="multilevel"/>
    <w:tmpl w:val="3D5A6BF2"/>
    <w:lvl w:ilvl="0" w:tentative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entative="0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entative="0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entative="0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entative="0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40791C36"/>
    <w:multiLevelType w:val="multilevel"/>
    <w:tmpl w:val="40791C36"/>
    <w:lvl w:ilvl="0" w:tentative="0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entative="0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entative="0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entative="0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entative="0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9">
    <w:nsid w:val="42ED521D"/>
    <w:multiLevelType w:val="multilevel"/>
    <w:tmpl w:val="42ED521D"/>
    <w:lvl w:ilvl="0" w:tentative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entative="0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entative="0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entative="0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entative="0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431D68ED"/>
    <w:multiLevelType w:val="multilevel"/>
    <w:tmpl w:val="431D68ED"/>
    <w:lvl w:ilvl="0" w:tentative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entative="0">
      <w:start w:val="1"/>
      <w:numFmt w:val="lowerLetter"/>
      <w:lvlText w:val="%2."/>
      <w:lvlJc w:val="left"/>
      <w:pPr>
        <w:tabs>
          <w:tab w:val="left" w:pos="1080"/>
        </w:tabs>
        <w:ind w:left="1080" w:hanging="360"/>
      </w:pPr>
      <w:rPr>
        <w:rFonts w:cs="Times New Roman"/>
      </w:rPr>
    </w:lvl>
    <w:lvl w:ilvl="2" w:tentative="0">
      <w:start w:val="1"/>
      <w:numFmt w:val="lowerRoman"/>
      <w:lvlText w:val="%3."/>
      <w:lvlJc w:val="right"/>
      <w:pPr>
        <w:tabs>
          <w:tab w:val="left" w:pos="1800"/>
        </w:tabs>
        <w:ind w:left="1800" w:hanging="18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tabs>
          <w:tab w:val="left" w:pos="2520"/>
        </w:tabs>
        <w:ind w:left="2520" w:hanging="360"/>
      </w:pPr>
      <w:rPr>
        <w:rFonts w:cs="Times New Roman"/>
      </w:rPr>
    </w:lvl>
    <w:lvl w:ilvl="4" w:tentative="0">
      <w:start w:val="1"/>
      <w:numFmt w:val="lowerLetter"/>
      <w:lvlText w:val="%5."/>
      <w:lvlJc w:val="left"/>
      <w:pPr>
        <w:tabs>
          <w:tab w:val="left" w:pos="3240"/>
        </w:tabs>
        <w:ind w:left="3240" w:hanging="36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tabs>
          <w:tab w:val="left" w:pos="3960"/>
        </w:tabs>
        <w:ind w:left="3960" w:hanging="18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tabs>
          <w:tab w:val="left" w:pos="4680"/>
        </w:tabs>
        <w:ind w:left="4680" w:hanging="360"/>
      </w:pPr>
      <w:rPr>
        <w:rFonts w:cs="Times New Roman"/>
      </w:rPr>
    </w:lvl>
    <w:lvl w:ilvl="7" w:tentative="0">
      <w:start w:val="1"/>
      <w:numFmt w:val="lowerLetter"/>
      <w:lvlText w:val="%8."/>
      <w:lvlJc w:val="left"/>
      <w:pPr>
        <w:tabs>
          <w:tab w:val="left" w:pos="5400"/>
        </w:tabs>
        <w:ind w:left="5400" w:hanging="36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tabs>
          <w:tab w:val="left" w:pos="6120"/>
        </w:tabs>
        <w:ind w:left="6120" w:hanging="180"/>
      </w:pPr>
      <w:rPr>
        <w:rFonts w:cs="Times New Roman"/>
      </w:rPr>
    </w:lvl>
  </w:abstractNum>
  <w:abstractNum w:abstractNumId="31">
    <w:nsid w:val="470B3514"/>
    <w:multiLevelType w:val="multilevel"/>
    <w:tmpl w:val="470B3514"/>
    <w:lvl w:ilvl="0" w:tentative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entative="0">
      <w:start w:val="1"/>
      <w:numFmt w:val="lowerLetter"/>
      <w:lvlText w:val="%2."/>
      <w:lvlJc w:val="left"/>
      <w:pPr>
        <w:tabs>
          <w:tab w:val="left" w:pos="1080"/>
        </w:tabs>
        <w:ind w:left="1080" w:hanging="360"/>
      </w:pPr>
      <w:rPr>
        <w:rFonts w:cs="Times New Roman"/>
      </w:rPr>
    </w:lvl>
    <w:lvl w:ilvl="2" w:tentative="0">
      <w:start w:val="1"/>
      <w:numFmt w:val="lowerRoman"/>
      <w:lvlText w:val="%3."/>
      <w:lvlJc w:val="right"/>
      <w:pPr>
        <w:tabs>
          <w:tab w:val="left" w:pos="1800"/>
        </w:tabs>
        <w:ind w:left="1800" w:hanging="18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tabs>
          <w:tab w:val="left" w:pos="2520"/>
        </w:tabs>
        <w:ind w:left="2520" w:hanging="360"/>
      </w:pPr>
      <w:rPr>
        <w:rFonts w:cs="Times New Roman"/>
      </w:rPr>
    </w:lvl>
    <w:lvl w:ilvl="4" w:tentative="0">
      <w:start w:val="1"/>
      <w:numFmt w:val="lowerLetter"/>
      <w:lvlText w:val="%5."/>
      <w:lvlJc w:val="left"/>
      <w:pPr>
        <w:tabs>
          <w:tab w:val="left" w:pos="3240"/>
        </w:tabs>
        <w:ind w:left="3240" w:hanging="36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tabs>
          <w:tab w:val="left" w:pos="3960"/>
        </w:tabs>
        <w:ind w:left="3960" w:hanging="18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tabs>
          <w:tab w:val="left" w:pos="4680"/>
        </w:tabs>
        <w:ind w:left="4680" w:hanging="360"/>
      </w:pPr>
      <w:rPr>
        <w:rFonts w:cs="Times New Roman"/>
      </w:rPr>
    </w:lvl>
    <w:lvl w:ilvl="7" w:tentative="0">
      <w:start w:val="1"/>
      <w:numFmt w:val="lowerLetter"/>
      <w:lvlText w:val="%8."/>
      <w:lvlJc w:val="left"/>
      <w:pPr>
        <w:tabs>
          <w:tab w:val="left" w:pos="5400"/>
        </w:tabs>
        <w:ind w:left="5400" w:hanging="36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tabs>
          <w:tab w:val="left" w:pos="6120"/>
        </w:tabs>
        <w:ind w:left="6120" w:hanging="180"/>
      </w:pPr>
      <w:rPr>
        <w:rFonts w:cs="Times New Roman"/>
      </w:rPr>
    </w:lvl>
  </w:abstractNum>
  <w:abstractNum w:abstractNumId="32">
    <w:nsid w:val="488F596D"/>
    <w:multiLevelType w:val="multilevel"/>
    <w:tmpl w:val="488F596D"/>
    <w:lvl w:ilvl="0" w:tentative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entative="0">
      <w:start w:val="1"/>
      <w:numFmt w:val="lowerLetter"/>
      <w:lvlText w:val="%2."/>
      <w:lvlJc w:val="left"/>
      <w:pPr>
        <w:tabs>
          <w:tab w:val="left" w:pos="1080"/>
        </w:tabs>
        <w:ind w:left="1080" w:hanging="360"/>
      </w:pPr>
      <w:rPr>
        <w:rFonts w:cs="Times New Roman"/>
      </w:rPr>
    </w:lvl>
    <w:lvl w:ilvl="2" w:tentative="0">
      <w:start w:val="1"/>
      <w:numFmt w:val="lowerRoman"/>
      <w:lvlText w:val="%3."/>
      <w:lvlJc w:val="right"/>
      <w:pPr>
        <w:tabs>
          <w:tab w:val="left" w:pos="1800"/>
        </w:tabs>
        <w:ind w:left="1800" w:hanging="18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tabs>
          <w:tab w:val="left" w:pos="2520"/>
        </w:tabs>
        <w:ind w:left="2520" w:hanging="360"/>
      </w:pPr>
      <w:rPr>
        <w:rFonts w:cs="Times New Roman"/>
      </w:rPr>
    </w:lvl>
    <w:lvl w:ilvl="4" w:tentative="0">
      <w:start w:val="1"/>
      <w:numFmt w:val="lowerLetter"/>
      <w:lvlText w:val="%5."/>
      <w:lvlJc w:val="left"/>
      <w:pPr>
        <w:tabs>
          <w:tab w:val="left" w:pos="3240"/>
        </w:tabs>
        <w:ind w:left="3240" w:hanging="36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tabs>
          <w:tab w:val="left" w:pos="3960"/>
        </w:tabs>
        <w:ind w:left="3960" w:hanging="18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tabs>
          <w:tab w:val="left" w:pos="4680"/>
        </w:tabs>
        <w:ind w:left="4680" w:hanging="360"/>
      </w:pPr>
      <w:rPr>
        <w:rFonts w:cs="Times New Roman"/>
      </w:rPr>
    </w:lvl>
    <w:lvl w:ilvl="7" w:tentative="0">
      <w:start w:val="1"/>
      <w:numFmt w:val="lowerLetter"/>
      <w:lvlText w:val="%8."/>
      <w:lvlJc w:val="left"/>
      <w:pPr>
        <w:tabs>
          <w:tab w:val="left" w:pos="5400"/>
        </w:tabs>
        <w:ind w:left="5400" w:hanging="36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tabs>
          <w:tab w:val="left" w:pos="6120"/>
        </w:tabs>
        <w:ind w:left="6120" w:hanging="180"/>
      </w:pPr>
      <w:rPr>
        <w:rFonts w:cs="Times New Roman"/>
      </w:rPr>
    </w:lvl>
  </w:abstractNum>
  <w:abstractNum w:abstractNumId="33">
    <w:nsid w:val="49102B63"/>
    <w:multiLevelType w:val="multilevel"/>
    <w:tmpl w:val="49102B63"/>
    <w:lvl w:ilvl="0" w:tentative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entative="0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entative="0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entative="0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entative="0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>
    <w:nsid w:val="49F57318"/>
    <w:multiLevelType w:val="multilevel"/>
    <w:tmpl w:val="49F57318"/>
    <w:lvl w:ilvl="0" w:tentative="0">
      <w:start w:val="1"/>
      <w:numFmt w:val="bullet"/>
      <w:pStyle w:val="66"/>
      <w:lvlText w:val="–"/>
      <w:lvlJc w:val="left"/>
      <w:pPr>
        <w:tabs>
          <w:tab w:val="left" w:pos="1134"/>
        </w:tabs>
        <w:ind w:left="1134" w:hanging="283"/>
      </w:pPr>
      <w:rPr>
        <w:rFonts w:hint="default" w:ascii="Times New Roman" w:hAnsi="Times New Roman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hint="default" w:ascii="Courier New" w:hAnsi="Courier New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hint="default" w:ascii="Courier New" w:hAnsi="Courier New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</w:rPr>
    </w:lvl>
  </w:abstractNum>
  <w:abstractNum w:abstractNumId="35">
    <w:nsid w:val="4A2354B1"/>
    <w:multiLevelType w:val="multilevel"/>
    <w:tmpl w:val="4A2354B1"/>
    <w:lvl w:ilvl="0" w:tentative="0">
      <w:start w:val="1"/>
      <w:numFmt w:val="bullet"/>
      <w:pStyle w:val="54"/>
      <w:lvlText w:val=""/>
      <w:lvlJc w:val="left"/>
      <w:pPr>
        <w:tabs>
          <w:tab w:val="left" w:pos="2138"/>
        </w:tabs>
        <w:ind w:left="2138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tabs>
          <w:tab w:val="left" w:pos="2149"/>
        </w:tabs>
        <w:ind w:left="2149" w:hanging="360"/>
      </w:pPr>
      <w:rPr>
        <w:rFonts w:hint="default" w:ascii="Courier New" w:hAnsi="Courier New"/>
      </w:rPr>
    </w:lvl>
    <w:lvl w:ilvl="2" w:tentative="0">
      <w:start w:val="1"/>
      <w:numFmt w:val="bullet"/>
      <w:lvlText w:val=""/>
      <w:lvlJc w:val="left"/>
      <w:pPr>
        <w:tabs>
          <w:tab w:val="left" w:pos="2869"/>
        </w:tabs>
        <w:ind w:left="2869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tabs>
          <w:tab w:val="left" w:pos="3589"/>
        </w:tabs>
        <w:ind w:left="3589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tabs>
          <w:tab w:val="left" w:pos="4309"/>
        </w:tabs>
        <w:ind w:left="4309" w:hanging="360"/>
      </w:pPr>
      <w:rPr>
        <w:rFonts w:hint="default" w:ascii="Courier New" w:hAnsi="Courier New"/>
      </w:rPr>
    </w:lvl>
    <w:lvl w:ilvl="5" w:tentative="0">
      <w:start w:val="1"/>
      <w:numFmt w:val="bullet"/>
      <w:lvlText w:val=""/>
      <w:lvlJc w:val="left"/>
      <w:pPr>
        <w:tabs>
          <w:tab w:val="left" w:pos="5029"/>
        </w:tabs>
        <w:ind w:left="5029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tabs>
          <w:tab w:val="left" w:pos="5749"/>
        </w:tabs>
        <w:ind w:left="5749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tabs>
          <w:tab w:val="left" w:pos="6469"/>
        </w:tabs>
        <w:ind w:left="6469" w:hanging="360"/>
      </w:pPr>
      <w:rPr>
        <w:rFonts w:hint="default" w:ascii="Courier New" w:hAnsi="Courier New"/>
      </w:rPr>
    </w:lvl>
    <w:lvl w:ilvl="8" w:tentative="0">
      <w:start w:val="1"/>
      <w:numFmt w:val="bullet"/>
      <w:lvlText w:val=""/>
      <w:lvlJc w:val="left"/>
      <w:pPr>
        <w:tabs>
          <w:tab w:val="left" w:pos="7189"/>
        </w:tabs>
        <w:ind w:left="7189" w:hanging="360"/>
      </w:pPr>
      <w:rPr>
        <w:rFonts w:hint="default" w:ascii="Wingdings" w:hAnsi="Wingdings"/>
      </w:rPr>
    </w:lvl>
  </w:abstractNum>
  <w:abstractNum w:abstractNumId="36">
    <w:nsid w:val="4A863643"/>
    <w:multiLevelType w:val="multilevel"/>
    <w:tmpl w:val="4A863643"/>
    <w:lvl w:ilvl="0" w:tentative="0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entative="0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entative="0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entative="0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entative="0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37">
    <w:nsid w:val="4CA5095C"/>
    <w:multiLevelType w:val="multilevel"/>
    <w:tmpl w:val="4CA5095C"/>
    <w:lvl w:ilvl="0" w:tentative="0">
      <w:start w:val="1"/>
      <w:numFmt w:val="decimal"/>
      <w:pStyle w:val="2"/>
      <w:lvlText w:val="%1"/>
      <w:lvlJc w:val="left"/>
      <w:pPr>
        <w:tabs>
          <w:tab w:val="left" w:pos="284"/>
        </w:tabs>
        <w:ind w:left="284" w:hanging="284"/>
      </w:pPr>
      <w:rPr>
        <w:rFonts w:hint="default" w:cs="Times New Roman"/>
      </w:rPr>
    </w:lvl>
    <w:lvl w:ilvl="1" w:tentative="0">
      <w:start w:val="1"/>
      <w:numFmt w:val="decimal"/>
      <w:pStyle w:val="3"/>
      <w:lvlText w:val="%1.%2"/>
      <w:lvlJc w:val="left"/>
      <w:pPr>
        <w:tabs>
          <w:tab w:val="left" w:pos="284"/>
        </w:tabs>
        <w:ind w:left="851" w:hanging="567"/>
      </w:pPr>
      <w:rPr>
        <w:rFonts w:hint="default" w:ascii="Times New Roman" w:hAnsi="Times New Roman" w:cs="Times New Roman"/>
        <w:b/>
        <w:i w:val="0"/>
        <w:sz w:val="28"/>
      </w:rPr>
    </w:lvl>
    <w:lvl w:ilvl="2" w:tentative="0">
      <w:start w:val="1"/>
      <w:numFmt w:val="decimal"/>
      <w:pStyle w:val="4"/>
      <w:lvlText w:val="%1.%2.%3"/>
      <w:lvlJc w:val="left"/>
      <w:pPr>
        <w:tabs>
          <w:tab w:val="left" w:pos="7401"/>
        </w:tabs>
        <w:ind w:left="8535" w:hanging="738"/>
      </w:pPr>
      <w:rPr>
        <w:rFonts w:hint="default" w:ascii="Times New Roman" w:hAnsi="Times New Roman" w:cs="Times New Roman"/>
        <w:b/>
        <w:i w:val="0"/>
        <w:sz w:val="28"/>
      </w:rPr>
    </w:lvl>
    <w:lvl w:ilvl="3" w:tentative="0">
      <w:start w:val="1"/>
      <w:numFmt w:val="decimal"/>
      <w:pStyle w:val="5"/>
      <w:lvlText w:val="%1.%2.%3.%4"/>
      <w:lvlJc w:val="left"/>
      <w:pPr>
        <w:tabs>
          <w:tab w:val="left" w:pos="1769"/>
        </w:tabs>
        <w:ind w:left="864" w:firstLine="270"/>
      </w:pPr>
      <w:rPr>
        <w:rFonts w:hint="default" w:ascii="Times New Roman" w:hAnsi="Times New Roman" w:cs="Times New Roman"/>
        <w:b/>
        <w:i w:val="0"/>
        <w:sz w:val="28"/>
        <w:szCs w:val="28"/>
      </w:rPr>
    </w:lvl>
    <w:lvl w:ilvl="4" w:tentative="0">
      <w:start w:val="1"/>
      <w:numFmt w:val="decimal"/>
      <w:lvlText w:val="%1.%2.%3.%4.%5"/>
      <w:lvlJc w:val="left"/>
      <w:pPr>
        <w:tabs>
          <w:tab w:val="left" w:pos="1008"/>
        </w:tabs>
        <w:ind w:left="1008" w:hanging="1008"/>
      </w:pPr>
      <w:rPr>
        <w:rFonts w:hint="default" w:cs="Times New Roman"/>
      </w:rPr>
    </w:lvl>
    <w:lvl w:ilvl="5" w:tentative="0">
      <w:start w:val="1"/>
      <w:numFmt w:val="decimal"/>
      <w:lvlText w:val="%1.%2.%3.%4.%5.%6"/>
      <w:lvlJc w:val="left"/>
      <w:pPr>
        <w:tabs>
          <w:tab w:val="left" w:pos="1152"/>
        </w:tabs>
        <w:ind w:left="1152" w:hanging="1152"/>
      </w:pPr>
      <w:rPr>
        <w:rFonts w:hint="default" w:cs="Times New Roman"/>
      </w:rPr>
    </w:lvl>
    <w:lvl w:ilvl="6" w:tentative="0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  <w:rPr>
        <w:rFonts w:hint="default" w:cs="Times New Roman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default" w:cs="Times New Roman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  <w:rPr>
        <w:rFonts w:hint="default" w:cs="Times New Roman"/>
      </w:rPr>
    </w:lvl>
  </w:abstractNum>
  <w:abstractNum w:abstractNumId="38">
    <w:nsid w:val="4CDC55D1"/>
    <w:multiLevelType w:val="multilevel"/>
    <w:tmpl w:val="4CDC55D1"/>
    <w:lvl w:ilvl="0" w:tentative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entative="0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entative="0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entative="0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entative="0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>
    <w:nsid w:val="4D87753C"/>
    <w:multiLevelType w:val="multilevel"/>
    <w:tmpl w:val="4D87753C"/>
    <w:lvl w:ilvl="0" w:tentative="0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entative="0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entative="0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entative="0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entative="0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40">
    <w:nsid w:val="4E044427"/>
    <w:multiLevelType w:val="multilevel"/>
    <w:tmpl w:val="4E044427"/>
    <w:lvl w:ilvl="0" w:tentative="0">
      <w:start w:val="1"/>
      <w:numFmt w:val="none"/>
      <w:pStyle w:val="39"/>
      <w:lvlText w:val="Таблица "/>
      <w:lvlJc w:val="left"/>
      <w:pPr>
        <w:tabs>
          <w:tab w:val="left" w:pos="568"/>
        </w:tabs>
        <w:ind w:left="1" w:firstLine="567"/>
      </w:pPr>
      <w:rPr>
        <w:rFonts w:hint="default"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</w:rPr>
    </w:lvl>
    <w:lvl w:ilvl="1" w:tentative="0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  <w:rPr>
        <w:rFonts w:cs="Times New Roman"/>
      </w:rPr>
    </w:lvl>
    <w:lvl w:ilvl="2" w:tentative="0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  <w:rPr>
        <w:rFonts w:cs="Times New Roman"/>
      </w:rPr>
    </w:lvl>
    <w:lvl w:ilvl="4" w:tentative="0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  <w:rPr>
        <w:rFonts w:cs="Times New Roman"/>
      </w:rPr>
    </w:lvl>
    <w:lvl w:ilvl="7" w:tentative="0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  <w:rPr>
        <w:rFonts w:cs="Times New Roman"/>
      </w:rPr>
    </w:lvl>
  </w:abstractNum>
  <w:abstractNum w:abstractNumId="41">
    <w:nsid w:val="4F1D52C6"/>
    <w:multiLevelType w:val="multilevel"/>
    <w:tmpl w:val="4F1D52C6"/>
    <w:lvl w:ilvl="0" w:tentative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entative="0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entative="0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entative="0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entative="0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2">
    <w:nsid w:val="4FA52218"/>
    <w:multiLevelType w:val="multilevel"/>
    <w:tmpl w:val="4FA52218"/>
    <w:lvl w:ilvl="0" w:tentative="0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entative="0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entative="0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entative="0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entative="0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43">
    <w:nsid w:val="4FC90C31"/>
    <w:multiLevelType w:val="multilevel"/>
    <w:tmpl w:val="4FC90C31"/>
    <w:lvl w:ilvl="0" w:tentative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entative="0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entative="0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entative="0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entative="0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4">
    <w:nsid w:val="55171D9F"/>
    <w:multiLevelType w:val="multilevel"/>
    <w:tmpl w:val="55171D9F"/>
    <w:lvl w:ilvl="0" w:tentative="0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entative="0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entative="0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entative="0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entative="0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45">
    <w:nsid w:val="55212BAD"/>
    <w:multiLevelType w:val="multilevel"/>
    <w:tmpl w:val="55212BAD"/>
    <w:lvl w:ilvl="0" w:tentative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entative="0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entative="0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entative="0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entative="0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6">
    <w:nsid w:val="56CE5C3B"/>
    <w:multiLevelType w:val="multilevel"/>
    <w:tmpl w:val="56CE5C3B"/>
    <w:lvl w:ilvl="0" w:tentative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entative="0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entative="0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entative="0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entative="0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7">
    <w:nsid w:val="58877BD8"/>
    <w:multiLevelType w:val="multilevel"/>
    <w:tmpl w:val="58877BD8"/>
    <w:lvl w:ilvl="0" w:tentative="0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entative="0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entative="0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entative="0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entative="0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48">
    <w:nsid w:val="63980BEE"/>
    <w:multiLevelType w:val="multilevel"/>
    <w:tmpl w:val="63980BEE"/>
    <w:lvl w:ilvl="0" w:tentative="0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entative="0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entative="0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entative="0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entative="0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49">
    <w:nsid w:val="65D56C36"/>
    <w:multiLevelType w:val="multilevel"/>
    <w:tmpl w:val="65D56C36"/>
    <w:lvl w:ilvl="0" w:tentative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entative="0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entative="0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entative="0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entative="0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0">
    <w:nsid w:val="667615D7"/>
    <w:multiLevelType w:val="multilevel"/>
    <w:tmpl w:val="667615D7"/>
    <w:lvl w:ilvl="0" w:tentative="0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entative="0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entative="0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entative="0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entative="0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51">
    <w:nsid w:val="678A6B56"/>
    <w:multiLevelType w:val="multilevel"/>
    <w:tmpl w:val="678A6B56"/>
    <w:lvl w:ilvl="0" w:tentative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entative="0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entative="0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entative="0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entative="0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2">
    <w:nsid w:val="684E3423"/>
    <w:multiLevelType w:val="multilevel"/>
    <w:tmpl w:val="684E3423"/>
    <w:lvl w:ilvl="0" w:tentative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entative="0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entative="0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entative="0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entative="0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3">
    <w:nsid w:val="69D136FC"/>
    <w:multiLevelType w:val="multilevel"/>
    <w:tmpl w:val="69D136FC"/>
    <w:lvl w:ilvl="0" w:tentative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entative="0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entative="0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entative="0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entative="0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4">
    <w:nsid w:val="6D3D0522"/>
    <w:multiLevelType w:val="multilevel"/>
    <w:tmpl w:val="6D3D0522"/>
    <w:lvl w:ilvl="0" w:tentative="0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entative="0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entative="0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entative="0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entative="0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55">
    <w:nsid w:val="71964566"/>
    <w:multiLevelType w:val="multilevel"/>
    <w:tmpl w:val="71964566"/>
    <w:lvl w:ilvl="0" w:tentative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entative="0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entative="0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entative="0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entative="0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6">
    <w:nsid w:val="73874653"/>
    <w:multiLevelType w:val="multilevel"/>
    <w:tmpl w:val="73874653"/>
    <w:lvl w:ilvl="0" w:tentative="0">
      <w:start w:val="1"/>
      <w:numFmt w:val="decimal"/>
      <w:pStyle w:val="30"/>
      <w:lvlText w:val="%1."/>
      <w:lvlJc w:val="left"/>
      <w:pPr>
        <w:ind w:left="644" w:hanging="360"/>
      </w:pPr>
      <w:rPr>
        <w:rFonts w:cs="Times New Roman"/>
      </w:rPr>
    </w:lvl>
    <w:lvl w:ilvl="1" w:tentative="0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entative="0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entative="0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entative="0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57">
    <w:nsid w:val="742D30F7"/>
    <w:multiLevelType w:val="multilevel"/>
    <w:tmpl w:val="742D30F7"/>
    <w:lvl w:ilvl="0" w:tentative="0">
      <w:start w:val="1"/>
      <w:numFmt w:val="bullet"/>
      <w:pStyle w:val="53"/>
      <w:lvlText w:val="–"/>
      <w:lvlJc w:val="left"/>
      <w:pPr>
        <w:tabs>
          <w:tab w:val="left" w:pos="851"/>
        </w:tabs>
        <w:ind w:left="851" w:hanging="284"/>
      </w:pPr>
      <w:rPr>
        <w:rFonts w:hint="default" w:ascii="Times New Roman" w:hAnsi="Times New Roman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hint="default" w:ascii="Courier New" w:hAnsi="Courier New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hint="default" w:ascii="Courier New" w:hAnsi="Courier New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</w:rPr>
    </w:lvl>
  </w:abstractNum>
  <w:abstractNum w:abstractNumId="58">
    <w:nsid w:val="77930490"/>
    <w:multiLevelType w:val="multilevel"/>
    <w:tmpl w:val="77930490"/>
    <w:lvl w:ilvl="0" w:tentative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entative="0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entative="0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entative="0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entative="0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9">
    <w:nsid w:val="78FF1CA0"/>
    <w:multiLevelType w:val="multilevel"/>
    <w:tmpl w:val="78FF1CA0"/>
    <w:lvl w:ilvl="0" w:tentative="0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entative="0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entative="0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entative="0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entative="0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60">
    <w:nsid w:val="796038A8"/>
    <w:multiLevelType w:val="multilevel"/>
    <w:tmpl w:val="796038A8"/>
    <w:lvl w:ilvl="0" w:tentative="0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entative="0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entative="0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entative="0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entative="0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61">
    <w:nsid w:val="7A7F2F71"/>
    <w:multiLevelType w:val="multilevel"/>
    <w:tmpl w:val="7A7F2F71"/>
    <w:lvl w:ilvl="0" w:tentative="0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entative="0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entative="0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entative="0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entative="0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62">
    <w:nsid w:val="7C2D2DD7"/>
    <w:multiLevelType w:val="multilevel"/>
    <w:tmpl w:val="7C2D2DD7"/>
    <w:lvl w:ilvl="0" w:tentative="0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entative="0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entative="0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entative="0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entative="0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63">
    <w:nsid w:val="7C383821"/>
    <w:multiLevelType w:val="multilevel"/>
    <w:tmpl w:val="7C383821"/>
    <w:lvl w:ilvl="0" w:tentative="0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entative="0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entative="0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entative="0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entative="0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64">
    <w:nsid w:val="7EC4787A"/>
    <w:multiLevelType w:val="multilevel"/>
    <w:tmpl w:val="7EC4787A"/>
    <w:lvl w:ilvl="0" w:tentative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entative="0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entative="0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entative="0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entative="0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7"/>
  </w:num>
  <w:num w:numId="2">
    <w:abstractNumId w:val="56"/>
  </w:num>
  <w:num w:numId="3">
    <w:abstractNumId w:val="40"/>
  </w:num>
  <w:num w:numId="4">
    <w:abstractNumId w:val="57"/>
  </w:num>
  <w:num w:numId="5">
    <w:abstractNumId w:val="35"/>
  </w:num>
  <w:num w:numId="6">
    <w:abstractNumId w:val="34"/>
  </w:num>
  <w:num w:numId="7">
    <w:abstractNumId w:val="10"/>
  </w:num>
  <w:num w:numId="8">
    <w:abstractNumId w:val="26"/>
  </w:num>
  <w:num w:numId="9">
    <w:abstractNumId w:val="23"/>
  </w:num>
  <w:num w:numId="10">
    <w:abstractNumId w:val="55"/>
  </w:num>
  <w:num w:numId="11">
    <w:abstractNumId w:val="21"/>
  </w:num>
  <w:num w:numId="12">
    <w:abstractNumId w:val="25"/>
  </w:num>
  <w:num w:numId="13">
    <w:abstractNumId w:val="13"/>
  </w:num>
  <w:num w:numId="14">
    <w:abstractNumId w:val="64"/>
  </w:num>
  <w:num w:numId="15">
    <w:abstractNumId w:val="9"/>
  </w:num>
  <w:num w:numId="16">
    <w:abstractNumId w:val="12"/>
  </w:num>
  <w:num w:numId="17">
    <w:abstractNumId w:val="1"/>
  </w:num>
  <w:num w:numId="18">
    <w:abstractNumId w:val="8"/>
  </w:num>
  <w:num w:numId="19">
    <w:abstractNumId w:val="3"/>
  </w:num>
  <w:num w:numId="20">
    <w:abstractNumId w:val="51"/>
  </w:num>
  <w:num w:numId="21">
    <w:abstractNumId w:val="52"/>
  </w:num>
  <w:num w:numId="22">
    <w:abstractNumId w:val="43"/>
  </w:num>
  <w:num w:numId="23">
    <w:abstractNumId w:val="15"/>
  </w:num>
  <w:num w:numId="24">
    <w:abstractNumId w:val="39"/>
  </w:num>
  <w:num w:numId="25">
    <w:abstractNumId w:val="29"/>
  </w:num>
  <w:num w:numId="26">
    <w:abstractNumId w:val="60"/>
  </w:num>
  <w:num w:numId="27">
    <w:abstractNumId w:val="17"/>
  </w:num>
  <w:num w:numId="28">
    <w:abstractNumId w:val="0"/>
  </w:num>
  <w:num w:numId="29">
    <w:abstractNumId w:val="62"/>
  </w:num>
  <w:num w:numId="30">
    <w:abstractNumId w:val="42"/>
  </w:num>
  <w:num w:numId="31">
    <w:abstractNumId w:val="16"/>
  </w:num>
  <w:num w:numId="32">
    <w:abstractNumId w:val="14"/>
  </w:num>
  <w:num w:numId="33">
    <w:abstractNumId w:val="5"/>
  </w:num>
  <w:num w:numId="34">
    <w:abstractNumId w:val="41"/>
  </w:num>
  <w:num w:numId="35">
    <w:abstractNumId w:val="27"/>
  </w:num>
  <w:num w:numId="36">
    <w:abstractNumId w:val="33"/>
  </w:num>
  <w:num w:numId="37">
    <w:abstractNumId w:val="4"/>
  </w:num>
  <w:num w:numId="38">
    <w:abstractNumId w:val="46"/>
  </w:num>
  <w:num w:numId="39">
    <w:abstractNumId w:val="24"/>
  </w:num>
  <w:num w:numId="40">
    <w:abstractNumId w:val="49"/>
  </w:num>
  <w:num w:numId="41">
    <w:abstractNumId w:val="58"/>
  </w:num>
  <w:num w:numId="42">
    <w:abstractNumId w:val="45"/>
  </w:num>
  <w:num w:numId="43">
    <w:abstractNumId w:val="2"/>
  </w:num>
  <w:num w:numId="44">
    <w:abstractNumId w:val="18"/>
  </w:num>
  <w:num w:numId="45">
    <w:abstractNumId w:val="38"/>
  </w:num>
  <w:num w:numId="46">
    <w:abstractNumId w:val="19"/>
  </w:num>
  <w:num w:numId="47">
    <w:abstractNumId w:val="48"/>
  </w:num>
  <w:num w:numId="48">
    <w:abstractNumId w:val="54"/>
  </w:num>
  <w:num w:numId="49">
    <w:abstractNumId w:val="53"/>
  </w:num>
  <w:num w:numId="50">
    <w:abstractNumId w:val="11"/>
  </w:num>
  <w:num w:numId="51">
    <w:abstractNumId w:val="36"/>
  </w:num>
  <w:num w:numId="52">
    <w:abstractNumId w:val="28"/>
  </w:num>
  <w:num w:numId="53">
    <w:abstractNumId w:val="61"/>
  </w:num>
  <w:num w:numId="54">
    <w:abstractNumId w:val="50"/>
  </w:num>
  <w:num w:numId="55">
    <w:abstractNumId w:val="63"/>
  </w:num>
  <w:num w:numId="56">
    <w:abstractNumId w:val="44"/>
  </w:num>
  <w:num w:numId="57">
    <w:abstractNumId w:val="6"/>
  </w:num>
  <w:num w:numId="58">
    <w:abstractNumId w:val="59"/>
  </w:num>
  <w:num w:numId="59">
    <w:abstractNumId w:val="47"/>
  </w:num>
  <w:num w:numId="60">
    <w:abstractNumId w:val="31"/>
  </w:num>
  <w:num w:numId="61">
    <w:abstractNumId w:val="32"/>
  </w:num>
  <w:num w:numId="62">
    <w:abstractNumId w:val="30"/>
  </w:num>
  <w:num w:numId="63">
    <w:abstractNumId w:val="7"/>
  </w:num>
  <w:num w:numId="64">
    <w:abstractNumId w:val="20"/>
  </w:num>
  <w:num w:numId="6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7242"/>
    <w:rsid w:val="000005A5"/>
    <w:rsid w:val="000034DA"/>
    <w:rsid w:val="00011304"/>
    <w:rsid w:val="00011FE2"/>
    <w:rsid w:val="000153B5"/>
    <w:rsid w:val="00022B0E"/>
    <w:rsid w:val="00025956"/>
    <w:rsid w:val="00025D71"/>
    <w:rsid w:val="00026D0E"/>
    <w:rsid w:val="000336D3"/>
    <w:rsid w:val="00035542"/>
    <w:rsid w:val="00035805"/>
    <w:rsid w:val="00036E65"/>
    <w:rsid w:val="0004308C"/>
    <w:rsid w:val="00043BCD"/>
    <w:rsid w:val="00045AD8"/>
    <w:rsid w:val="000460EF"/>
    <w:rsid w:val="00046C2E"/>
    <w:rsid w:val="000472E6"/>
    <w:rsid w:val="00050F61"/>
    <w:rsid w:val="000510E5"/>
    <w:rsid w:val="00052FCC"/>
    <w:rsid w:val="0005440B"/>
    <w:rsid w:val="000547F4"/>
    <w:rsid w:val="00054838"/>
    <w:rsid w:val="000554DC"/>
    <w:rsid w:val="000633E0"/>
    <w:rsid w:val="00066C26"/>
    <w:rsid w:val="00067492"/>
    <w:rsid w:val="000702FA"/>
    <w:rsid w:val="0007720E"/>
    <w:rsid w:val="0008098A"/>
    <w:rsid w:val="00085E74"/>
    <w:rsid w:val="00090DB4"/>
    <w:rsid w:val="00090EB7"/>
    <w:rsid w:val="000914EE"/>
    <w:rsid w:val="000931B0"/>
    <w:rsid w:val="00093AB8"/>
    <w:rsid w:val="0009485B"/>
    <w:rsid w:val="00094A90"/>
    <w:rsid w:val="00095F46"/>
    <w:rsid w:val="0009762D"/>
    <w:rsid w:val="000A5051"/>
    <w:rsid w:val="000A620A"/>
    <w:rsid w:val="000A7995"/>
    <w:rsid w:val="000A7EA7"/>
    <w:rsid w:val="000B1C6B"/>
    <w:rsid w:val="000B3EFB"/>
    <w:rsid w:val="000C2066"/>
    <w:rsid w:val="000C24A9"/>
    <w:rsid w:val="000C6711"/>
    <w:rsid w:val="000E51FB"/>
    <w:rsid w:val="000E678C"/>
    <w:rsid w:val="000E7357"/>
    <w:rsid w:val="000F12F9"/>
    <w:rsid w:val="000F373B"/>
    <w:rsid w:val="000F578C"/>
    <w:rsid w:val="000F69CE"/>
    <w:rsid w:val="000F7A1C"/>
    <w:rsid w:val="000F7B73"/>
    <w:rsid w:val="00100A80"/>
    <w:rsid w:val="00100AD3"/>
    <w:rsid w:val="00105BD0"/>
    <w:rsid w:val="00110B84"/>
    <w:rsid w:val="001118F7"/>
    <w:rsid w:val="00113789"/>
    <w:rsid w:val="001176D1"/>
    <w:rsid w:val="00120740"/>
    <w:rsid w:val="0012301B"/>
    <w:rsid w:val="001266EF"/>
    <w:rsid w:val="001278BA"/>
    <w:rsid w:val="0013048F"/>
    <w:rsid w:val="0013488C"/>
    <w:rsid w:val="00136920"/>
    <w:rsid w:val="00141E30"/>
    <w:rsid w:val="0014223F"/>
    <w:rsid w:val="00147BD0"/>
    <w:rsid w:val="001516D5"/>
    <w:rsid w:val="00152C3C"/>
    <w:rsid w:val="00156803"/>
    <w:rsid w:val="001573F0"/>
    <w:rsid w:val="00162E69"/>
    <w:rsid w:val="00166FF6"/>
    <w:rsid w:val="001737F5"/>
    <w:rsid w:val="0017548D"/>
    <w:rsid w:val="001754A9"/>
    <w:rsid w:val="0018486E"/>
    <w:rsid w:val="00191502"/>
    <w:rsid w:val="00193F07"/>
    <w:rsid w:val="001A2441"/>
    <w:rsid w:val="001A43E7"/>
    <w:rsid w:val="001A48A2"/>
    <w:rsid w:val="001B041E"/>
    <w:rsid w:val="001B31DE"/>
    <w:rsid w:val="001B3235"/>
    <w:rsid w:val="001B6198"/>
    <w:rsid w:val="001B6438"/>
    <w:rsid w:val="001C2882"/>
    <w:rsid w:val="001C32F0"/>
    <w:rsid w:val="001C4021"/>
    <w:rsid w:val="001C4366"/>
    <w:rsid w:val="001C574E"/>
    <w:rsid w:val="001C5C8E"/>
    <w:rsid w:val="001C5FAB"/>
    <w:rsid w:val="001D03A1"/>
    <w:rsid w:val="001D2C77"/>
    <w:rsid w:val="001D2D18"/>
    <w:rsid w:val="001E24D0"/>
    <w:rsid w:val="001E26E3"/>
    <w:rsid w:val="001E3367"/>
    <w:rsid w:val="001E3EEE"/>
    <w:rsid w:val="001E516F"/>
    <w:rsid w:val="001E6F8A"/>
    <w:rsid w:val="001E701E"/>
    <w:rsid w:val="001E7FD7"/>
    <w:rsid w:val="001F5507"/>
    <w:rsid w:val="001F672F"/>
    <w:rsid w:val="00201343"/>
    <w:rsid w:val="0020154A"/>
    <w:rsid w:val="00203BA0"/>
    <w:rsid w:val="00204A4A"/>
    <w:rsid w:val="002131E8"/>
    <w:rsid w:val="00214CA5"/>
    <w:rsid w:val="00216917"/>
    <w:rsid w:val="0021751E"/>
    <w:rsid w:val="00221D70"/>
    <w:rsid w:val="00223DBB"/>
    <w:rsid w:val="0022744B"/>
    <w:rsid w:val="00234C57"/>
    <w:rsid w:val="00235A52"/>
    <w:rsid w:val="00242347"/>
    <w:rsid w:val="00242DD5"/>
    <w:rsid w:val="002447F5"/>
    <w:rsid w:val="0024617C"/>
    <w:rsid w:val="002474F7"/>
    <w:rsid w:val="00247C82"/>
    <w:rsid w:val="00252D8B"/>
    <w:rsid w:val="002532B7"/>
    <w:rsid w:val="002568C3"/>
    <w:rsid w:val="002579A6"/>
    <w:rsid w:val="0026177E"/>
    <w:rsid w:val="0026216A"/>
    <w:rsid w:val="0027073A"/>
    <w:rsid w:val="00271369"/>
    <w:rsid w:val="002715BE"/>
    <w:rsid w:val="002730C1"/>
    <w:rsid w:val="00275507"/>
    <w:rsid w:val="00277801"/>
    <w:rsid w:val="00277E2A"/>
    <w:rsid w:val="00282EB2"/>
    <w:rsid w:val="00283A1D"/>
    <w:rsid w:val="00284726"/>
    <w:rsid w:val="00284AAA"/>
    <w:rsid w:val="002855AC"/>
    <w:rsid w:val="00291062"/>
    <w:rsid w:val="00294188"/>
    <w:rsid w:val="002B034B"/>
    <w:rsid w:val="002B2E1C"/>
    <w:rsid w:val="002B4AD9"/>
    <w:rsid w:val="002B7A49"/>
    <w:rsid w:val="002C043F"/>
    <w:rsid w:val="002C1B5A"/>
    <w:rsid w:val="002C4601"/>
    <w:rsid w:val="002C68DF"/>
    <w:rsid w:val="002D1581"/>
    <w:rsid w:val="002E0ACF"/>
    <w:rsid w:val="002E0D3A"/>
    <w:rsid w:val="002E1CBD"/>
    <w:rsid w:val="002E5AA8"/>
    <w:rsid w:val="002F0C00"/>
    <w:rsid w:val="002F38E1"/>
    <w:rsid w:val="002F462E"/>
    <w:rsid w:val="002F5F2D"/>
    <w:rsid w:val="002F70C5"/>
    <w:rsid w:val="002F727D"/>
    <w:rsid w:val="003025AD"/>
    <w:rsid w:val="0030474C"/>
    <w:rsid w:val="003056A7"/>
    <w:rsid w:val="00306A2A"/>
    <w:rsid w:val="00307728"/>
    <w:rsid w:val="00313183"/>
    <w:rsid w:val="003133CE"/>
    <w:rsid w:val="00314221"/>
    <w:rsid w:val="003206EA"/>
    <w:rsid w:val="00320B0D"/>
    <w:rsid w:val="00324180"/>
    <w:rsid w:val="003261CF"/>
    <w:rsid w:val="00330223"/>
    <w:rsid w:val="0033046D"/>
    <w:rsid w:val="00331788"/>
    <w:rsid w:val="003340C7"/>
    <w:rsid w:val="00335E6C"/>
    <w:rsid w:val="00337ED0"/>
    <w:rsid w:val="003459A2"/>
    <w:rsid w:val="00346C8C"/>
    <w:rsid w:val="00347430"/>
    <w:rsid w:val="003507C4"/>
    <w:rsid w:val="00351E17"/>
    <w:rsid w:val="003555E0"/>
    <w:rsid w:val="0036574C"/>
    <w:rsid w:val="0036576C"/>
    <w:rsid w:val="00370B15"/>
    <w:rsid w:val="00373F74"/>
    <w:rsid w:val="003778E1"/>
    <w:rsid w:val="00382936"/>
    <w:rsid w:val="003838D5"/>
    <w:rsid w:val="003855DA"/>
    <w:rsid w:val="003864DE"/>
    <w:rsid w:val="0038709B"/>
    <w:rsid w:val="00387636"/>
    <w:rsid w:val="00390CF1"/>
    <w:rsid w:val="00391294"/>
    <w:rsid w:val="00394628"/>
    <w:rsid w:val="00397444"/>
    <w:rsid w:val="00397D1A"/>
    <w:rsid w:val="003A45C2"/>
    <w:rsid w:val="003A57B2"/>
    <w:rsid w:val="003A7469"/>
    <w:rsid w:val="003B200F"/>
    <w:rsid w:val="003B4048"/>
    <w:rsid w:val="003B5052"/>
    <w:rsid w:val="003B5A47"/>
    <w:rsid w:val="003B6FB7"/>
    <w:rsid w:val="003C0296"/>
    <w:rsid w:val="003C2F53"/>
    <w:rsid w:val="003D043F"/>
    <w:rsid w:val="003E1E34"/>
    <w:rsid w:val="003E237A"/>
    <w:rsid w:val="003E41C2"/>
    <w:rsid w:val="003F122E"/>
    <w:rsid w:val="003F3AE9"/>
    <w:rsid w:val="003F5A59"/>
    <w:rsid w:val="003F64CB"/>
    <w:rsid w:val="003F6798"/>
    <w:rsid w:val="004020C2"/>
    <w:rsid w:val="00402399"/>
    <w:rsid w:val="00402B43"/>
    <w:rsid w:val="0040364D"/>
    <w:rsid w:val="00404082"/>
    <w:rsid w:val="00410550"/>
    <w:rsid w:val="00412E39"/>
    <w:rsid w:val="0041431A"/>
    <w:rsid w:val="004157A0"/>
    <w:rsid w:val="00416C6C"/>
    <w:rsid w:val="00417232"/>
    <w:rsid w:val="0041759D"/>
    <w:rsid w:val="00420429"/>
    <w:rsid w:val="00421691"/>
    <w:rsid w:val="004228C3"/>
    <w:rsid w:val="00423159"/>
    <w:rsid w:val="00426CAA"/>
    <w:rsid w:val="004300EA"/>
    <w:rsid w:val="00430166"/>
    <w:rsid w:val="004302F5"/>
    <w:rsid w:val="00432393"/>
    <w:rsid w:val="00436013"/>
    <w:rsid w:val="0043605F"/>
    <w:rsid w:val="00436995"/>
    <w:rsid w:val="0044002A"/>
    <w:rsid w:val="004404E4"/>
    <w:rsid w:val="004426E2"/>
    <w:rsid w:val="00444355"/>
    <w:rsid w:val="00450065"/>
    <w:rsid w:val="004529FB"/>
    <w:rsid w:val="00460B90"/>
    <w:rsid w:val="00461331"/>
    <w:rsid w:val="00461A05"/>
    <w:rsid w:val="00462169"/>
    <w:rsid w:val="00463340"/>
    <w:rsid w:val="00463EE9"/>
    <w:rsid w:val="0046591C"/>
    <w:rsid w:val="00466065"/>
    <w:rsid w:val="00466C5A"/>
    <w:rsid w:val="00466EA8"/>
    <w:rsid w:val="00467D51"/>
    <w:rsid w:val="00471092"/>
    <w:rsid w:val="00474882"/>
    <w:rsid w:val="0047766B"/>
    <w:rsid w:val="00482DAD"/>
    <w:rsid w:val="00487412"/>
    <w:rsid w:val="004951B2"/>
    <w:rsid w:val="004951C2"/>
    <w:rsid w:val="004A0500"/>
    <w:rsid w:val="004A4E7E"/>
    <w:rsid w:val="004A58EE"/>
    <w:rsid w:val="004A662A"/>
    <w:rsid w:val="004A73C9"/>
    <w:rsid w:val="004B1A62"/>
    <w:rsid w:val="004B2185"/>
    <w:rsid w:val="004B2D5F"/>
    <w:rsid w:val="004B4F05"/>
    <w:rsid w:val="004B72D1"/>
    <w:rsid w:val="004C1B73"/>
    <w:rsid w:val="004C455F"/>
    <w:rsid w:val="004C573B"/>
    <w:rsid w:val="004D0B4A"/>
    <w:rsid w:val="004D0DF5"/>
    <w:rsid w:val="004D1673"/>
    <w:rsid w:val="004D281C"/>
    <w:rsid w:val="004D2DA4"/>
    <w:rsid w:val="004D39FC"/>
    <w:rsid w:val="004D444C"/>
    <w:rsid w:val="004E1038"/>
    <w:rsid w:val="004E173B"/>
    <w:rsid w:val="004E2966"/>
    <w:rsid w:val="004E3D6E"/>
    <w:rsid w:val="004E4A58"/>
    <w:rsid w:val="004E565B"/>
    <w:rsid w:val="004E5D38"/>
    <w:rsid w:val="004E6FEE"/>
    <w:rsid w:val="004F0AED"/>
    <w:rsid w:val="004F2731"/>
    <w:rsid w:val="004F32E3"/>
    <w:rsid w:val="004F38D8"/>
    <w:rsid w:val="004F46BC"/>
    <w:rsid w:val="00501159"/>
    <w:rsid w:val="005047B5"/>
    <w:rsid w:val="00506BD8"/>
    <w:rsid w:val="00507D24"/>
    <w:rsid w:val="00511333"/>
    <w:rsid w:val="00513866"/>
    <w:rsid w:val="00516AB2"/>
    <w:rsid w:val="0052233D"/>
    <w:rsid w:val="00523176"/>
    <w:rsid w:val="005239A2"/>
    <w:rsid w:val="00530BC1"/>
    <w:rsid w:val="00535D41"/>
    <w:rsid w:val="00536F6D"/>
    <w:rsid w:val="0054290E"/>
    <w:rsid w:val="00556BC9"/>
    <w:rsid w:val="0056045C"/>
    <w:rsid w:val="00561E01"/>
    <w:rsid w:val="0056461C"/>
    <w:rsid w:val="00565360"/>
    <w:rsid w:val="005662DB"/>
    <w:rsid w:val="00567DDC"/>
    <w:rsid w:val="00575F92"/>
    <w:rsid w:val="00576F80"/>
    <w:rsid w:val="00583107"/>
    <w:rsid w:val="00585AD9"/>
    <w:rsid w:val="005867E9"/>
    <w:rsid w:val="00587242"/>
    <w:rsid w:val="00592C58"/>
    <w:rsid w:val="0059312F"/>
    <w:rsid w:val="0059343C"/>
    <w:rsid w:val="0059532E"/>
    <w:rsid w:val="005961EF"/>
    <w:rsid w:val="00596B0A"/>
    <w:rsid w:val="005A15B1"/>
    <w:rsid w:val="005A1E49"/>
    <w:rsid w:val="005A2D5D"/>
    <w:rsid w:val="005A3880"/>
    <w:rsid w:val="005A3E16"/>
    <w:rsid w:val="005A47F1"/>
    <w:rsid w:val="005A6BE8"/>
    <w:rsid w:val="005A776B"/>
    <w:rsid w:val="005B04C6"/>
    <w:rsid w:val="005B06F4"/>
    <w:rsid w:val="005B18CE"/>
    <w:rsid w:val="005B3A42"/>
    <w:rsid w:val="005B41C3"/>
    <w:rsid w:val="005B4AC3"/>
    <w:rsid w:val="005B5794"/>
    <w:rsid w:val="005C2AF5"/>
    <w:rsid w:val="005D0DD5"/>
    <w:rsid w:val="005D31E8"/>
    <w:rsid w:val="005D3B76"/>
    <w:rsid w:val="005D6910"/>
    <w:rsid w:val="005E31D4"/>
    <w:rsid w:val="005E481C"/>
    <w:rsid w:val="005E48AB"/>
    <w:rsid w:val="005E5FAE"/>
    <w:rsid w:val="005F16BC"/>
    <w:rsid w:val="005F2C40"/>
    <w:rsid w:val="005F34DF"/>
    <w:rsid w:val="005F6116"/>
    <w:rsid w:val="00600CBC"/>
    <w:rsid w:val="006024E3"/>
    <w:rsid w:val="0060266B"/>
    <w:rsid w:val="006043A4"/>
    <w:rsid w:val="006054E4"/>
    <w:rsid w:val="00610186"/>
    <w:rsid w:val="006203D7"/>
    <w:rsid w:val="0062392B"/>
    <w:rsid w:val="00624917"/>
    <w:rsid w:val="00625967"/>
    <w:rsid w:val="0062692B"/>
    <w:rsid w:val="0063095E"/>
    <w:rsid w:val="00630A4C"/>
    <w:rsid w:val="00632A59"/>
    <w:rsid w:val="00634A9C"/>
    <w:rsid w:val="00637DC2"/>
    <w:rsid w:val="006424D1"/>
    <w:rsid w:val="006427F8"/>
    <w:rsid w:val="00642E2E"/>
    <w:rsid w:val="0064348D"/>
    <w:rsid w:val="00644099"/>
    <w:rsid w:val="0064637C"/>
    <w:rsid w:val="0064683B"/>
    <w:rsid w:val="00652F82"/>
    <w:rsid w:val="00654915"/>
    <w:rsid w:val="00657588"/>
    <w:rsid w:val="006575EA"/>
    <w:rsid w:val="00657E83"/>
    <w:rsid w:val="00661503"/>
    <w:rsid w:val="006650E3"/>
    <w:rsid w:val="00675326"/>
    <w:rsid w:val="00677B47"/>
    <w:rsid w:val="00681F56"/>
    <w:rsid w:val="00686056"/>
    <w:rsid w:val="00686142"/>
    <w:rsid w:val="006924AA"/>
    <w:rsid w:val="006A00D9"/>
    <w:rsid w:val="006A281E"/>
    <w:rsid w:val="006A4DD5"/>
    <w:rsid w:val="006A6C5C"/>
    <w:rsid w:val="006A6FE3"/>
    <w:rsid w:val="006B3933"/>
    <w:rsid w:val="006B3EDE"/>
    <w:rsid w:val="006C2C5F"/>
    <w:rsid w:val="006C2CAA"/>
    <w:rsid w:val="006C406E"/>
    <w:rsid w:val="006C5C90"/>
    <w:rsid w:val="006D2146"/>
    <w:rsid w:val="006D2F0F"/>
    <w:rsid w:val="006D4F03"/>
    <w:rsid w:val="006D5572"/>
    <w:rsid w:val="006D6287"/>
    <w:rsid w:val="006D797E"/>
    <w:rsid w:val="006E2DC4"/>
    <w:rsid w:val="006E5A2C"/>
    <w:rsid w:val="006F11DE"/>
    <w:rsid w:val="006F29FA"/>
    <w:rsid w:val="006F2B12"/>
    <w:rsid w:val="006F62F8"/>
    <w:rsid w:val="006F761C"/>
    <w:rsid w:val="00701180"/>
    <w:rsid w:val="00705070"/>
    <w:rsid w:val="0070638A"/>
    <w:rsid w:val="007070AD"/>
    <w:rsid w:val="00710983"/>
    <w:rsid w:val="007118E1"/>
    <w:rsid w:val="007148EE"/>
    <w:rsid w:val="00715945"/>
    <w:rsid w:val="007205D2"/>
    <w:rsid w:val="00722D3D"/>
    <w:rsid w:val="00723C4D"/>
    <w:rsid w:val="0072617F"/>
    <w:rsid w:val="00731B65"/>
    <w:rsid w:val="00734F15"/>
    <w:rsid w:val="0074183C"/>
    <w:rsid w:val="0074458A"/>
    <w:rsid w:val="00744D10"/>
    <w:rsid w:val="007472BE"/>
    <w:rsid w:val="007479F9"/>
    <w:rsid w:val="00750718"/>
    <w:rsid w:val="00751853"/>
    <w:rsid w:val="0075188B"/>
    <w:rsid w:val="00752125"/>
    <w:rsid w:val="0075473F"/>
    <w:rsid w:val="00755C54"/>
    <w:rsid w:val="00756275"/>
    <w:rsid w:val="007571DF"/>
    <w:rsid w:val="007575EB"/>
    <w:rsid w:val="00762377"/>
    <w:rsid w:val="00763374"/>
    <w:rsid w:val="00764C6B"/>
    <w:rsid w:val="00766034"/>
    <w:rsid w:val="00766785"/>
    <w:rsid w:val="0077222F"/>
    <w:rsid w:val="00775DDD"/>
    <w:rsid w:val="00783B9E"/>
    <w:rsid w:val="007846A1"/>
    <w:rsid w:val="00784F4E"/>
    <w:rsid w:val="007853BF"/>
    <w:rsid w:val="007854FD"/>
    <w:rsid w:val="007857B3"/>
    <w:rsid w:val="00785F44"/>
    <w:rsid w:val="00786423"/>
    <w:rsid w:val="0079242D"/>
    <w:rsid w:val="00793EF5"/>
    <w:rsid w:val="007947C0"/>
    <w:rsid w:val="007A1D5B"/>
    <w:rsid w:val="007A6716"/>
    <w:rsid w:val="007A70A9"/>
    <w:rsid w:val="007B05BF"/>
    <w:rsid w:val="007B2288"/>
    <w:rsid w:val="007B3042"/>
    <w:rsid w:val="007B5980"/>
    <w:rsid w:val="007C0703"/>
    <w:rsid w:val="007C2E5A"/>
    <w:rsid w:val="007C6F12"/>
    <w:rsid w:val="007D68F5"/>
    <w:rsid w:val="007D7FDD"/>
    <w:rsid w:val="007E4444"/>
    <w:rsid w:val="007E6906"/>
    <w:rsid w:val="007F0FD7"/>
    <w:rsid w:val="007F184F"/>
    <w:rsid w:val="007F27F7"/>
    <w:rsid w:val="007F35BE"/>
    <w:rsid w:val="007F3DC1"/>
    <w:rsid w:val="007F5C05"/>
    <w:rsid w:val="00800E6D"/>
    <w:rsid w:val="00804A74"/>
    <w:rsid w:val="0080691B"/>
    <w:rsid w:val="00806C5E"/>
    <w:rsid w:val="00810230"/>
    <w:rsid w:val="008131F4"/>
    <w:rsid w:val="00817068"/>
    <w:rsid w:val="0081728E"/>
    <w:rsid w:val="00820307"/>
    <w:rsid w:val="008208DA"/>
    <w:rsid w:val="00820E8A"/>
    <w:rsid w:val="0082239B"/>
    <w:rsid w:val="00825AEE"/>
    <w:rsid w:val="00826745"/>
    <w:rsid w:val="0083010F"/>
    <w:rsid w:val="00830934"/>
    <w:rsid w:val="00830977"/>
    <w:rsid w:val="00830B25"/>
    <w:rsid w:val="008332F0"/>
    <w:rsid w:val="00833886"/>
    <w:rsid w:val="0084173D"/>
    <w:rsid w:val="00841AEF"/>
    <w:rsid w:val="00841CF6"/>
    <w:rsid w:val="008446A5"/>
    <w:rsid w:val="00844976"/>
    <w:rsid w:val="008472F6"/>
    <w:rsid w:val="008540F0"/>
    <w:rsid w:val="0085425B"/>
    <w:rsid w:val="00855A49"/>
    <w:rsid w:val="00856CDD"/>
    <w:rsid w:val="00862654"/>
    <w:rsid w:val="00862C99"/>
    <w:rsid w:val="00864C69"/>
    <w:rsid w:val="00872032"/>
    <w:rsid w:val="008737FD"/>
    <w:rsid w:val="00880FCE"/>
    <w:rsid w:val="00885F16"/>
    <w:rsid w:val="008924B1"/>
    <w:rsid w:val="00894AB8"/>
    <w:rsid w:val="00894C10"/>
    <w:rsid w:val="008970E0"/>
    <w:rsid w:val="008A0C9C"/>
    <w:rsid w:val="008A283D"/>
    <w:rsid w:val="008A35D3"/>
    <w:rsid w:val="008A5EB3"/>
    <w:rsid w:val="008A75C8"/>
    <w:rsid w:val="008B124A"/>
    <w:rsid w:val="008B400D"/>
    <w:rsid w:val="008C452B"/>
    <w:rsid w:val="008C488C"/>
    <w:rsid w:val="008C4C72"/>
    <w:rsid w:val="008C6451"/>
    <w:rsid w:val="008D0FAC"/>
    <w:rsid w:val="008D3A86"/>
    <w:rsid w:val="008D64C2"/>
    <w:rsid w:val="008D7425"/>
    <w:rsid w:val="008E12FE"/>
    <w:rsid w:val="008E5108"/>
    <w:rsid w:val="008E6318"/>
    <w:rsid w:val="008F53F5"/>
    <w:rsid w:val="008F5F2E"/>
    <w:rsid w:val="008F7339"/>
    <w:rsid w:val="00901004"/>
    <w:rsid w:val="00904C1D"/>
    <w:rsid w:val="00905F32"/>
    <w:rsid w:val="00914375"/>
    <w:rsid w:val="00915582"/>
    <w:rsid w:val="00916772"/>
    <w:rsid w:val="00916C3E"/>
    <w:rsid w:val="00916E18"/>
    <w:rsid w:val="009203D2"/>
    <w:rsid w:val="00920E16"/>
    <w:rsid w:val="00923288"/>
    <w:rsid w:val="00926C9F"/>
    <w:rsid w:val="009305F0"/>
    <w:rsid w:val="009356E3"/>
    <w:rsid w:val="00940879"/>
    <w:rsid w:val="00942A39"/>
    <w:rsid w:val="00943FC8"/>
    <w:rsid w:val="00945D74"/>
    <w:rsid w:val="00947485"/>
    <w:rsid w:val="00947AB2"/>
    <w:rsid w:val="00951A89"/>
    <w:rsid w:val="00952224"/>
    <w:rsid w:val="00952A88"/>
    <w:rsid w:val="009541C5"/>
    <w:rsid w:val="0095537F"/>
    <w:rsid w:val="009615FA"/>
    <w:rsid w:val="009620C4"/>
    <w:rsid w:val="00964293"/>
    <w:rsid w:val="00964659"/>
    <w:rsid w:val="00971CBC"/>
    <w:rsid w:val="0097330B"/>
    <w:rsid w:val="00974AC3"/>
    <w:rsid w:val="009777A6"/>
    <w:rsid w:val="009806F2"/>
    <w:rsid w:val="009823C1"/>
    <w:rsid w:val="00983C0E"/>
    <w:rsid w:val="009841BC"/>
    <w:rsid w:val="00985B4D"/>
    <w:rsid w:val="009909DF"/>
    <w:rsid w:val="00991601"/>
    <w:rsid w:val="00994EC9"/>
    <w:rsid w:val="009A59F8"/>
    <w:rsid w:val="009B0DBB"/>
    <w:rsid w:val="009B0E8B"/>
    <w:rsid w:val="009B1E54"/>
    <w:rsid w:val="009B2277"/>
    <w:rsid w:val="009B32D6"/>
    <w:rsid w:val="009B551A"/>
    <w:rsid w:val="009B6277"/>
    <w:rsid w:val="009B7CB0"/>
    <w:rsid w:val="009C0178"/>
    <w:rsid w:val="009C09B6"/>
    <w:rsid w:val="009C1D71"/>
    <w:rsid w:val="009C582D"/>
    <w:rsid w:val="009D0188"/>
    <w:rsid w:val="009D3B63"/>
    <w:rsid w:val="009D6B0C"/>
    <w:rsid w:val="009D7C36"/>
    <w:rsid w:val="009E7499"/>
    <w:rsid w:val="009F06BA"/>
    <w:rsid w:val="009F1F5A"/>
    <w:rsid w:val="009F4FAE"/>
    <w:rsid w:val="009F5ECC"/>
    <w:rsid w:val="009F7B79"/>
    <w:rsid w:val="00A00107"/>
    <w:rsid w:val="00A01850"/>
    <w:rsid w:val="00A01EFF"/>
    <w:rsid w:val="00A05BBA"/>
    <w:rsid w:val="00A06327"/>
    <w:rsid w:val="00A063EB"/>
    <w:rsid w:val="00A07E32"/>
    <w:rsid w:val="00A12630"/>
    <w:rsid w:val="00A20306"/>
    <w:rsid w:val="00A211C7"/>
    <w:rsid w:val="00A22600"/>
    <w:rsid w:val="00A3063C"/>
    <w:rsid w:val="00A32CB3"/>
    <w:rsid w:val="00A33113"/>
    <w:rsid w:val="00A339BE"/>
    <w:rsid w:val="00A3609D"/>
    <w:rsid w:val="00A36DF6"/>
    <w:rsid w:val="00A372FB"/>
    <w:rsid w:val="00A37F05"/>
    <w:rsid w:val="00A42BE5"/>
    <w:rsid w:val="00A453E1"/>
    <w:rsid w:val="00A46548"/>
    <w:rsid w:val="00A46766"/>
    <w:rsid w:val="00A50101"/>
    <w:rsid w:val="00A52B43"/>
    <w:rsid w:val="00A52CA7"/>
    <w:rsid w:val="00A556C9"/>
    <w:rsid w:val="00A55A29"/>
    <w:rsid w:val="00A56FA6"/>
    <w:rsid w:val="00A571A9"/>
    <w:rsid w:val="00A7201C"/>
    <w:rsid w:val="00A80B33"/>
    <w:rsid w:val="00A80F88"/>
    <w:rsid w:val="00A8287C"/>
    <w:rsid w:val="00A83A8B"/>
    <w:rsid w:val="00A85013"/>
    <w:rsid w:val="00A8724F"/>
    <w:rsid w:val="00A87F36"/>
    <w:rsid w:val="00A91387"/>
    <w:rsid w:val="00A91704"/>
    <w:rsid w:val="00A96C08"/>
    <w:rsid w:val="00A975D2"/>
    <w:rsid w:val="00A976BA"/>
    <w:rsid w:val="00AA0185"/>
    <w:rsid w:val="00AA1BA8"/>
    <w:rsid w:val="00AA2ABC"/>
    <w:rsid w:val="00AA31D9"/>
    <w:rsid w:val="00AA398A"/>
    <w:rsid w:val="00AA3D40"/>
    <w:rsid w:val="00AA55A6"/>
    <w:rsid w:val="00AA5830"/>
    <w:rsid w:val="00AA60F0"/>
    <w:rsid w:val="00AA706A"/>
    <w:rsid w:val="00AB49D7"/>
    <w:rsid w:val="00AB5071"/>
    <w:rsid w:val="00AC53C4"/>
    <w:rsid w:val="00AD070F"/>
    <w:rsid w:val="00AD0DEF"/>
    <w:rsid w:val="00AD5426"/>
    <w:rsid w:val="00AD5958"/>
    <w:rsid w:val="00AE04C7"/>
    <w:rsid w:val="00AE1C8F"/>
    <w:rsid w:val="00AE5125"/>
    <w:rsid w:val="00AE71EE"/>
    <w:rsid w:val="00AF4EB1"/>
    <w:rsid w:val="00B00106"/>
    <w:rsid w:val="00B0195E"/>
    <w:rsid w:val="00B01EE3"/>
    <w:rsid w:val="00B03A18"/>
    <w:rsid w:val="00B05009"/>
    <w:rsid w:val="00B10C03"/>
    <w:rsid w:val="00B2153F"/>
    <w:rsid w:val="00B237EC"/>
    <w:rsid w:val="00B256A3"/>
    <w:rsid w:val="00B313BC"/>
    <w:rsid w:val="00B340C6"/>
    <w:rsid w:val="00B374F6"/>
    <w:rsid w:val="00B37B3D"/>
    <w:rsid w:val="00B42937"/>
    <w:rsid w:val="00B45917"/>
    <w:rsid w:val="00B45C2A"/>
    <w:rsid w:val="00B462B0"/>
    <w:rsid w:val="00B4731B"/>
    <w:rsid w:val="00B513E2"/>
    <w:rsid w:val="00B5209A"/>
    <w:rsid w:val="00B558BD"/>
    <w:rsid w:val="00B56096"/>
    <w:rsid w:val="00B57CC8"/>
    <w:rsid w:val="00B63F0D"/>
    <w:rsid w:val="00B65843"/>
    <w:rsid w:val="00B67627"/>
    <w:rsid w:val="00B71A07"/>
    <w:rsid w:val="00B7201B"/>
    <w:rsid w:val="00B72CB6"/>
    <w:rsid w:val="00B73B49"/>
    <w:rsid w:val="00B755B9"/>
    <w:rsid w:val="00B76F97"/>
    <w:rsid w:val="00B824E0"/>
    <w:rsid w:val="00B828AF"/>
    <w:rsid w:val="00B8322F"/>
    <w:rsid w:val="00B8326F"/>
    <w:rsid w:val="00B8349F"/>
    <w:rsid w:val="00B84D98"/>
    <w:rsid w:val="00B86DDA"/>
    <w:rsid w:val="00B87D96"/>
    <w:rsid w:val="00B9106E"/>
    <w:rsid w:val="00B92920"/>
    <w:rsid w:val="00B94D53"/>
    <w:rsid w:val="00B96BDA"/>
    <w:rsid w:val="00BA1B72"/>
    <w:rsid w:val="00BA5E64"/>
    <w:rsid w:val="00BB312A"/>
    <w:rsid w:val="00BB6187"/>
    <w:rsid w:val="00BB6EFC"/>
    <w:rsid w:val="00BC6385"/>
    <w:rsid w:val="00BC774A"/>
    <w:rsid w:val="00BD0A1C"/>
    <w:rsid w:val="00BD33B1"/>
    <w:rsid w:val="00BD639A"/>
    <w:rsid w:val="00BE3EAF"/>
    <w:rsid w:val="00BE7115"/>
    <w:rsid w:val="00BF3978"/>
    <w:rsid w:val="00BF486C"/>
    <w:rsid w:val="00BF4D2B"/>
    <w:rsid w:val="00BF5259"/>
    <w:rsid w:val="00BF7B6A"/>
    <w:rsid w:val="00C00F56"/>
    <w:rsid w:val="00C01F85"/>
    <w:rsid w:val="00C021A4"/>
    <w:rsid w:val="00C02426"/>
    <w:rsid w:val="00C03FD1"/>
    <w:rsid w:val="00C066F9"/>
    <w:rsid w:val="00C10110"/>
    <w:rsid w:val="00C12F65"/>
    <w:rsid w:val="00C1665E"/>
    <w:rsid w:val="00C17978"/>
    <w:rsid w:val="00C215EF"/>
    <w:rsid w:val="00C217CF"/>
    <w:rsid w:val="00C218A7"/>
    <w:rsid w:val="00C23520"/>
    <w:rsid w:val="00C23F93"/>
    <w:rsid w:val="00C25C72"/>
    <w:rsid w:val="00C26FB0"/>
    <w:rsid w:val="00C33FA2"/>
    <w:rsid w:val="00C356FC"/>
    <w:rsid w:val="00C3586C"/>
    <w:rsid w:val="00C42B1E"/>
    <w:rsid w:val="00C42E16"/>
    <w:rsid w:val="00C42FE9"/>
    <w:rsid w:val="00C43DE5"/>
    <w:rsid w:val="00C50B38"/>
    <w:rsid w:val="00C531F5"/>
    <w:rsid w:val="00C537DF"/>
    <w:rsid w:val="00C55DBE"/>
    <w:rsid w:val="00C57867"/>
    <w:rsid w:val="00C60097"/>
    <w:rsid w:val="00C62087"/>
    <w:rsid w:val="00C62949"/>
    <w:rsid w:val="00C664F3"/>
    <w:rsid w:val="00C7133F"/>
    <w:rsid w:val="00C72730"/>
    <w:rsid w:val="00C740EC"/>
    <w:rsid w:val="00C77741"/>
    <w:rsid w:val="00C806E4"/>
    <w:rsid w:val="00C82256"/>
    <w:rsid w:val="00C8280B"/>
    <w:rsid w:val="00C83913"/>
    <w:rsid w:val="00C83D3A"/>
    <w:rsid w:val="00C841F8"/>
    <w:rsid w:val="00C85E43"/>
    <w:rsid w:val="00C86325"/>
    <w:rsid w:val="00C86C6D"/>
    <w:rsid w:val="00C8729F"/>
    <w:rsid w:val="00C872DC"/>
    <w:rsid w:val="00C90B20"/>
    <w:rsid w:val="00C92547"/>
    <w:rsid w:val="00C92875"/>
    <w:rsid w:val="00C9312B"/>
    <w:rsid w:val="00C932B0"/>
    <w:rsid w:val="00C942A6"/>
    <w:rsid w:val="00C961DD"/>
    <w:rsid w:val="00C962C2"/>
    <w:rsid w:val="00C97627"/>
    <w:rsid w:val="00C97914"/>
    <w:rsid w:val="00CA0DC2"/>
    <w:rsid w:val="00CA479F"/>
    <w:rsid w:val="00CB0735"/>
    <w:rsid w:val="00CB0B4A"/>
    <w:rsid w:val="00CB0DB8"/>
    <w:rsid w:val="00CB10C6"/>
    <w:rsid w:val="00CB2516"/>
    <w:rsid w:val="00CC0480"/>
    <w:rsid w:val="00CC0BE3"/>
    <w:rsid w:val="00CC0DA3"/>
    <w:rsid w:val="00CC2CD4"/>
    <w:rsid w:val="00CC43FD"/>
    <w:rsid w:val="00CC690A"/>
    <w:rsid w:val="00CC6FCD"/>
    <w:rsid w:val="00CD0B3B"/>
    <w:rsid w:val="00CD1ADC"/>
    <w:rsid w:val="00CD2FE0"/>
    <w:rsid w:val="00CD455A"/>
    <w:rsid w:val="00CD68E6"/>
    <w:rsid w:val="00CD6D2C"/>
    <w:rsid w:val="00D00E55"/>
    <w:rsid w:val="00D019EE"/>
    <w:rsid w:val="00D05458"/>
    <w:rsid w:val="00D0572C"/>
    <w:rsid w:val="00D06B65"/>
    <w:rsid w:val="00D12FCD"/>
    <w:rsid w:val="00D14FD5"/>
    <w:rsid w:val="00D2089B"/>
    <w:rsid w:val="00D21921"/>
    <w:rsid w:val="00D22CBD"/>
    <w:rsid w:val="00D243E4"/>
    <w:rsid w:val="00D247E0"/>
    <w:rsid w:val="00D26235"/>
    <w:rsid w:val="00D3015A"/>
    <w:rsid w:val="00D30FFE"/>
    <w:rsid w:val="00D337B0"/>
    <w:rsid w:val="00D356C1"/>
    <w:rsid w:val="00D36FD4"/>
    <w:rsid w:val="00D3737E"/>
    <w:rsid w:val="00D43F32"/>
    <w:rsid w:val="00D44911"/>
    <w:rsid w:val="00D47372"/>
    <w:rsid w:val="00D517EE"/>
    <w:rsid w:val="00D52E4B"/>
    <w:rsid w:val="00D52ED3"/>
    <w:rsid w:val="00D5641F"/>
    <w:rsid w:val="00D56633"/>
    <w:rsid w:val="00D56877"/>
    <w:rsid w:val="00D634BF"/>
    <w:rsid w:val="00D6464B"/>
    <w:rsid w:val="00D64C3A"/>
    <w:rsid w:val="00D71B0A"/>
    <w:rsid w:val="00D7338B"/>
    <w:rsid w:val="00D747D1"/>
    <w:rsid w:val="00D74B01"/>
    <w:rsid w:val="00D76329"/>
    <w:rsid w:val="00D80E19"/>
    <w:rsid w:val="00D8107E"/>
    <w:rsid w:val="00D83683"/>
    <w:rsid w:val="00D84474"/>
    <w:rsid w:val="00D95459"/>
    <w:rsid w:val="00D956F5"/>
    <w:rsid w:val="00D9757F"/>
    <w:rsid w:val="00DA002E"/>
    <w:rsid w:val="00DA1B12"/>
    <w:rsid w:val="00DB25D5"/>
    <w:rsid w:val="00DB57A2"/>
    <w:rsid w:val="00DB6229"/>
    <w:rsid w:val="00DC08DA"/>
    <w:rsid w:val="00DC1802"/>
    <w:rsid w:val="00DC1827"/>
    <w:rsid w:val="00DC47EF"/>
    <w:rsid w:val="00DC6509"/>
    <w:rsid w:val="00DD218F"/>
    <w:rsid w:val="00DD36F6"/>
    <w:rsid w:val="00DD76B3"/>
    <w:rsid w:val="00DE14A7"/>
    <w:rsid w:val="00DE5626"/>
    <w:rsid w:val="00DE638A"/>
    <w:rsid w:val="00DF09C8"/>
    <w:rsid w:val="00DF1E06"/>
    <w:rsid w:val="00E00483"/>
    <w:rsid w:val="00E04DA9"/>
    <w:rsid w:val="00E052A6"/>
    <w:rsid w:val="00E0666E"/>
    <w:rsid w:val="00E06ADC"/>
    <w:rsid w:val="00E0782F"/>
    <w:rsid w:val="00E12409"/>
    <w:rsid w:val="00E14AC2"/>
    <w:rsid w:val="00E22330"/>
    <w:rsid w:val="00E25D33"/>
    <w:rsid w:val="00E31ECE"/>
    <w:rsid w:val="00E34BD1"/>
    <w:rsid w:val="00E37AE3"/>
    <w:rsid w:val="00E40429"/>
    <w:rsid w:val="00E41280"/>
    <w:rsid w:val="00E4714F"/>
    <w:rsid w:val="00E52214"/>
    <w:rsid w:val="00E5277A"/>
    <w:rsid w:val="00E52E66"/>
    <w:rsid w:val="00E60BC8"/>
    <w:rsid w:val="00E61845"/>
    <w:rsid w:val="00E80578"/>
    <w:rsid w:val="00E80B9E"/>
    <w:rsid w:val="00E81524"/>
    <w:rsid w:val="00E81EFC"/>
    <w:rsid w:val="00E82A44"/>
    <w:rsid w:val="00E82D52"/>
    <w:rsid w:val="00E84221"/>
    <w:rsid w:val="00E84322"/>
    <w:rsid w:val="00E84481"/>
    <w:rsid w:val="00E91F0C"/>
    <w:rsid w:val="00E93277"/>
    <w:rsid w:val="00E9663C"/>
    <w:rsid w:val="00E96962"/>
    <w:rsid w:val="00EA4196"/>
    <w:rsid w:val="00EB043E"/>
    <w:rsid w:val="00EB1282"/>
    <w:rsid w:val="00EB1524"/>
    <w:rsid w:val="00EB1682"/>
    <w:rsid w:val="00EB1ECA"/>
    <w:rsid w:val="00EB2E52"/>
    <w:rsid w:val="00EB3C55"/>
    <w:rsid w:val="00EB4521"/>
    <w:rsid w:val="00EB58AF"/>
    <w:rsid w:val="00EB68ED"/>
    <w:rsid w:val="00EB6B5B"/>
    <w:rsid w:val="00EC0AB5"/>
    <w:rsid w:val="00EC0D74"/>
    <w:rsid w:val="00EC1693"/>
    <w:rsid w:val="00EC33B2"/>
    <w:rsid w:val="00EC49C1"/>
    <w:rsid w:val="00EC70F3"/>
    <w:rsid w:val="00ED3CE0"/>
    <w:rsid w:val="00ED4E67"/>
    <w:rsid w:val="00ED53A8"/>
    <w:rsid w:val="00ED69F8"/>
    <w:rsid w:val="00ED77FF"/>
    <w:rsid w:val="00ED795B"/>
    <w:rsid w:val="00EE10EA"/>
    <w:rsid w:val="00EE28EA"/>
    <w:rsid w:val="00EE54E0"/>
    <w:rsid w:val="00EF06CE"/>
    <w:rsid w:val="00EF24D4"/>
    <w:rsid w:val="00EF4CC9"/>
    <w:rsid w:val="00F01013"/>
    <w:rsid w:val="00F017D7"/>
    <w:rsid w:val="00F028FC"/>
    <w:rsid w:val="00F03129"/>
    <w:rsid w:val="00F05815"/>
    <w:rsid w:val="00F10323"/>
    <w:rsid w:val="00F15D1C"/>
    <w:rsid w:val="00F161FA"/>
    <w:rsid w:val="00F169FC"/>
    <w:rsid w:val="00F17988"/>
    <w:rsid w:val="00F17B49"/>
    <w:rsid w:val="00F30063"/>
    <w:rsid w:val="00F34603"/>
    <w:rsid w:val="00F357B0"/>
    <w:rsid w:val="00F404D6"/>
    <w:rsid w:val="00F43941"/>
    <w:rsid w:val="00F461F2"/>
    <w:rsid w:val="00F54200"/>
    <w:rsid w:val="00F55D07"/>
    <w:rsid w:val="00F6336D"/>
    <w:rsid w:val="00F6514F"/>
    <w:rsid w:val="00F72973"/>
    <w:rsid w:val="00F73598"/>
    <w:rsid w:val="00F7369A"/>
    <w:rsid w:val="00F77977"/>
    <w:rsid w:val="00F80763"/>
    <w:rsid w:val="00F80F93"/>
    <w:rsid w:val="00F831BD"/>
    <w:rsid w:val="00F83CA9"/>
    <w:rsid w:val="00F85AE4"/>
    <w:rsid w:val="00F922CE"/>
    <w:rsid w:val="00F93616"/>
    <w:rsid w:val="00F94561"/>
    <w:rsid w:val="00F94588"/>
    <w:rsid w:val="00F94B9B"/>
    <w:rsid w:val="00F952EA"/>
    <w:rsid w:val="00F956F5"/>
    <w:rsid w:val="00F960DA"/>
    <w:rsid w:val="00F96316"/>
    <w:rsid w:val="00FA0BE3"/>
    <w:rsid w:val="00FA2C5E"/>
    <w:rsid w:val="00FA6766"/>
    <w:rsid w:val="00FB29D4"/>
    <w:rsid w:val="00FB4B49"/>
    <w:rsid w:val="00FB6741"/>
    <w:rsid w:val="00FB6AE2"/>
    <w:rsid w:val="00FC3E6C"/>
    <w:rsid w:val="00FC6CD2"/>
    <w:rsid w:val="00FC78E8"/>
    <w:rsid w:val="00FC7ECA"/>
    <w:rsid w:val="00FD2B4B"/>
    <w:rsid w:val="00FE311E"/>
    <w:rsid w:val="00FE5586"/>
    <w:rsid w:val="00FF1F75"/>
    <w:rsid w:val="00FF2891"/>
    <w:rsid w:val="00FF5449"/>
    <w:rsid w:val="20CA4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doNotAutoCompressPictures/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nhideWhenUsed="0" w:uiPriority="99" w:semiHidden="0" w:name="heading 2"/>
    <w:lsdException w:qFormat="1" w:unhideWhenUsed="0" w:uiPriority="99" w:semiHidden="0" w:name="heading 3"/>
    <w:lsdException w:qFormat="1" w:unhideWhenUsed="0" w:uiPriority="99" w:semiHidden="0" w:name="heading 4"/>
    <w:lsdException w:qFormat="1" w:unhideWhenUsed="0" w:uiPriority="99" w:semiHidden="0" w:name="heading 5"/>
    <w:lsdException w:qFormat="1" w:unhideWhenUsed="0" w:uiPriority="99" w:semiHidden="0" w:name="heading 6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99" w:semiHidden="0" w:name="toc 1"/>
    <w:lsdException w:qFormat="1" w:unhideWhenUsed="0" w:uiPriority="99" w:semiHidden="0" w:name="toc 2"/>
    <w:lsdException w:qFormat="1" w:unhideWhenUsed="0" w:uiPriority="99" w:semiHidden="0" w:name="toc 3"/>
    <w:lsdException w:qFormat="1" w:unhideWhenUsed="0" w:uiPriority="99" w:semiHidden="0" w:name="toc 4"/>
    <w:lsdException w:qFormat="1" w:unhideWhenUsed="0" w:uiPriority="99" w:semiHidden="0" w:name="toc 5"/>
    <w:lsdException w:qFormat="1" w:unhideWhenUsed="0" w:uiPriority="99" w:semiHidden="0" w:name="toc 6"/>
    <w:lsdException w:qFormat="1" w:unhideWhenUsed="0" w:uiPriority="99" w:semiHidden="0" w:name="toc 7"/>
    <w:lsdException w:unhideWhenUsed="0" w:uiPriority="99" w:semiHidden="0" w:name="toc 8"/>
    <w:lsdException w:unhideWhenUsed="0" w:uiPriority="99" w:semiHidden="0" w:name="toc 9"/>
    <w:lsdException w:uiPriority="99" w:name="Normal Indent"/>
    <w:lsdException w:uiPriority="99" w:name="footnote text"/>
    <w:lsdException w:qFormat="1" w:unhideWhenUsed="0"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nhideWhenUsed="0" w:uiPriority="99" w:semiHidden="0" w:name="caption"/>
    <w:lsdException w:qFormat="1" w:unhideWhenUsed="0" w:uiPriority="99" w:semiHidden="0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qFormat="1" w:unhideWhenUsed="0"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qFormat="1" w:unhideWhenUsed="0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0" w:semiHidden="0" w:name="Strong" w:locked="1"/>
    <w:lsdException w:qFormat="1" w:unhideWhenUsed="0" w:uiPriority="99" w:semiHidden="0" w:name="Emphasis"/>
    <w:lsdException w:qFormat="1" w:unhideWhenUsed="0"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nhideWhenUsed="0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unhideWhenUsed="0" w:uiPriority="0" w:semiHidden="0" w:name="Table Grid" w:locked="1"/>
    <w:lsdException w:uiPriority="99" w:name="Table Theme"/>
    <w:lsdException w:qFormat="1" w:unhideWhenUsed="0" w:uiPriority="99" w:semiHidden="0" w:name="List Paragraph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="Calibri" w:hAnsi="Calibri" w:eastAsia="Calibri" w:cs="Times New Roman"/>
      <w:sz w:val="22"/>
      <w:szCs w:val="22"/>
      <w:lang w:val="ru-RU" w:eastAsia="en-US" w:bidi="ar-SA"/>
    </w:rPr>
  </w:style>
  <w:style w:type="paragraph" w:styleId="2">
    <w:name w:val="heading 1"/>
    <w:basedOn w:val="1"/>
    <w:next w:val="1"/>
    <w:link w:val="32"/>
    <w:qFormat/>
    <w:uiPriority w:val="99"/>
    <w:pPr>
      <w:keepNext/>
      <w:pageBreakBefore/>
      <w:numPr>
        <w:ilvl w:val="0"/>
        <w:numId w:val="1"/>
      </w:numPr>
      <w:spacing w:before="240" w:after="120" w:line="240" w:lineRule="auto"/>
      <w:jc w:val="both"/>
      <w:outlineLvl w:val="0"/>
    </w:pPr>
    <w:rPr>
      <w:rFonts w:ascii="Times New Roman" w:hAnsi="Times New Roman" w:eastAsia="Times New Roman"/>
      <w:b/>
      <w:sz w:val="32"/>
      <w:szCs w:val="32"/>
      <w:lang w:eastAsia="ru-RU"/>
    </w:rPr>
  </w:style>
  <w:style w:type="paragraph" w:styleId="3">
    <w:name w:val="heading 2"/>
    <w:basedOn w:val="1"/>
    <w:next w:val="1"/>
    <w:link w:val="33"/>
    <w:qFormat/>
    <w:uiPriority w:val="99"/>
    <w:pPr>
      <w:keepNext/>
      <w:numPr>
        <w:ilvl w:val="1"/>
        <w:numId w:val="1"/>
      </w:numPr>
      <w:spacing w:before="240" w:after="120" w:line="240" w:lineRule="auto"/>
      <w:jc w:val="both"/>
      <w:outlineLvl w:val="1"/>
    </w:pPr>
    <w:rPr>
      <w:rFonts w:ascii="Times New Roman" w:hAnsi="Times New Roman" w:eastAsia="Times New Roman" w:cs="Arial"/>
      <w:b/>
      <w:bCs/>
      <w:iCs/>
      <w:sz w:val="28"/>
      <w:szCs w:val="28"/>
      <w:lang w:eastAsia="ru-RU"/>
    </w:rPr>
  </w:style>
  <w:style w:type="paragraph" w:styleId="4">
    <w:name w:val="heading 3"/>
    <w:basedOn w:val="1"/>
    <w:next w:val="1"/>
    <w:link w:val="38"/>
    <w:qFormat/>
    <w:uiPriority w:val="99"/>
    <w:pPr>
      <w:keepNext/>
      <w:numPr>
        <w:ilvl w:val="2"/>
        <w:numId w:val="1"/>
      </w:numPr>
      <w:spacing w:before="240" w:after="120" w:line="240" w:lineRule="auto"/>
      <w:jc w:val="both"/>
      <w:outlineLvl w:val="2"/>
    </w:pPr>
    <w:rPr>
      <w:rFonts w:ascii="Times New Roman" w:hAnsi="Times New Roman" w:eastAsia="Times New Roman" w:cs="Arial"/>
      <w:b/>
      <w:bCs/>
      <w:sz w:val="26"/>
      <w:szCs w:val="26"/>
      <w:lang w:eastAsia="ru-RU"/>
    </w:rPr>
  </w:style>
  <w:style w:type="paragraph" w:styleId="5">
    <w:name w:val="heading 4"/>
    <w:basedOn w:val="1"/>
    <w:next w:val="1"/>
    <w:link w:val="35"/>
    <w:qFormat/>
    <w:uiPriority w:val="99"/>
    <w:pPr>
      <w:keepNext/>
      <w:numPr>
        <w:ilvl w:val="3"/>
        <w:numId w:val="1"/>
      </w:numPr>
      <w:tabs>
        <w:tab w:val="clear" w:pos="1769"/>
      </w:tabs>
      <w:spacing w:before="240" w:after="120" w:line="240" w:lineRule="auto"/>
      <w:ind w:left="272" w:hanging="272"/>
      <w:jc w:val="both"/>
      <w:outlineLvl w:val="3"/>
    </w:pPr>
    <w:rPr>
      <w:rFonts w:ascii="Times New Roman" w:hAnsi="Times New Roman" w:eastAsia="Times New Roman"/>
      <w:i/>
      <w:sz w:val="24"/>
      <w:szCs w:val="20"/>
      <w:lang w:eastAsia="ru-RU"/>
    </w:rPr>
  </w:style>
  <w:style w:type="paragraph" w:styleId="6">
    <w:name w:val="heading 5"/>
    <w:basedOn w:val="1"/>
    <w:next w:val="1"/>
    <w:link w:val="36"/>
    <w:qFormat/>
    <w:uiPriority w:val="99"/>
    <w:pPr>
      <w:keepNext/>
      <w:keepLines/>
      <w:spacing w:before="40" w:after="0"/>
      <w:outlineLvl w:val="4"/>
    </w:pPr>
    <w:rPr>
      <w:rFonts w:ascii="Calibri Light" w:hAnsi="Calibri Light" w:eastAsia="Times New Roman"/>
      <w:color w:val="2E74B5"/>
    </w:rPr>
  </w:style>
  <w:style w:type="paragraph" w:styleId="7">
    <w:name w:val="heading 6"/>
    <w:basedOn w:val="1"/>
    <w:next w:val="1"/>
    <w:link w:val="37"/>
    <w:qFormat/>
    <w:uiPriority w:val="99"/>
    <w:pPr>
      <w:keepNext/>
      <w:keepLines/>
      <w:spacing w:before="40" w:after="0"/>
      <w:outlineLvl w:val="5"/>
    </w:pPr>
    <w:rPr>
      <w:rFonts w:ascii="Calibri Light" w:hAnsi="Calibri Light" w:eastAsia="Times New Roman"/>
      <w:color w:val="1F4D78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annotation reference"/>
    <w:semiHidden/>
    <w:qFormat/>
    <w:uiPriority w:val="99"/>
    <w:rPr>
      <w:rFonts w:cs="Times New Roman"/>
      <w:sz w:val="16"/>
      <w:szCs w:val="16"/>
    </w:rPr>
  </w:style>
  <w:style w:type="character" w:styleId="11">
    <w:name w:val="Emphasis"/>
    <w:qFormat/>
    <w:uiPriority w:val="99"/>
    <w:rPr>
      <w:rFonts w:cs="Times New Roman"/>
      <w:i/>
      <w:iCs/>
    </w:rPr>
  </w:style>
  <w:style w:type="character" w:styleId="12">
    <w:name w:val="Hyperlink"/>
    <w:qFormat/>
    <w:uiPriority w:val="99"/>
    <w:rPr>
      <w:rFonts w:cs="Times New Roman"/>
      <w:color w:val="0000FF"/>
      <w:u w:val="single"/>
    </w:rPr>
  </w:style>
  <w:style w:type="paragraph" w:styleId="13">
    <w:name w:val="Balloon Text"/>
    <w:basedOn w:val="1"/>
    <w:link w:val="65"/>
    <w:semiHidden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14">
    <w:name w:val="caption"/>
    <w:basedOn w:val="1"/>
    <w:next w:val="1"/>
    <w:qFormat/>
    <w:uiPriority w:val="99"/>
    <w:pPr>
      <w:spacing w:after="200" w:line="240" w:lineRule="auto"/>
    </w:pPr>
    <w:rPr>
      <w:rFonts w:ascii="Times New Roman" w:hAnsi="Times New Roman"/>
      <w:iCs/>
      <w:color w:val="44546A"/>
      <w:sz w:val="28"/>
      <w:szCs w:val="18"/>
    </w:rPr>
  </w:style>
  <w:style w:type="paragraph" w:styleId="15">
    <w:name w:val="annotation text"/>
    <w:basedOn w:val="1"/>
    <w:link w:val="63"/>
    <w:semiHidden/>
    <w:qFormat/>
    <w:uiPriority w:val="99"/>
    <w:pPr>
      <w:spacing w:line="240" w:lineRule="auto"/>
    </w:pPr>
    <w:rPr>
      <w:sz w:val="20"/>
      <w:szCs w:val="20"/>
    </w:rPr>
  </w:style>
  <w:style w:type="paragraph" w:styleId="16">
    <w:name w:val="annotation subject"/>
    <w:basedOn w:val="15"/>
    <w:next w:val="15"/>
    <w:link w:val="64"/>
    <w:semiHidden/>
    <w:qFormat/>
    <w:uiPriority w:val="99"/>
    <w:rPr>
      <w:b/>
      <w:bCs/>
    </w:rPr>
  </w:style>
  <w:style w:type="paragraph" w:styleId="17">
    <w:name w:val="Document Map"/>
    <w:basedOn w:val="1"/>
    <w:link w:val="81"/>
    <w:semiHidden/>
    <w:qFormat/>
    <w:uiPriority w:val="99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18">
    <w:name w:val="toc 8"/>
    <w:basedOn w:val="1"/>
    <w:next w:val="1"/>
    <w:uiPriority w:val="99"/>
    <w:pPr>
      <w:spacing w:after="100"/>
      <w:ind w:left="1540"/>
    </w:pPr>
    <w:rPr>
      <w:rFonts w:eastAsia="Times New Roman"/>
      <w:lang w:eastAsia="ru-RU"/>
    </w:rPr>
  </w:style>
  <w:style w:type="paragraph" w:styleId="19">
    <w:name w:val="header"/>
    <w:basedOn w:val="1"/>
    <w:link w:val="44"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20">
    <w:name w:val="toc 9"/>
    <w:basedOn w:val="1"/>
    <w:next w:val="1"/>
    <w:uiPriority w:val="99"/>
    <w:pPr>
      <w:spacing w:after="100"/>
      <w:ind w:left="1760"/>
    </w:pPr>
    <w:rPr>
      <w:rFonts w:eastAsia="Times New Roman"/>
      <w:lang w:eastAsia="ru-RU"/>
    </w:rPr>
  </w:style>
  <w:style w:type="paragraph" w:styleId="21">
    <w:name w:val="toc 7"/>
    <w:basedOn w:val="1"/>
    <w:next w:val="1"/>
    <w:qFormat/>
    <w:uiPriority w:val="99"/>
    <w:pPr>
      <w:spacing w:after="100"/>
      <w:ind w:left="1320"/>
    </w:pPr>
    <w:rPr>
      <w:rFonts w:eastAsia="Times New Roman"/>
      <w:lang w:eastAsia="ru-RU"/>
    </w:rPr>
  </w:style>
  <w:style w:type="paragraph" w:styleId="22">
    <w:name w:val="Body Text"/>
    <w:basedOn w:val="1"/>
    <w:link w:val="50"/>
    <w:qFormat/>
    <w:uiPriority w:val="99"/>
    <w:pPr>
      <w:spacing w:after="12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23">
    <w:name w:val="toc 1"/>
    <w:basedOn w:val="1"/>
    <w:next w:val="1"/>
    <w:qFormat/>
    <w:uiPriority w:val="99"/>
    <w:pPr>
      <w:spacing w:after="100"/>
    </w:pPr>
  </w:style>
  <w:style w:type="paragraph" w:styleId="24">
    <w:name w:val="toc 6"/>
    <w:basedOn w:val="1"/>
    <w:next w:val="1"/>
    <w:qFormat/>
    <w:uiPriority w:val="99"/>
    <w:pPr>
      <w:spacing w:after="100"/>
      <w:ind w:left="1100"/>
    </w:pPr>
    <w:rPr>
      <w:rFonts w:eastAsia="Times New Roman"/>
      <w:lang w:eastAsia="ru-RU"/>
    </w:rPr>
  </w:style>
  <w:style w:type="paragraph" w:styleId="25">
    <w:name w:val="table of figures"/>
    <w:basedOn w:val="1"/>
    <w:next w:val="1"/>
    <w:qFormat/>
    <w:uiPriority w:val="99"/>
    <w:pPr>
      <w:spacing w:after="0"/>
    </w:pPr>
  </w:style>
  <w:style w:type="paragraph" w:styleId="26">
    <w:name w:val="toc 3"/>
    <w:basedOn w:val="1"/>
    <w:next w:val="1"/>
    <w:qFormat/>
    <w:uiPriority w:val="99"/>
    <w:pPr>
      <w:spacing w:after="100"/>
      <w:ind w:left="440"/>
    </w:pPr>
  </w:style>
  <w:style w:type="paragraph" w:styleId="27">
    <w:name w:val="toc 2"/>
    <w:basedOn w:val="1"/>
    <w:next w:val="1"/>
    <w:qFormat/>
    <w:uiPriority w:val="99"/>
    <w:pPr>
      <w:spacing w:after="100"/>
      <w:ind w:left="220"/>
    </w:pPr>
  </w:style>
  <w:style w:type="paragraph" w:styleId="28">
    <w:name w:val="toc 4"/>
    <w:basedOn w:val="1"/>
    <w:next w:val="1"/>
    <w:qFormat/>
    <w:uiPriority w:val="99"/>
    <w:pPr>
      <w:spacing w:after="100"/>
      <w:ind w:left="660"/>
    </w:pPr>
    <w:rPr>
      <w:rFonts w:eastAsia="Times New Roman"/>
      <w:lang w:eastAsia="ru-RU"/>
    </w:rPr>
  </w:style>
  <w:style w:type="paragraph" w:styleId="29">
    <w:name w:val="toc 5"/>
    <w:basedOn w:val="1"/>
    <w:next w:val="1"/>
    <w:qFormat/>
    <w:uiPriority w:val="99"/>
    <w:pPr>
      <w:spacing w:after="100"/>
      <w:ind w:left="880"/>
    </w:pPr>
    <w:rPr>
      <w:rFonts w:eastAsia="Times New Roman"/>
      <w:lang w:eastAsia="ru-RU"/>
    </w:rPr>
  </w:style>
  <w:style w:type="paragraph" w:styleId="30">
    <w:name w:val="List Bullet 3"/>
    <w:basedOn w:val="1"/>
    <w:semiHidden/>
    <w:qFormat/>
    <w:uiPriority w:val="99"/>
    <w:pPr>
      <w:widowControl w:val="0"/>
      <w:numPr>
        <w:ilvl w:val="0"/>
        <w:numId w:val="2"/>
      </w:numPr>
      <w:tabs>
        <w:tab w:val="left" w:pos="926"/>
        <w:tab w:val="left" w:pos="1985"/>
        <w:tab w:val="left" w:pos="2127"/>
      </w:tabs>
      <w:spacing w:after="0" w:line="360" w:lineRule="auto"/>
      <w:ind w:left="926"/>
      <w:jc w:val="both"/>
    </w:pPr>
    <w:rPr>
      <w:rFonts w:ascii="Times New Roman" w:hAnsi="Times New Roman" w:eastAsia="Times New Roman"/>
      <w:sz w:val="24"/>
      <w:szCs w:val="20"/>
      <w:lang w:eastAsia="ru-RU"/>
    </w:rPr>
  </w:style>
  <w:style w:type="paragraph" w:styleId="31">
    <w:name w:val="footer"/>
    <w:basedOn w:val="1"/>
    <w:link w:val="45"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32">
    <w:name w:val="Заголовок 1 Знак"/>
    <w:link w:val="2"/>
    <w:locked/>
    <w:uiPriority w:val="99"/>
    <w:rPr>
      <w:rFonts w:ascii="Times New Roman" w:hAnsi="Times New Roman" w:eastAsia="Times New Roman"/>
      <w:b/>
      <w:sz w:val="32"/>
      <w:szCs w:val="32"/>
    </w:rPr>
  </w:style>
  <w:style w:type="character" w:customStyle="1" w:styleId="33">
    <w:name w:val="Заголовок 2 Знак"/>
    <w:link w:val="3"/>
    <w:qFormat/>
    <w:locked/>
    <w:uiPriority w:val="99"/>
    <w:rPr>
      <w:rFonts w:ascii="Times New Roman" w:hAnsi="Times New Roman" w:eastAsia="Times New Roman" w:cs="Arial"/>
      <w:b/>
      <w:bCs/>
      <w:iCs/>
      <w:sz w:val="28"/>
      <w:szCs w:val="28"/>
    </w:rPr>
  </w:style>
  <w:style w:type="character" w:customStyle="1" w:styleId="34">
    <w:name w:val="Heading 3 Char"/>
    <w:semiHidden/>
    <w:qFormat/>
    <w:uiPriority w:val="9"/>
    <w:rPr>
      <w:rFonts w:ascii="Cambria" w:hAnsi="Cambria" w:eastAsia="Times New Roman" w:cs="Times New Roman"/>
      <w:b/>
      <w:bCs/>
      <w:sz w:val="26"/>
      <w:szCs w:val="26"/>
      <w:lang w:eastAsia="en-US"/>
    </w:rPr>
  </w:style>
  <w:style w:type="character" w:customStyle="1" w:styleId="35">
    <w:name w:val="Заголовок 4 Знак"/>
    <w:link w:val="5"/>
    <w:qFormat/>
    <w:locked/>
    <w:uiPriority w:val="99"/>
    <w:rPr>
      <w:rFonts w:ascii="Times New Roman" w:hAnsi="Times New Roman" w:eastAsia="Times New Roman"/>
      <w:i/>
      <w:sz w:val="24"/>
      <w:szCs w:val="20"/>
    </w:rPr>
  </w:style>
  <w:style w:type="character" w:customStyle="1" w:styleId="36">
    <w:name w:val="Заголовок 5 Знак"/>
    <w:link w:val="6"/>
    <w:qFormat/>
    <w:locked/>
    <w:uiPriority w:val="99"/>
    <w:rPr>
      <w:rFonts w:ascii="Calibri Light" w:hAnsi="Calibri Light" w:cs="Times New Roman"/>
      <w:color w:val="2E74B5"/>
    </w:rPr>
  </w:style>
  <w:style w:type="character" w:customStyle="1" w:styleId="37">
    <w:name w:val="Заголовок 6 Знак"/>
    <w:link w:val="7"/>
    <w:qFormat/>
    <w:locked/>
    <w:uiPriority w:val="99"/>
    <w:rPr>
      <w:rFonts w:ascii="Calibri Light" w:hAnsi="Calibri Light" w:cs="Times New Roman"/>
      <w:color w:val="1F4D78"/>
    </w:rPr>
  </w:style>
  <w:style w:type="character" w:customStyle="1" w:styleId="38">
    <w:name w:val="Заголовок 3 Знак"/>
    <w:link w:val="4"/>
    <w:qFormat/>
    <w:locked/>
    <w:uiPriority w:val="99"/>
    <w:rPr>
      <w:rFonts w:ascii="Times New Roman" w:hAnsi="Times New Roman" w:eastAsia="Times New Roman" w:cs="Arial"/>
      <w:b/>
      <w:bCs/>
      <w:sz w:val="26"/>
      <w:szCs w:val="26"/>
    </w:rPr>
  </w:style>
  <w:style w:type="paragraph" w:customStyle="1" w:styleId="39">
    <w:name w:val="_GOST_Name_Table"/>
    <w:qFormat/>
    <w:uiPriority w:val="99"/>
    <w:pPr>
      <w:keepNext/>
      <w:numPr>
        <w:ilvl w:val="0"/>
        <w:numId w:val="3"/>
      </w:numPr>
      <w:spacing w:before="240" w:after="120"/>
    </w:pPr>
    <w:rPr>
      <w:rFonts w:ascii="Times New Roman" w:hAnsi="Times New Roman" w:eastAsia="Times New Roman" w:cs="Times New Roman"/>
      <w:b/>
      <w:sz w:val="24"/>
      <w:lang w:val="ru-RU" w:eastAsia="ru-RU" w:bidi="ar-SA"/>
    </w:rPr>
  </w:style>
  <w:style w:type="paragraph" w:customStyle="1" w:styleId="40">
    <w:name w:val="_GOST_Table_norm"/>
    <w:link w:val="41"/>
    <w:qFormat/>
    <w:uiPriority w:val="99"/>
    <w:pPr>
      <w:ind w:left="57" w:right="57"/>
      <w:jc w:val="both"/>
    </w:pPr>
    <w:rPr>
      <w:rFonts w:ascii="Times New Roman" w:hAnsi="Times New Roman" w:eastAsia="Times New Roman" w:cs="Times New Roman"/>
      <w:sz w:val="22"/>
      <w:szCs w:val="22"/>
      <w:lang w:val="ru-RU" w:eastAsia="ru-RU" w:bidi="ar-SA"/>
    </w:rPr>
  </w:style>
  <w:style w:type="character" w:customStyle="1" w:styleId="41">
    <w:name w:val="_GOST_Table_norm Знак"/>
    <w:link w:val="40"/>
    <w:qFormat/>
    <w:locked/>
    <w:uiPriority w:val="99"/>
    <w:rPr>
      <w:rFonts w:ascii="Times New Roman" w:hAnsi="Times New Roman"/>
      <w:sz w:val="22"/>
      <w:lang w:eastAsia="ru-RU"/>
    </w:rPr>
  </w:style>
  <w:style w:type="paragraph" w:customStyle="1" w:styleId="42">
    <w:name w:val="_GOST_Table_Head"/>
    <w:basedOn w:val="40"/>
    <w:link w:val="43"/>
    <w:qFormat/>
    <w:uiPriority w:val="99"/>
    <w:pPr>
      <w:keepNext/>
      <w:suppressAutoHyphens/>
      <w:ind w:left="0" w:right="0"/>
      <w:jc w:val="center"/>
    </w:pPr>
    <w:rPr>
      <w:b/>
      <w:bCs/>
      <w:sz w:val="20"/>
    </w:rPr>
  </w:style>
  <w:style w:type="character" w:customStyle="1" w:styleId="43">
    <w:name w:val="_GOST_Table_Head Знак"/>
    <w:link w:val="42"/>
    <w:qFormat/>
    <w:locked/>
    <w:uiPriority w:val="99"/>
    <w:rPr>
      <w:rFonts w:ascii="Times New Roman" w:hAnsi="Times New Roman"/>
      <w:b/>
      <w:sz w:val="20"/>
      <w:lang w:eastAsia="ru-RU"/>
    </w:rPr>
  </w:style>
  <w:style w:type="character" w:customStyle="1" w:styleId="44">
    <w:name w:val="Верхний колонтитул Знак"/>
    <w:link w:val="19"/>
    <w:qFormat/>
    <w:locked/>
    <w:uiPriority w:val="99"/>
    <w:rPr>
      <w:rFonts w:cs="Times New Roman"/>
    </w:rPr>
  </w:style>
  <w:style w:type="character" w:customStyle="1" w:styleId="45">
    <w:name w:val="Нижний колонтитул Знак"/>
    <w:link w:val="31"/>
    <w:qFormat/>
    <w:locked/>
    <w:uiPriority w:val="99"/>
    <w:rPr>
      <w:rFonts w:cs="Times New Roman"/>
    </w:rPr>
  </w:style>
  <w:style w:type="paragraph" w:customStyle="1" w:styleId="46">
    <w:name w:val="_GOST_header"/>
    <w:qFormat/>
    <w:uiPriority w:val="99"/>
    <w:rPr>
      <w:rFonts w:ascii="Arial" w:hAnsi="Arial" w:eastAsia="Times New Roman" w:cs="Times New Roman"/>
      <w:b/>
      <w:color w:val="333333"/>
      <w:lang w:val="ru-RU" w:eastAsia="ru-RU" w:bidi="ar-SA"/>
    </w:rPr>
  </w:style>
  <w:style w:type="paragraph" w:styleId="47">
    <w:name w:val="List Paragraph"/>
    <w:basedOn w:val="1"/>
    <w:qFormat/>
    <w:uiPriority w:val="99"/>
    <w:pPr>
      <w:ind w:left="720"/>
      <w:contextualSpacing/>
    </w:pPr>
  </w:style>
  <w:style w:type="paragraph" w:customStyle="1" w:styleId="48">
    <w:name w:val="Титульный лист - название документа"/>
    <w:basedOn w:val="1"/>
    <w:link w:val="49"/>
    <w:qFormat/>
    <w:uiPriority w:val="99"/>
    <w:pPr>
      <w:spacing w:after="0" w:line="240" w:lineRule="auto"/>
      <w:jc w:val="center"/>
    </w:pPr>
    <w:rPr>
      <w:rFonts w:ascii="Times New Roman" w:hAnsi="Times New Roman" w:eastAsia="Times New Roman"/>
      <w:color w:val="000000"/>
      <w:sz w:val="36"/>
      <w:szCs w:val="20"/>
      <w:lang w:eastAsia="ru-RU"/>
    </w:rPr>
  </w:style>
  <w:style w:type="character" w:customStyle="1" w:styleId="49">
    <w:name w:val="Титульный лист - название документа Знак"/>
    <w:link w:val="48"/>
    <w:qFormat/>
    <w:locked/>
    <w:uiPriority w:val="99"/>
    <w:rPr>
      <w:rFonts w:ascii="Times New Roman" w:hAnsi="Times New Roman"/>
      <w:snapToGrid w:val="0"/>
      <w:color w:val="000000"/>
      <w:sz w:val="20"/>
      <w:lang w:eastAsia="ru-RU"/>
    </w:rPr>
  </w:style>
  <w:style w:type="character" w:customStyle="1" w:styleId="50">
    <w:name w:val="Основной текст Знак"/>
    <w:link w:val="22"/>
    <w:qFormat/>
    <w:locked/>
    <w:uiPriority w:val="99"/>
    <w:rPr>
      <w:rFonts w:ascii="Times New Roman" w:hAnsi="Times New Roman" w:cs="Times New Roman"/>
      <w:sz w:val="28"/>
    </w:rPr>
  </w:style>
  <w:style w:type="paragraph" w:customStyle="1" w:styleId="51">
    <w:name w:val="Обычный (ф)"/>
    <w:basedOn w:val="1"/>
    <w:link w:val="52"/>
    <w:qFormat/>
    <w:uiPriority w:val="99"/>
    <w:pPr>
      <w:spacing w:after="0" w:line="240" w:lineRule="auto"/>
      <w:ind w:firstLine="709"/>
      <w:jc w:val="both"/>
    </w:pPr>
    <w:rPr>
      <w:rFonts w:ascii="Times New Roman" w:hAnsi="Times New Roman" w:eastAsia="Times New Roman"/>
      <w:sz w:val="24"/>
      <w:szCs w:val="24"/>
      <w:lang w:eastAsia="ru-RU"/>
    </w:rPr>
  </w:style>
  <w:style w:type="character" w:customStyle="1" w:styleId="52">
    <w:name w:val="Обычный (ф) Знак Знак"/>
    <w:link w:val="51"/>
    <w:qFormat/>
    <w:locked/>
    <w:uiPriority w:val="99"/>
    <w:rPr>
      <w:rFonts w:ascii="Times New Roman" w:hAnsi="Times New Roman"/>
      <w:sz w:val="24"/>
      <w:lang w:eastAsia="ru-RU"/>
    </w:rPr>
  </w:style>
  <w:style w:type="paragraph" w:customStyle="1" w:styleId="53">
    <w:name w:val="_ASFK_List_mark1"/>
    <w:link w:val="67"/>
    <w:qFormat/>
    <w:uiPriority w:val="99"/>
    <w:pPr>
      <w:numPr>
        <w:ilvl w:val="0"/>
        <w:numId w:val="4"/>
      </w:numPr>
    </w:pPr>
    <w:rPr>
      <w:rFonts w:ascii="Times New Roman" w:hAnsi="Times New Roman" w:eastAsia="Times New Roman" w:cs="Times New Roman"/>
      <w:sz w:val="24"/>
      <w:szCs w:val="22"/>
      <w:lang w:val="ru-RU" w:eastAsia="ru-RU" w:bidi="ar-SA"/>
    </w:rPr>
  </w:style>
  <w:style w:type="paragraph" w:customStyle="1" w:styleId="54">
    <w:name w:val="маркированный (ф)"/>
    <w:basedOn w:val="1"/>
    <w:qFormat/>
    <w:uiPriority w:val="99"/>
    <w:pPr>
      <w:numPr>
        <w:ilvl w:val="0"/>
        <w:numId w:val="5"/>
      </w:numPr>
      <w:spacing w:after="0" w:line="240" w:lineRule="auto"/>
      <w:jc w:val="both"/>
    </w:pPr>
    <w:rPr>
      <w:rFonts w:ascii="Times New Roman" w:hAnsi="Times New Roman" w:eastAsia="Times New Roman"/>
      <w:sz w:val="24"/>
      <w:szCs w:val="24"/>
      <w:lang w:eastAsia="ru-RU"/>
    </w:rPr>
  </w:style>
  <w:style w:type="paragraph" w:customStyle="1" w:styleId="55">
    <w:name w:val="OTR_Normal"/>
    <w:basedOn w:val="1"/>
    <w:link w:val="56"/>
    <w:uiPriority w:val="99"/>
    <w:pPr>
      <w:spacing w:before="60" w:after="120" w:line="240" w:lineRule="auto"/>
      <w:ind w:firstLine="567"/>
      <w:jc w:val="both"/>
    </w:pPr>
    <w:rPr>
      <w:rFonts w:ascii="Times New Roman" w:hAnsi="Times New Roman"/>
      <w:sz w:val="20"/>
      <w:szCs w:val="20"/>
      <w:lang w:eastAsia="ru-RU"/>
    </w:rPr>
  </w:style>
  <w:style w:type="character" w:customStyle="1" w:styleId="56">
    <w:name w:val="OTR_Normal Знак"/>
    <w:link w:val="55"/>
    <w:qFormat/>
    <w:locked/>
    <w:uiPriority w:val="99"/>
    <w:rPr>
      <w:rFonts w:ascii="Times New Roman" w:hAnsi="Times New Roman" w:eastAsia="Times New Roman"/>
      <w:sz w:val="20"/>
    </w:rPr>
  </w:style>
  <w:style w:type="paragraph" w:customStyle="1" w:styleId="57">
    <w:name w:val="_ASFK_Name_Table"/>
    <w:qFormat/>
    <w:uiPriority w:val="99"/>
    <w:pPr>
      <w:keepNext/>
      <w:tabs>
        <w:tab w:val="left" w:pos="993"/>
      </w:tabs>
      <w:spacing w:before="240" w:after="120"/>
      <w:ind w:left="426" w:firstLine="567"/>
    </w:pPr>
    <w:rPr>
      <w:rFonts w:ascii="Times New Roman" w:hAnsi="Times New Roman" w:eastAsia="Times New Roman" w:cs="Times New Roman"/>
      <w:b/>
      <w:sz w:val="24"/>
      <w:lang w:val="ru-RU" w:eastAsia="ru-RU" w:bidi="ar-SA"/>
    </w:rPr>
  </w:style>
  <w:style w:type="paragraph" w:customStyle="1" w:styleId="58">
    <w:name w:val="OTR_Name_Table"/>
    <w:basedOn w:val="1"/>
    <w:link w:val="59"/>
    <w:qFormat/>
    <w:uiPriority w:val="99"/>
    <w:pPr>
      <w:keepNext/>
      <w:tabs>
        <w:tab w:val="left" w:pos="360"/>
      </w:tabs>
      <w:spacing w:before="120" w:after="0" w:line="240" w:lineRule="auto"/>
      <w:ind w:left="360" w:hanging="360"/>
      <w:jc w:val="both"/>
    </w:pPr>
    <w:rPr>
      <w:rFonts w:ascii="Times New Roman" w:hAnsi="Times New Roman" w:eastAsia="Times New Roman"/>
      <w:b/>
      <w:sz w:val="24"/>
      <w:szCs w:val="20"/>
      <w:lang w:eastAsia="ru-RU"/>
    </w:rPr>
  </w:style>
  <w:style w:type="character" w:customStyle="1" w:styleId="59">
    <w:name w:val="OTR_Name_Table Знак"/>
    <w:link w:val="58"/>
    <w:qFormat/>
    <w:locked/>
    <w:uiPriority w:val="99"/>
    <w:rPr>
      <w:rFonts w:ascii="Times New Roman" w:hAnsi="Times New Roman"/>
      <w:b/>
      <w:sz w:val="20"/>
    </w:rPr>
  </w:style>
  <w:style w:type="paragraph" w:customStyle="1" w:styleId="60">
    <w:name w:val="_EB_Table_norm"/>
    <w:qFormat/>
    <w:uiPriority w:val="99"/>
    <w:pPr>
      <w:spacing w:before="60" w:after="60"/>
      <w:ind w:left="113" w:right="113"/>
      <w:contextualSpacing/>
      <w:jc w:val="both"/>
    </w:pPr>
    <w:rPr>
      <w:rFonts w:ascii="Times New Roman" w:hAnsi="Times New Roman" w:eastAsia="Times New Roman" w:cs="Times New Roman"/>
      <w:sz w:val="24"/>
      <w:lang w:val="ru-RU" w:eastAsia="ru-RU" w:bidi="ar-SA"/>
    </w:rPr>
  </w:style>
  <w:style w:type="paragraph" w:customStyle="1" w:styleId="61">
    <w:name w:val="0 Таблица Текст_1.5"/>
    <w:qFormat/>
    <w:uiPriority w:val="99"/>
    <w:pPr>
      <w:jc w:val="both"/>
    </w:pPr>
    <w:rPr>
      <w:rFonts w:ascii="Times New Roman" w:hAnsi="Times New Roman" w:eastAsia="Times New Roman" w:cs="Times New Roman"/>
      <w:color w:val="000000"/>
      <w:sz w:val="24"/>
      <w:szCs w:val="24"/>
      <w:lang w:val="ru-RU" w:eastAsia="ru-RU" w:bidi="ar-SA"/>
    </w:rPr>
  </w:style>
  <w:style w:type="paragraph" w:customStyle="1" w:styleId="62">
    <w:name w:val="TOC Heading"/>
    <w:basedOn w:val="2"/>
    <w:next w:val="1"/>
    <w:qFormat/>
    <w:uiPriority w:val="99"/>
    <w:pPr>
      <w:keepLines/>
      <w:pageBreakBefore w:val="0"/>
      <w:numPr>
        <w:numId w:val="0"/>
      </w:numPr>
      <w:spacing w:after="0" w:line="259" w:lineRule="auto"/>
      <w:jc w:val="left"/>
      <w:outlineLvl w:val="9"/>
    </w:pPr>
    <w:rPr>
      <w:rFonts w:ascii="Calibri Light" w:hAnsi="Calibri Light"/>
      <w:b w:val="0"/>
      <w:color w:val="2E74B5"/>
    </w:rPr>
  </w:style>
  <w:style w:type="character" w:customStyle="1" w:styleId="63">
    <w:name w:val="Текст примечания Знак"/>
    <w:link w:val="15"/>
    <w:semiHidden/>
    <w:qFormat/>
    <w:locked/>
    <w:uiPriority w:val="99"/>
    <w:rPr>
      <w:rFonts w:cs="Times New Roman"/>
      <w:sz w:val="20"/>
      <w:szCs w:val="20"/>
    </w:rPr>
  </w:style>
  <w:style w:type="character" w:customStyle="1" w:styleId="64">
    <w:name w:val="Тема примечания Знак"/>
    <w:link w:val="16"/>
    <w:semiHidden/>
    <w:qFormat/>
    <w:locked/>
    <w:uiPriority w:val="99"/>
    <w:rPr>
      <w:rFonts w:cs="Times New Roman"/>
      <w:b/>
      <w:bCs/>
      <w:sz w:val="20"/>
      <w:szCs w:val="20"/>
    </w:rPr>
  </w:style>
  <w:style w:type="character" w:customStyle="1" w:styleId="65">
    <w:name w:val="Текст выноски Знак"/>
    <w:link w:val="13"/>
    <w:semiHidden/>
    <w:qFormat/>
    <w:locked/>
    <w:uiPriority w:val="99"/>
    <w:rPr>
      <w:rFonts w:ascii="Segoe UI" w:hAnsi="Segoe UI" w:cs="Segoe UI"/>
      <w:sz w:val="18"/>
      <w:szCs w:val="18"/>
    </w:rPr>
  </w:style>
  <w:style w:type="paragraph" w:customStyle="1" w:styleId="66">
    <w:name w:val="_ASFK_List_mark2"/>
    <w:qFormat/>
    <w:uiPriority w:val="99"/>
    <w:pPr>
      <w:numPr>
        <w:ilvl w:val="0"/>
        <w:numId w:val="6"/>
      </w:numPr>
      <w:spacing w:before="120" w:after="60"/>
      <w:ind w:right="57"/>
    </w:pPr>
    <w:rPr>
      <w:rFonts w:ascii="Times New Roman" w:hAnsi="Times New Roman" w:eastAsia="Times New Roman" w:cs="Times New Roman"/>
      <w:sz w:val="24"/>
      <w:lang w:val="ru-RU" w:eastAsia="ru-RU" w:bidi="ar-SA"/>
    </w:rPr>
  </w:style>
  <w:style w:type="character" w:customStyle="1" w:styleId="67">
    <w:name w:val="_ASFK_List_mark1 Знак Знак"/>
    <w:link w:val="53"/>
    <w:qFormat/>
    <w:locked/>
    <w:uiPriority w:val="99"/>
    <w:rPr>
      <w:rFonts w:ascii="Times New Roman" w:hAnsi="Times New Roman" w:eastAsia="Times New Roman"/>
      <w:sz w:val="24"/>
    </w:rPr>
  </w:style>
  <w:style w:type="paragraph" w:customStyle="1" w:styleId="68">
    <w:name w:val="_GOST_List_mark1"/>
    <w:qFormat/>
    <w:uiPriority w:val="99"/>
    <w:pPr>
      <w:tabs>
        <w:tab w:val="left" w:pos="851"/>
      </w:tabs>
      <w:ind w:left="851" w:hanging="284"/>
    </w:pPr>
    <w:rPr>
      <w:rFonts w:ascii="Times New Roman" w:hAnsi="Times New Roman" w:eastAsia="Times New Roman" w:cs="Times New Roman"/>
      <w:sz w:val="24"/>
      <w:lang w:val="ru-RU" w:eastAsia="ru-RU" w:bidi="ar-SA"/>
    </w:rPr>
  </w:style>
  <w:style w:type="paragraph" w:customStyle="1" w:styleId="69">
    <w:name w:val="_GOST_List_mark2"/>
    <w:qFormat/>
    <w:uiPriority w:val="99"/>
    <w:pPr>
      <w:tabs>
        <w:tab w:val="left" w:pos="1134"/>
      </w:tabs>
      <w:ind w:left="1134" w:hanging="283"/>
    </w:pPr>
    <w:rPr>
      <w:rFonts w:ascii="Times New Roman" w:hAnsi="Times New Roman" w:eastAsia="Times New Roman" w:cs="Times New Roman"/>
      <w:sz w:val="24"/>
      <w:lang w:val="ru-RU" w:eastAsia="ru-RU" w:bidi="ar-SA"/>
    </w:rPr>
  </w:style>
  <w:style w:type="paragraph" w:customStyle="1" w:styleId="70">
    <w:name w:val="_GOST_Normal"/>
    <w:link w:val="71"/>
    <w:qFormat/>
    <w:uiPriority w:val="99"/>
    <w:pPr>
      <w:spacing w:before="120" w:after="60"/>
      <w:ind w:firstLine="567"/>
      <w:contextualSpacing/>
      <w:jc w:val="both"/>
    </w:pPr>
    <w:rPr>
      <w:rFonts w:ascii="Times New Roman" w:hAnsi="Times New Roman" w:eastAsia="Times New Roman" w:cs="Times New Roman"/>
      <w:sz w:val="24"/>
      <w:szCs w:val="22"/>
      <w:lang w:val="ru-RU" w:eastAsia="ru-RU" w:bidi="ar-SA"/>
    </w:rPr>
  </w:style>
  <w:style w:type="character" w:customStyle="1" w:styleId="71">
    <w:name w:val="_GOST_Normal Знак"/>
    <w:link w:val="70"/>
    <w:qFormat/>
    <w:locked/>
    <w:uiPriority w:val="99"/>
    <w:rPr>
      <w:rFonts w:ascii="Times New Roman" w:hAnsi="Times New Roman"/>
      <w:sz w:val="22"/>
      <w:lang w:eastAsia="ru-RU"/>
    </w:rPr>
  </w:style>
  <w:style w:type="character" w:customStyle="1" w:styleId="72">
    <w:name w:val="muxgbd"/>
    <w:qFormat/>
    <w:uiPriority w:val="99"/>
    <w:rPr>
      <w:rFonts w:cs="Times New Roman"/>
    </w:rPr>
  </w:style>
  <w:style w:type="paragraph" w:customStyle="1" w:styleId="73">
    <w:name w:val="_ASFK_Table_Head"/>
    <w:basedOn w:val="1"/>
    <w:qFormat/>
    <w:uiPriority w:val="99"/>
    <w:pPr>
      <w:keepNext/>
      <w:suppressAutoHyphens/>
      <w:spacing w:before="60" w:after="60" w:line="240" w:lineRule="auto"/>
      <w:contextualSpacing/>
      <w:jc w:val="center"/>
    </w:pPr>
    <w:rPr>
      <w:rFonts w:ascii="Times New Roman" w:hAnsi="Times New Roman" w:eastAsia="Times New Roman"/>
      <w:b/>
      <w:bCs/>
      <w:sz w:val="28"/>
      <w:szCs w:val="20"/>
      <w:lang w:eastAsia="ru-RU"/>
    </w:rPr>
  </w:style>
  <w:style w:type="paragraph" w:customStyle="1" w:styleId="74">
    <w:name w:val="_ASFK_Table_norm"/>
    <w:link w:val="75"/>
    <w:qFormat/>
    <w:uiPriority w:val="99"/>
    <w:pPr>
      <w:spacing w:before="60" w:after="60"/>
      <w:contextualSpacing/>
      <w:jc w:val="both"/>
    </w:pPr>
    <w:rPr>
      <w:rFonts w:ascii="Calibri" w:hAnsi="Calibri" w:eastAsia="Calibri" w:cs="Times New Roman"/>
      <w:sz w:val="28"/>
      <w:szCs w:val="22"/>
      <w:lang w:val="ru-RU" w:eastAsia="ru-RU" w:bidi="ar-SA"/>
    </w:rPr>
  </w:style>
  <w:style w:type="character" w:customStyle="1" w:styleId="75">
    <w:name w:val="_ASFK_Table_norm Знак"/>
    <w:link w:val="74"/>
    <w:qFormat/>
    <w:locked/>
    <w:uiPriority w:val="99"/>
    <w:rPr>
      <w:rFonts w:ascii="Calibri" w:hAnsi="Calibri" w:eastAsia="Times New Roman"/>
      <w:sz w:val="22"/>
      <w:lang w:eastAsia="ru-RU"/>
    </w:rPr>
  </w:style>
  <w:style w:type="paragraph" w:customStyle="1" w:styleId="76">
    <w:name w:val="OTR_Table_Head"/>
    <w:basedOn w:val="1"/>
    <w:link w:val="77"/>
    <w:qFormat/>
    <w:uiPriority w:val="99"/>
    <w:pPr>
      <w:keepNext/>
      <w:spacing w:before="60" w:after="60" w:line="240" w:lineRule="auto"/>
      <w:jc w:val="center"/>
    </w:pPr>
    <w:rPr>
      <w:rFonts w:ascii="Times New Roman" w:hAnsi="Times New Roman" w:eastAsia="Times New Roman"/>
      <w:b/>
      <w:sz w:val="24"/>
      <w:szCs w:val="20"/>
      <w:lang w:eastAsia="ru-RU"/>
    </w:rPr>
  </w:style>
  <w:style w:type="character" w:customStyle="1" w:styleId="77">
    <w:name w:val="OTR_Table_Head Знак"/>
    <w:link w:val="76"/>
    <w:qFormat/>
    <w:locked/>
    <w:uiPriority w:val="99"/>
    <w:rPr>
      <w:rFonts w:ascii="Times New Roman" w:hAnsi="Times New Roman"/>
      <w:b/>
      <w:sz w:val="20"/>
    </w:rPr>
  </w:style>
  <w:style w:type="table" w:customStyle="1" w:styleId="78">
    <w:name w:val="_GOST_Table"/>
    <w:uiPriority w:val="99"/>
    <w:pPr>
      <w:jc w:val="both"/>
    </w:pPr>
    <w:rPr>
      <w:rFonts w:ascii="Times New Roman" w:hAnsi="Times New Roman" w:eastAsia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6" w:type="dxa"/>
        <w:bottom w:w="0" w:type="dxa"/>
        <w:right w:w="6" w:type="dxa"/>
      </w:tblCellMar>
    </w:tblPr>
  </w:style>
  <w:style w:type="paragraph" w:customStyle="1" w:styleId="79">
    <w:name w:val="_EB_Script"/>
    <w:basedOn w:val="1"/>
    <w:qFormat/>
    <w:uiPriority w:val="99"/>
    <w:pPr>
      <w:pBdr>
        <w:top w:val="dotted" w:color="auto" w:sz="4" w:space="1"/>
        <w:left w:val="dotted" w:color="auto" w:sz="4" w:space="4"/>
        <w:bottom w:val="dotted" w:color="auto" w:sz="4" w:space="1"/>
        <w:right w:val="dotted" w:color="auto" w:sz="4" w:space="4"/>
      </w:pBdr>
      <w:spacing w:before="120" w:after="60" w:line="240" w:lineRule="auto"/>
      <w:ind w:left="567" w:right="29"/>
    </w:pPr>
    <w:rPr>
      <w:rFonts w:ascii="Courier New" w:hAnsi="Courier New" w:eastAsia="Times New Roman"/>
      <w:spacing w:val="-20"/>
      <w:szCs w:val="20"/>
      <w:lang w:val="en-US" w:eastAsia="ru-RU"/>
    </w:rPr>
  </w:style>
  <w:style w:type="paragraph" w:customStyle="1" w:styleId="80">
    <w:name w:val="_EB_Reg"/>
    <w:qFormat/>
    <w:uiPriority w:val="99"/>
    <w:pPr>
      <w:keepNext/>
      <w:pageBreakBefore/>
      <w:spacing w:before="120" w:after="120"/>
      <w:contextualSpacing/>
      <w:jc w:val="center"/>
      <w:outlineLvl w:val="0"/>
    </w:pPr>
    <w:rPr>
      <w:rFonts w:ascii="Times New Roman" w:hAnsi="Times New Roman" w:eastAsia="Times New Roman" w:cs="Times New Roman"/>
      <w:b/>
      <w:caps/>
      <w:sz w:val="28"/>
      <w:lang w:val="ru-RU" w:eastAsia="ru-RU" w:bidi="ar-SA"/>
    </w:rPr>
  </w:style>
  <w:style w:type="character" w:customStyle="1" w:styleId="81">
    <w:name w:val="Схема документа Знак"/>
    <w:link w:val="17"/>
    <w:semiHidden/>
    <w:qFormat/>
    <w:locked/>
    <w:uiPriority w:val="99"/>
    <w:rPr>
      <w:rFonts w:ascii="Tahoma" w:hAnsi="Tahoma" w:cs="Tahoma"/>
      <w:lang w:val="ru-RU" w:eastAsia="en-US" w:bidi="ar-SA"/>
    </w:rPr>
  </w:style>
  <w:style w:type="character" w:customStyle="1" w:styleId="82">
    <w:name w:val="Heading 3 Char1"/>
    <w:qFormat/>
    <w:locked/>
    <w:uiPriority w:val="99"/>
    <w:rPr>
      <w:rFonts w:eastAsia="Times New Roman" w:cs="Arial"/>
      <w:b/>
      <w:bCs/>
      <w:sz w:val="26"/>
      <w:szCs w:val="26"/>
      <w:lang w:val="ru-RU" w:eastAsia="ru-RU" w:bidi="ar-SA"/>
    </w:rPr>
  </w:style>
  <w:style w:type="character" w:customStyle="1" w:styleId="83">
    <w:name w:val="iss_sch_hl active"/>
    <w:qFormat/>
    <w:uiPriority w:val="99"/>
    <w:rPr>
      <w:rFonts w:cs="Times New Roma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image" Target="media/image2.pn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diakov.net</Company>
  <Pages>128</Pages>
  <Words>28718</Words>
  <Characters>163693</Characters>
  <Lines>1364</Lines>
  <Paragraphs>384</Paragraphs>
  <TotalTime>3</TotalTime>
  <ScaleCrop>false</ScaleCrop>
  <LinksUpToDate>false</LinksUpToDate>
  <CharactersWithSpaces>192027</CharactersWithSpaces>
  <Application>WPS Office_11.2.0.11440_F1E327BC-269C-435d-A152-05C5408002CA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2022-12-14T10:09:00Z</dcterms:created>
  <dc:creator>Надежда Карпова</dc:creator>
  <cp:lastModifiedBy>ufk80</cp:lastModifiedBy>
  <dcterms:modified xsi:type="dcterms:W3CDTF">2022-12-21T03:55:41Z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1049-11.2.0.11440</vt:lpwstr>
  </property>
  <property fmtid="{D5CDD505-2E9C-101B-9397-08002B2CF9AE}" pid="3" name="ICV">
    <vt:lpwstr>540D7415D2C54E78BAAA6A3EC8A87744</vt:lpwstr>
  </property>
</Properties>
</file>