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кассового обслуживания исполнения бюджетов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13 по 24 марта 2017 года в соответствии с Годовым планом внутреннего контроля и внутреннего аудита на 2017 год Управления Федерального казначейства по Республике Хакасия проведена тематическая проверка </w:t>
      </w:r>
      <w:proofErr w:type="gramStart"/>
      <w:r>
        <w:rPr>
          <w:sz w:val="28"/>
          <w:szCs w:val="28"/>
        </w:rPr>
        <w:t>деятельности отдела кассового обслуживания исполнения бюджетов</w:t>
      </w:r>
      <w:proofErr w:type="gramEnd"/>
      <w:r>
        <w:rPr>
          <w:sz w:val="28"/>
          <w:szCs w:val="28"/>
        </w:rPr>
        <w:t xml:space="preserve"> по исполнению государственных функций и полномочий за </w:t>
      </w:r>
      <w:r>
        <w:rPr>
          <w:sz w:val="28"/>
          <w:szCs w:val="28"/>
        </w:rPr>
        <w:t>март-декабрь 2016 года,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январь-февраль 2017 года</w:t>
      </w:r>
      <w:r>
        <w:rPr>
          <w:sz w:val="28"/>
          <w:szCs w:val="28"/>
        </w:rPr>
        <w:t>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23 марта</w:t>
      </w:r>
      <w:bookmarkStart w:id="0" w:name="_GoBack"/>
      <w:bookmarkEnd w:id="0"/>
      <w:r>
        <w:rPr>
          <w:sz w:val="28"/>
          <w:szCs w:val="28"/>
        </w:rPr>
        <w:t xml:space="preserve"> 2017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3</cp:revision>
  <dcterms:created xsi:type="dcterms:W3CDTF">2017-09-22T10:38:00Z</dcterms:created>
  <dcterms:modified xsi:type="dcterms:W3CDTF">2017-09-22T10:41:00Z</dcterms:modified>
</cp:coreProperties>
</file>