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проведении проверки деятельности</w:t>
      </w:r>
    </w:p>
    <w:p>
      <w:pPr>
        <w:widowControl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отдела доходов</w:t>
      </w:r>
      <w:r>
        <w:rPr>
          <w:b/>
          <w:sz w:val="28"/>
          <w:szCs w:val="28"/>
        </w:rPr>
        <w:br/>
        <w:t>Управления Федерального казначейства по Республике Хакасия</w:t>
      </w:r>
    </w:p>
    <w:p>
      <w:pPr>
        <w:widowControl w:val="0"/>
        <w:ind w:firstLine="709"/>
        <w:jc w:val="both"/>
        <w:rPr>
          <w:sz w:val="28"/>
          <w:szCs w:val="28"/>
        </w:rPr>
      </w:pPr>
    </w:p>
    <w:p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05 по 13 декабря 2016 года в соответствии с Годовым планом внутреннего контроля и внутреннего аудита на 2016 год Управления Федер</w:t>
      </w:r>
      <w:bookmarkStart w:id="0" w:name="_GoBack"/>
      <w:bookmarkEnd w:id="0"/>
      <w:r>
        <w:rPr>
          <w:sz w:val="28"/>
          <w:szCs w:val="28"/>
        </w:rPr>
        <w:t>ального казначейства по Республике Хакасия проведена тематическая проверка деятельности отдела доходов по исполнению государственных функций и полномочий за август-ноябрь 2016 года.</w:t>
      </w:r>
    </w:p>
    <w:p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проверки оформлен Акт от 12 декабря 2016 г.</w:t>
      </w:r>
    </w:p>
    <w:sectPr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Каплунова Ольга Вадимовна</dc:creator>
  <cp:keywords/>
  <dc:description/>
  <cp:lastModifiedBy>Каплунова Ольга Вадимовна</cp:lastModifiedBy>
  <cp:revision>3</cp:revision>
  <cp:lastPrinted>2017-09-23T03:49:00Z</cp:lastPrinted>
  <dcterms:created xsi:type="dcterms:W3CDTF">2017-09-23T03:49:00Z</dcterms:created>
  <dcterms:modified xsi:type="dcterms:W3CDTF">2017-09-23T04:16:00Z</dcterms:modified>
</cp:coreProperties>
</file>