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отдела кассового </w:t>
      </w:r>
      <w:proofErr w:type="gramStart"/>
      <w:r>
        <w:rPr>
          <w:b/>
          <w:sz w:val="28"/>
          <w:szCs w:val="28"/>
        </w:rPr>
        <w:t xml:space="preserve">обслуживания исполнения бюджетов </w:t>
      </w:r>
      <w:r>
        <w:rPr>
          <w:b/>
          <w:sz w:val="28"/>
          <w:szCs w:val="28"/>
        </w:rPr>
        <w:br/>
        <w:t>Управления Федерального казначейства</w:t>
      </w:r>
      <w:proofErr w:type="gramEnd"/>
      <w:r>
        <w:rPr>
          <w:b/>
          <w:sz w:val="28"/>
          <w:szCs w:val="28"/>
        </w:rPr>
        <w:t xml:space="preserve">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21 ноября по 02 декабря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</w:t>
      </w:r>
      <w:proofErr w:type="gramStart"/>
      <w:r>
        <w:rPr>
          <w:sz w:val="28"/>
          <w:szCs w:val="28"/>
        </w:rPr>
        <w:t>деятельности отдела кассового обслуживания исполнения бюджетов</w:t>
      </w:r>
      <w:proofErr w:type="gramEnd"/>
      <w:r>
        <w:rPr>
          <w:sz w:val="28"/>
          <w:szCs w:val="28"/>
        </w:rPr>
        <w:t xml:space="preserve"> по исполнению государственных функций и полномочий за март-октябрь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оформлен Акт от 01 декабря </w:t>
      </w:r>
      <w:bookmarkStart w:id="0" w:name="_GoBack"/>
      <w:bookmarkEnd w:id="0"/>
      <w:r>
        <w:rPr>
          <w:sz w:val="28"/>
          <w:szCs w:val="28"/>
        </w:rPr>
        <w:t>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2017-09-23T03:36:00Z</cp:lastPrinted>
  <dcterms:created xsi:type="dcterms:W3CDTF">2017-09-23T03:46:00Z</dcterms:created>
  <dcterms:modified xsi:type="dcterms:W3CDTF">2017-09-23T03:47:00Z</dcterms:modified>
</cp:coreProperties>
</file>