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проведении проверки деятельности</w:t>
      </w:r>
    </w:p>
    <w:p>
      <w:pPr>
        <w:widowControl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административного отдела</w:t>
      </w:r>
      <w:r>
        <w:rPr>
          <w:b/>
          <w:sz w:val="28"/>
          <w:szCs w:val="28"/>
        </w:rPr>
        <w:br/>
        <w:t>Управления Федерального казначейства по Республике Хакасия</w:t>
      </w:r>
    </w:p>
    <w:p>
      <w:pPr>
        <w:widowControl w:val="0"/>
        <w:ind w:firstLine="709"/>
        <w:jc w:val="both"/>
        <w:rPr>
          <w:sz w:val="28"/>
          <w:szCs w:val="28"/>
        </w:rPr>
      </w:pP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 05 по 13 декабря 2016 года в соответствии с Годовым планом внутреннего контроля и внутреннего аудита на 2016 год Управления Федерального казначейства по Республике Хакасия проведена тематическая проверка деятельности административного отдела по исполнению государственных функций и полномочий за сентябрь-ноябрь 2016 года.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проверки оформлен Акт от 12</w:t>
      </w:r>
      <w:bookmarkStart w:id="0" w:name="_GoBack"/>
      <w:bookmarkEnd w:id="0"/>
      <w:r>
        <w:rPr>
          <w:sz w:val="28"/>
          <w:szCs w:val="28"/>
        </w:rPr>
        <w:t xml:space="preserve"> декабря 2016 г.</w:t>
      </w:r>
    </w:p>
    <w:sectPr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0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Каплунова Ольга Вадимовна</dc:creator>
  <cp:keywords/>
  <dc:description/>
  <cp:lastModifiedBy>Каплунова Ольга Вадимовна</cp:lastModifiedBy>
  <cp:revision>3</cp:revision>
  <cp:lastPrinted>2017-09-23T03:36:00Z</cp:lastPrinted>
  <dcterms:created xsi:type="dcterms:W3CDTF">2017-09-23T03:47:00Z</dcterms:created>
  <dcterms:modified xsi:type="dcterms:W3CDTF">2017-09-23T03:48:00Z</dcterms:modified>
</cp:coreProperties>
</file>